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450" w:type="dxa"/>
        <w:tblInd w:w="5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788"/>
      </w:tblGrid>
      <w:tr w:rsidR="00EE1960" w:rsidRPr="009A3C0A" w:rsidTr="00830E7B">
        <w:trPr>
          <w:trHeight w:val="323"/>
        </w:trPr>
        <w:tc>
          <w:tcPr>
            <w:tcW w:w="4450" w:type="dxa"/>
            <w:gridSpan w:val="2"/>
          </w:tcPr>
          <w:p w:rsidR="00EE1960" w:rsidRPr="009A3C0A" w:rsidRDefault="00EE1960" w:rsidP="00431181">
            <w:pPr>
              <w:tabs>
                <w:tab w:val="left" w:pos="8100"/>
              </w:tabs>
              <w:rPr>
                <w:rFonts w:ascii="Times New Roman" w:hAnsi="Times New Roman"/>
                <w:sz w:val="28"/>
                <w:szCs w:val="28"/>
                <w:lang w:val="uk-UA"/>
              </w:rPr>
            </w:pPr>
            <w:r w:rsidRPr="009A3C0A">
              <w:rPr>
                <w:rFonts w:ascii="Times New Roman" w:hAnsi="Times New Roman"/>
                <w:sz w:val="28"/>
                <w:szCs w:val="28"/>
                <w:lang w:val="uk-UA"/>
              </w:rPr>
              <w:t>ЗАТВЕРДЖЕНО</w:t>
            </w:r>
          </w:p>
        </w:tc>
      </w:tr>
      <w:tr w:rsidR="00EE1960" w:rsidRPr="009A3C0A" w:rsidTr="00830E7B">
        <w:trPr>
          <w:trHeight w:val="1005"/>
        </w:trPr>
        <w:tc>
          <w:tcPr>
            <w:tcW w:w="4450" w:type="dxa"/>
            <w:gridSpan w:val="2"/>
          </w:tcPr>
          <w:p w:rsidR="009E429D"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наказ</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Державної служби </w:t>
            </w:r>
          </w:p>
          <w:p w:rsidR="00830E7B"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фінансового</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моніторингу </w:t>
            </w:r>
          </w:p>
          <w:p w:rsidR="00EE1960" w:rsidRPr="009A3C0A"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України</w:t>
            </w:r>
          </w:p>
        </w:tc>
      </w:tr>
      <w:tr w:rsidR="005D23FF" w:rsidRPr="005D23FF" w:rsidTr="00830E7B">
        <w:trPr>
          <w:gridAfter w:val="1"/>
          <w:wAfter w:w="788" w:type="dxa"/>
          <w:trHeight w:val="665"/>
        </w:trPr>
        <w:tc>
          <w:tcPr>
            <w:tcW w:w="3662" w:type="dxa"/>
          </w:tcPr>
          <w:p w:rsidR="005B57CD" w:rsidRPr="005D23FF" w:rsidRDefault="00482BB3" w:rsidP="00941723">
            <w:pPr>
              <w:tabs>
                <w:tab w:val="left" w:pos="8100"/>
              </w:tabs>
              <w:rPr>
                <w:rFonts w:ascii="Times New Roman" w:hAnsi="Times New Roman"/>
                <w:sz w:val="28"/>
                <w:szCs w:val="28"/>
                <w:lang w:val="uk-UA"/>
              </w:rPr>
            </w:pPr>
            <w:r w:rsidRPr="005D23FF">
              <w:rPr>
                <w:rFonts w:ascii="Times New Roman" w:hAnsi="Times New Roman"/>
                <w:sz w:val="28"/>
                <w:szCs w:val="28"/>
                <w:lang w:val="uk-UA"/>
              </w:rPr>
              <w:t>«</w:t>
            </w:r>
            <w:r w:rsidR="00D85E3C">
              <w:rPr>
                <w:rFonts w:ascii="Times New Roman" w:hAnsi="Times New Roman"/>
                <w:sz w:val="28"/>
                <w:szCs w:val="28"/>
                <w:lang w:val="uk-UA"/>
              </w:rPr>
              <w:t xml:space="preserve">    </w:t>
            </w:r>
            <w:r w:rsidRPr="005D23FF">
              <w:rPr>
                <w:rFonts w:ascii="Times New Roman" w:hAnsi="Times New Roman"/>
                <w:sz w:val="28"/>
                <w:szCs w:val="28"/>
                <w:lang w:val="uk-UA"/>
              </w:rPr>
              <w:t xml:space="preserve">» </w:t>
            </w:r>
            <w:r w:rsidR="00941723">
              <w:rPr>
                <w:rFonts w:ascii="Times New Roman" w:hAnsi="Times New Roman"/>
                <w:sz w:val="28"/>
                <w:szCs w:val="28"/>
                <w:lang w:val="uk-UA"/>
              </w:rPr>
              <w:t>червня</w:t>
            </w:r>
            <w:r w:rsidRPr="005D23FF">
              <w:rPr>
                <w:rFonts w:ascii="Times New Roman" w:hAnsi="Times New Roman"/>
                <w:sz w:val="28"/>
                <w:szCs w:val="28"/>
                <w:lang w:val="uk-UA"/>
              </w:rPr>
              <w:t xml:space="preserve"> </w:t>
            </w:r>
            <w:r w:rsidR="009E429D" w:rsidRPr="005D23FF">
              <w:rPr>
                <w:rFonts w:ascii="Times New Roman" w:hAnsi="Times New Roman"/>
                <w:sz w:val="28"/>
                <w:szCs w:val="28"/>
                <w:lang w:val="uk-UA"/>
              </w:rPr>
              <w:t>202</w:t>
            </w:r>
            <w:r w:rsidR="00474319">
              <w:rPr>
                <w:rFonts w:ascii="Times New Roman" w:hAnsi="Times New Roman"/>
                <w:sz w:val="28"/>
                <w:szCs w:val="28"/>
                <w:lang w:val="uk-UA"/>
              </w:rPr>
              <w:t>4</w:t>
            </w:r>
            <w:r w:rsidR="009E429D" w:rsidRPr="005D23FF">
              <w:rPr>
                <w:rFonts w:ascii="Times New Roman" w:hAnsi="Times New Roman"/>
                <w:sz w:val="28"/>
                <w:szCs w:val="28"/>
                <w:lang w:val="uk-UA"/>
              </w:rPr>
              <w:t xml:space="preserve"> року</w:t>
            </w:r>
            <w:r w:rsidRPr="005D23FF">
              <w:rPr>
                <w:rFonts w:ascii="Times New Roman" w:hAnsi="Times New Roman"/>
                <w:sz w:val="28"/>
                <w:szCs w:val="28"/>
                <w:lang w:val="uk-UA"/>
              </w:rPr>
              <w:t xml:space="preserve"> № </w:t>
            </w:r>
          </w:p>
        </w:tc>
      </w:tr>
    </w:tbl>
    <w:p w:rsidR="00B62516" w:rsidRPr="009A3C0A" w:rsidRDefault="00B62516" w:rsidP="00431181">
      <w:pPr>
        <w:spacing w:after="0" w:line="240" w:lineRule="auto"/>
        <w:jc w:val="center"/>
        <w:rPr>
          <w:rFonts w:ascii="Times New Roman" w:hAnsi="Times New Roman" w:cs="Times New Roman"/>
          <w:b/>
          <w:sz w:val="28"/>
          <w:szCs w:val="28"/>
          <w:lang w:val="uk-UA"/>
        </w:rPr>
      </w:pPr>
    </w:p>
    <w:p w:rsidR="002E53FB" w:rsidRPr="009A3C0A" w:rsidRDefault="002E53FB" w:rsidP="00431181">
      <w:pPr>
        <w:spacing w:after="0" w:line="240" w:lineRule="auto"/>
        <w:jc w:val="center"/>
        <w:rPr>
          <w:rFonts w:ascii="Times New Roman" w:hAnsi="Times New Roman" w:cs="Times New Roman"/>
          <w:b/>
          <w:sz w:val="28"/>
          <w:szCs w:val="28"/>
          <w:lang w:val="uk-UA"/>
        </w:rPr>
      </w:pPr>
      <w:r w:rsidRPr="009A3C0A">
        <w:rPr>
          <w:rFonts w:ascii="Times New Roman" w:hAnsi="Times New Roman" w:cs="Times New Roman"/>
          <w:b/>
          <w:sz w:val="28"/>
          <w:szCs w:val="28"/>
          <w:lang w:val="uk-UA"/>
        </w:rPr>
        <w:t>УМОВИ</w:t>
      </w:r>
    </w:p>
    <w:p w:rsidR="0029286F" w:rsidRPr="003239CA" w:rsidRDefault="004E41D9" w:rsidP="00715166">
      <w:pPr>
        <w:pStyle w:val="3"/>
        <w:spacing w:before="0" w:beforeAutospacing="0" w:after="0" w:afterAutospacing="0"/>
        <w:jc w:val="center"/>
        <w:rPr>
          <w:rFonts w:eastAsia="Times New Roman"/>
          <w:b w:val="0"/>
          <w:bCs w:val="0"/>
          <w:sz w:val="28"/>
          <w:szCs w:val="28"/>
          <w:lang w:eastAsia="ru-RU"/>
        </w:rPr>
      </w:pPr>
      <w:r w:rsidRPr="0071066A">
        <w:rPr>
          <w:rFonts w:eastAsia="Times New Roman"/>
          <w:sz w:val="28"/>
          <w:szCs w:val="28"/>
        </w:rPr>
        <w:t xml:space="preserve">проведення </w:t>
      </w:r>
      <w:r w:rsidR="0071066A" w:rsidRPr="0071066A">
        <w:rPr>
          <w:rFonts w:eastAsia="Times New Roman"/>
          <w:sz w:val="28"/>
          <w:szCs w:val="28"/>
        </w:rPr>
        <w:t>добору персоналу на зайняття посади державної служби категорії «В»</w:t>
      </w:r>
      <w:r w:rsidR="0071066A">
        <w:rPr>
          <w:rFonts w:eastAsia="Times New Roman"/>
          <w:b w:val="0"/>
          <w:sz w:val="28"/>
          <w:szCs w:val="28"/>
        </w:rPr>
        <w:t xml:space="preserve"> у період дії воєнного стану - </w:t>
      </w:r>
      <w:r w:rsidR="009258B6" w:rsidRPr="009258B6">
        <w:rPr>
          <w:rFonts w:eastAsia="Times New Roman"/>
          <w:b w:val="0"/>
          <w:bCs w:val="0"/>
          <w:sz w:val="28"/>
          <w:szCs w:val="28"/>
          <w:lang w:eastAsia="ru-RU"/>
        </w:rPr>
        <w:t xml:space="preserve">провідного спеціаліста відділу </w:t>
      </w:r>
      <w:r w:rsidR="00D84279">
        <w:rPr>
          <w:rFonts w:eastAsia="Times New Roman"/>
          <w:b w:val="0"/>
          <w:bCs w:val="0"/>
          <w:sz w:val="28"/>
          <w:szCs w:val="28"/>
          <w:lang w:eastAsia="ru-RU"/>
        </w:rPr>
        <w:t>фінансових розслідувань у сферах страхування, майнових та немайнових прав управління фінансових розслідувань операцій з бюджетними активами</w:t>
      </w:r>
      <w:r w:rsidR="009258B6" w:rsidRPr="009258B6">
        <w:rPr>
          <w:rFonts w:eastAsia="Times New Roman"/>
          <w:b w:val="0"/>
          <w:bCs w:val="0"/>
          <w:sz w:val="28"/>
          <w:szCs w:val="28"/>
          <w:lang w:eastAsia="ru-RU"/>
        </w:rPr>
        <w:t xml:space="preserve"> Департаменту фінансових розслідувань</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87"/>
        <w:gridCol w:w="6662"/>
        <w:gridCol w:w="14"/>
      </w:tblGrid>
      <w:tr w:rsidR="002E53FB" w:rsidRPr="009A3C0A" w:rsidTr="00FC4E8A">
        <w:trPr>
          <w:trHeight w:val="388"/>
        </w:trPr>
        <w:tc>
          <w:tcPr>
            <w:tcW w:w="9932" w:type="dxa"/>
            <w:gridSpan w:val="4"/>
            <w:tcBorders>
              <w:top w:val="single" w:sz="4" w:space="0" w:color="auto"/>
              <w:left w:val="single" w:sz="4" w:space="0" w:color="auto"/>
              <w:bottom w:val="single" w:sz="4" w:space="0" w:color="auto"/>
              <w:right w:val="single" w:sz="4" w:space="0" w:color="auto"/>
            </w:tcBorders>
          </w:tcPr>
          <w:p w:rsidR="002E53FB" w:rsidRPr="0071066A" w:rsidRDefault="002E53FB" w:rsidP="00431181">
            <w:pPr>
              <w:spacing w:after="0" w:line="240" w:lineRule="auto"/>
              <w:ind w:right="-57"/>
              <w:jc w:val="center"/>
              <w:rPr>
                <w:rFonts w:ascii="Times New Roman" w:eastAsia="Times New Roman" w:hAnsi="Times New Roman" w:cs="Times New Roman"/>
                <w:b/>
                <w:sz w:val="28"/>
                <w:szCs w:val="28"/>
                <w:lang w:val="uk-UA"/>
              </w:rPr>
            </w:pPr>
            <w:r w:rsidRPr="0071066A">
              <w:rPr>
                <w:rFonts w:ascii="Times New Roman" w:hAnsi="Times New Roman" w:cs="Times New Roman"/>
                <w:b/>
                <w:sz w:val="28"/>
                <w:szCs w:val="28"/>
                <w:lang w:val="uk-UA"/>
              </w:rPr>
              <w:t>Загальні</w:t>
            </w:r>
            <w:r w:rsidR="00E50962" w:rsidRPr="0071066A">
              <w:rPr>
                <w:rFonts w:ascii="Times New Roman" w:hAnsi="Times New Roman" w:cs="Times New Roman"/>
                <w:b/>
                <w:sz w:val="28"/>
                <w:szCs w:val="28"/>
                <w:lang w:val="uk-UA"/>
              </w:rPr>
              <w:t xml:space="preserve"> </w:t>
            </w:r>
            <w:r w:rsidRPr="0071066A">
              <w:rPr>
                <w:rFonts w:ascii="Times New Roman" w:hAnsi="Times New Roman" w:cs="Times New Roman"/>
                <w:b/>
                <w:sz w:val="28"/>
                <w:szCs w:val="28"/>
                <w:lang w:val="uk-UA"/>
              </w:rPr>
              <w:t>умови</w:t>
            </w:r>
          </w:p>
        </w:tc>
      </w:tr>
      <w:tr w:rsidR="00D84279" w:rsidRPr="005566F2" w:rsidTr="00FC4E8A">
        <w:trPr>
          <w:gridAfter w:val="1"/>
          <w:wAfter w:w="14" w:type="dxa"/>
          <w:trHeight w:val="670"/>
        </w:trPr>
        <w:tc>
          <w:tcPr>
            <w:tcW w:w="3256" w:type="dxa"/>
            <w:gridSpan w:val="2"/>
            <w:tcBorders>
              <w:top w:val="single" w:sz="4" w:space="0" w:color="auto"/>
              <w:left w:val="single" w:sz="4" w:space="0" w:color="auto"/>
              <w:bottom w:val="single" w:sz="4" w:space="0" w:color="auto"/>
              <w:right w:val="single" w:sz="4" w:space="0" w:color="auto"/>
            </w:tcBorders>
          </w:tcPr>
          <w:p w:rsidR="00D84279" w:rsidRPr="0071066A" w:rsidRDefault="00D84279" w:rsidP="00D84279">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Посадові обов’язки</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участь, у межах компетенції, у реалізації державної політики у сфері запобігання та протидії легалізації (відмивання) доходів, одержаних злочинним шляхом, фінансуванню тероризму та фінансуванню розповсюдження зброї масового знищення;</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збирання, оброблення та проведення аналізу (операційного та стратегічного) інформації про фінансові операції, що підлягають фінансовому моніторингу, інші фінансові операції або інформації, що може бути пов’язана з підозрою в легалізації (відмиванні) доходів, одержаних злочинним шляхом, фінансуванні тероризму та фінансуванні розповсюдження зброї масового знищення, зокрема, виявлення фактів, пов’язаних із:</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 xml:space="preserve">- ризиковими фінансовими операціями, </w:t>
            </w:r>
            <w:r>
              <w:rPr>
                <w:rFonts w:ascii="Times New Roman" w:eastAsia="Times New Roman" w:hAnsi="Times New Roman" w:cs="Times New Roman"/>
                <w:sz w:val="28"/>
                <w:szCs w:val="28"/>
                <w:lang w:val="uk-UA" w:eastAsia="uk-UA"/>
              </w:rPr>
              <w:t>з ознаками шахрайства, вчиненими шляхом незаконних дій з використанням електронно –обчислювальної техніки (</w:t>
            </w:r>
            <w:proofErr w:type="spellStart"/>
            <w:r>
              <w:rPr>
                <w:rFonts w:ascii="Times New Roman" w:eastAsia="Times New Roman" w:hAnsi="Times New Roman" w:cs="Times New Roman"/>
                <w:sz w:val="28"/>
                <w:szCs w:val="28"/>
                <w:lang w:val="uk-UA" w:eastAsia="uk-UA"/>
              </w:rPr>
              <w:t>кіберзлочини</w:t>
            </w:r>
            <w:proofErr w:type="spellEnd"/>
            <w:r>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заволодінням чужим майном або придбанням права на майно шляхом обману чи зловживання довірою (шахрайство)</w:t>
            </w:r>
            <w:r w:rsidRPr="007914EE">
              <w:rPr>
                <w:rFonts w:ascii="Times New Roman" w:eastAsia="Times New Roman" w:hAnsi="Times New Roman" w:cs="Times New Roman"/>
                <w:sz w:val="28"/>
                <w:szCs w:val="28"/>
                <w:lang w:val="uk-UA" w:eastAsia="uk-UA"/>
              </w:rPr>
              <w:t>;</w:t>
            </w:r>
          </w:p>
          <w:p w:rsid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ризиковими фінансовими операціями, пов’язаними з використанням бюджетних активів</w:t>
            </w:r>
            <w:r w:rsidRPr="007914EE">
              <w:rPr>
                <w:rFonts w:ascii="Times New Roman" w:eastAsia="Times New Roman" w:hAnsi="Times New Roman" w:cs="Times New Roman"/>
                <w:sz w:val="28"/>
                <w:szCs w:val="28"/>
                <w:lang w:val="uk-UA" w:eastAsia="uk-UA"/>
              </w:rPr>
              <w:t>;</w:t>
            </w:r>
          </w:p>
          <w:p w:rsidR="00F53517" w:rsidRPr="00514A7C" w:rsidRDefault="00F53517" w:rsidP="00F53517">
            <w:pPr>
              <w:pStyle w:val="a3"/>
              <w:tabs>
                <w:tab w:val="left" w:pos="200"/>
              </w:tabs>
              <w:spacing w:after="0" w:line="240" w:lineRule="auto"/>
              <w:ind w:left="32" w:firstLine="227"/>
              <w:jc w:val="both"/>
              <w:rPr>
                <w:rFonts w:ascii="Times New Roman" w:hAnsi="Times New Roman"/>
                <w:sz w:val="28"/>
                <w:szCs w:val="28"/>
                <w:lang w:val="uk-UA" w:eastAsia="uk-UA"/>
              </w:rPr>
            </w:pPr>
            <w:r w:rsidRPr="00514A7C">
              <w:rPr>
                <w:rFonts w:ascii="Times New Roman" w:hAnsi="Times New Roman"/>
                <w:sz w:val="28"/>
                <w:szCs w:val="28"/>
                <w:lang w:val="uk-UA" w:eastAsia="uk-UA"/>
              </w:rPr>
              <w:t>- легалізацією доходів, отриманих від привласнення коштів і майна державних підприємств та інших суб’єктів, які фінансуються за рахунок державного та місцевих бюджетів;</w:t>
            </w:r>
          </w:p>
          <w:p w:rsidR="00F53517" w:rsidRPr="00514A7C" w:rsidRDefault="00F53517" w:rsidP="00F53517">
            <w:pPr>
              <w:pStyle w:val="a3"/>
              <w:tabs>
                <w:tab w:val="left" w:pos="200"/>
              </w:tabs>
              <w:spacing w:after="0" w:line="240" w:lineRule="auto"/>
              <w:ind w:left="32" w:firstLine="227"/>
              <w:jc w:val="both"/>
              <w:rPr>
                <w:rFonts w:ascii="Times New Roman" w:hAnsi="Times New Roman"/>
                <w:sz w:val="28"/>
                <w:szCs w:val="28"/>
                <w:lang w:val="uk-UA" w:eastAsia="uk-UA"/>
              </w:rPr>
            </w:pPr>
            <w:r w:rsidRPr="00514A7C">
              <w:rPr>
                <w:rFonts w:ascii="Times New Roman" w:hAnsi="Times New Roman"/>
                <w:sz w:val="28"/>
                <w:szCs w:val="28"/>
                <w:lang w:val="uk-UA" w:eastAsia="uk-UA"/>
              </w:rPr>
              <w:t>- підозрілими фінансовими операціями, проведеними за участю національних публічних діячів, високопосадовців, у тому числі колишніх, та пов’язаних з ними осіб;</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lastRenderedPageBreak/>
              <w:t>підготовка та надсилання посадовим особам, державним органам, в тому числі правоохоронним органам, органам прокуратури та судам, органам місцевого самоврядування, органам державної виконавчої служби, підприємствам, установам, організаціям запитів щодо одержання відповідно до  закону інформації (у тому числі копій документів), необхідної для виконання покладених на Відділ завдань;</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підготовка в межах компетенції документів для прийняття Головою Держфінмоніторингу (або особою яка виконує його обов’язки) рішення (доручення), зокрема:</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зупинення проведення фінансових (фінансової) операцій (операції) або забезпечення проведення моніторингу фінансових (фінансової) операцій (операції) відповідної особи на виконання запиту уповноваженого органу іноземної держави;</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поновлення проведення фінансових (фінансової) операцій (операції) відповідної особи на виконання запиту на виконання запиту уповноваженого органу іноземної держави;</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подальше зупинення фінансових операцій;</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зупинення видаткових фінансових операцій;</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продовження зупинення відповідних фінансових операцій;</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продовження зупинення видаткових фінансових операцій;</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скасування рішення про подальше зупинення відповідних фінансових операцій;</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скасування рішення про зупинення видаткових фінансових операцій;</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скасування рішення про продовження зупинення відповідних фінансових операцій;</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w:t>
            </w:r>
            <w:r w:rsidRPr="007914EE">
              <w:rPr>
                <w:rFonts w:ascii="Times New Roman" w:eastAsia="Times New Roman" w:hAnsi="Times New Roman" w:cs="Times New Roman"/>
                <w:sz w:val="28"/>
                <w:szCs w:val="28"/>
                <w:lang w:val="uk-UA" w:eastAsia="uk-UA"/>
              </w:rPr>
              <w:tab/>
              <w:t>про скасування рішення про продовження зупинення видаткових фінансових операцій, тощо</w:t>
            </w:r>
          </w:p>
          <w:p w:rsidR="007914EE" w:rsidRPr="007914EE" w:rsidRDefault="007914EE" w:rsidP="007914EE">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sidRPr="007914EE">
              <w:rPr>
                <w:rFonts w:ascii="Times New Roman" w:eastAsia="Times New Roman" w:hAnsi="Times New Roman" w:cs="Times New Roman"/>
                <w:sz w:val="28"/>
                <w:szCs w:val="28"/>
                <w:lang w:val="uk-UA" w:eastAsia="uk-UA"/>
              </w:rPr>
              <w:t xml:space="preserve">підготовка відповідних узагальнених матеріалів (додаткових узагальнених матеріалів), у разі наявності достатніх підстав вважати,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або із вчиненням кримінального </w:t>
            </w:r>
            <w:r w:rsidRPr="007914EE">
              <w:rPr>
                <w:rFonts w:ascii="Times New Roman" w:eastAsia="Times New Roman" w:hAnsi="Times New Roman" w:cs="Times New Roman"/>
                <w:sz w:val="28"/>
                <w:szCs w:val="28"/>
                <w:lang w:val="uk-UA" w:eastAsia="uk-UA"/>
              </w:rPr>
              <w:lastRenderedPageBreak/>
              <w:t>правопорушення, що не стосується легалізації (відмивання) доходів, одержаних злочинним шляхом, або фінансуванням тероризму чи фінансуванням розповсюдження зброї масового знищення;</w:t>
            </w:r>
          </w:p>
          <w:p w:rsidR="007914EE" w:rsidRPr="007914EE" w:rsidRDefault="00F53517" w:rsidP="00F53517">
            <w:pPr>
              <w:tabs>
                <w:tab w:val="left" w:pos="317"/>
              </w:tabs>
              <w:spacing w:after="0" w:line="240" w:lineRule="auto"/>
              <w:ind w:firstLine="22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забезпечення </w:t>
            </w:r>
            <w:r w:rsidR="007914EE" w:rsidRPr="007914EE">
              <w:rPr>
                <w:rFonts w:ascii="Times New Roman" w:eastAsia="Times New Roman" w:hAnsi="Times New Roman" w:cs="Times New Roman"/>
                <w:sz w:val="28"/>
                <w:szCs w:val="28"/>
                <w:lang w:val="uk-UA" w:eastAsia="uk-UA"/>
              </w:rPr>
              <w:t>в межах компетенції, зберігання інформації, що надійшла від суб’єктів первинного та державного фінансового моніторингу, правоохоронних і розвідувальних органів, підрозділів фінансових розвідок іно</w:t>
            </w:r>
            <w:r>
              <w:rPr>
                <w:rFonts w:ascii="Times New Roman" w:eastAsia="Times New Roman" w:hAnsi="Times New Roman" w:cs="Times New Roman"/>
                <w:sz w:val="28"/>
                <w:szCs w:val="28"/>
                <w:lang w:val="uk-UA" w:eastAsia="uk-UA"/>
              </w:rPr>
              <w:t>земних держав, що є таємницею фінансового моніторингу;</w:t>
            </w:r>
          </w:p>
          <w:p w:rsidR="00D84279" w:rsidRPr="005F1F62" w:rsidRDefault="007914EE" w:rsidP="007914EE">
            <w:pPr>
              <w:pStyle w:val="a3"/>
              <w:tabs>
                <w:tab w:val="left" w:pos="317"/>
              </w:tabs>
              <w:spacing w:after="0" w:line="240" w:lineRule="auto"/>
              <w:ind w:left="0" w:firstLine="227"/>
              <w:contextualSpacing w:val="0"/>
              <w:jc w:val="both"/>
              <w:rPr>
                <w:rFonts w:ascii="Times New Roman" w:hAnsi="Times New Roman"/>
                <w:sz w:val="28"/>
                <w:szCs w:val="28"/>
                <w:lang w:val="uk-UA" w:eastAsia="uk-UA"/>
              </w:rPr>
            </w:pPr>
            <w:r w:rsidRPr="007914EE">
              <w:rPr>
                <w:rFonts w:ascii="Times New Roman" w:eastAsia="Times New Roman" w:hAnsi="Times New Roman" w:cs="Times New Roman"/>
                <w:sz w:val="28"/>
                <w:szCs w:val="28"/>
                <w:lang w:val="uk-UA" w:eastAsia="uk-UA"/>
              </w:rPr>
              <w:t>одержання в установленому порядку від структурних підрозділів Держфінмоніторингу інформації за змістом, формою та в обсягах, необхідних для виконання покладених на Відділ завдань</w:t>
            </w:r>
          </w:p>
        </w:tc>
      </w:tr>
      <w:tr w:rsidR="003D63CB" w:rsidRPr="009A3C0A" w:rsidTr="00FC4E8A">
        <w:trPr>
          <w:gridAfter w:val="1"/>
          <w:wAfter w:w="14" w:type="dxa"/>
        </w:trPr>
        <w:tc>
          <w:tcPr>
            <w:tcW w:w="3256" w:type="dxa"/>
            <w:gridSpan w:val="2"/>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Умови оплати праці</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474319" w:rsidRPr="000C0C4A" w:rsidRDefault="00474319" w:rsidP="00474319">
            <w:pPr>
              <w:pStyle w:val="a3"/>
              <w:numPr>
                <w:ilvl w:val="0"/>
                <w:numId w:val="13"/>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 xml:space="preserve">посадовий оклад згідно із штатним розписом в розмірі </w:t>
            </w:r>
            <w:r w:rsidRPr="000C0C4A">
              <w:rPr>
                <w:rFonts w:ascii="Times New Roman" w:hAnsi="Times New Roman" w:cs="Times New Roman"/>
                <w:sz w:val="28"/>
                <w:szCs w:val="28"/>
              </w:rPr>
              <w:t>22 451,00</w:t>
            </w:r>
            <w:r>
              <w:rPr>
                <w:rFonts w:ascii="Times New Roman" w:hAnsi="Times New Roman" w:cs="Times New Roman"/>
                <w:sz w:val="28"/>
                <w:szCs w:val="28"/>
                <w:lang w:val="uk-UA"/>
              </w:rPr>
              <w:t xml:space="preserve"> </w:t>
            </w:r>
            <w:r w:rsidRPr="000C0C4A">
              <w:rPr>
                <w:rFonts w:ascii="Times New Roman" w:hAnsi="Times New Roman" w:cs="Times New Roman"/>
                <w:sz w:val="28"/>
                <w:szCs w:val="28"/>
                <w:lang w:val="uk-UA"/>
              </w:rPr>
              <w:t>гривень;</w:t>
            </w:r>
          </w:p>
          <w:p w:rsidR="00474319" w:rsidRPr="000C0C4A" w:rsidRDefault="00474319" w:rsidP="00474319">
            <w:pPr>
              <w:pStyle w:val="a3"/>
              <w:numPr>
                <w:ilvl w:val="0"/>
                <w:numId w:val="13"/>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ранг державного службовця;</w:t>
            </w:r>
          </w:p>
          <w:p w:rsidR="00474319" w:rsidRPr="000C0C4A" w:rsidRDefault="00474319" w:rsidP="00474319">
            <w:pPr>
              <w:pStyle w:val="a3"/>
              <w:numPr>
                <w:ilvl w:val="0"/>
                <w:numId w:val="13"/>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вислугу років на рівні 2 відсотків посадового окладу державного службовця за кожен календарний рік стажу державної служби, але не більше 30 відсотків посадового окладу;</w:t>
            </w:r>
          </w:p>
          <w:p w:rsidR="00474319" w:rsidRPr="000C0C4A" w:rsidRDefault="00474319" w:rsidP="00474319">
            <w:pPr>
              <w:pStyle w:val="a3"/>
              <w:numPr>
                <w:ilvl w:val="0"/>
                <w:numId w:val="13"/>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місячної або квартальної премії, річний розмір якої не перевищує 30 відсотків фонду його посадового окладу за рік;</w:t>
            </w:r>
          </w:p>
          <w:p w:rsidR="003D63CB" w:rsidRPr="008A4548" w:rsidRDefault="00474319" w:rsidP="00474319">
            <w:pPr>
              <w:spacing w:after="0" w:line="240" w:lineRule="auto"/>
              <w:ind w:firstLine="227"/>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інших виплат та доплат, передбачених законодавством України.</w:t>
            </w:r>
          </w:p>
        </w:tc>
      </w:tr>
      <w:tr w:rsidR="003D63CB" w:rsidRPr="009A3C0A" w:rsidTr="00FC4E8A">
        <w:trPr>
          <w:gridAfter w:val="1"/>
          <w:wAfter w:w="14" w:type="dxa"/>
          <w:trHeight w:val="680"/>
        </w:trPr>
        <w:tc>
          <w:tcPr>
            <w:tcW w:w="3256" w:type="dxa"/>
            <w:gridSpan w:val="2"/>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Інформація про строковість чи безстроковість призначення на посаду</w:t>
            </w:r>
          </w:p>
        </w:tc>
        <w:tc>
          <w:tcPr>
            <w:tcW w:w="6662" w:type="dxa"/>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період дії воєнного стану та до дня визначення переможця конкурсного відбору</w:t>
            </w:r>
          </w:p>
        </w:tc>
      </w:tr>
      <w:tr w:rsidR="003D63CB" w:rsidRPr="009A3C0A" w:rsidTr="00FC4E8A">
        <w:trPr>
          <w:gridAfter w:val="1"/>
          <w:wAfter w:w="14" w:type="dxa"/>
          <w:trHeight w:val="1117"/>
        </w:trPr>
        <w:tc>
          <w:tcPr>
            <w:tcW w:w="3256" w:type="dxa"/>
            <w:gridSpan w:val="2"/>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 xml:space="preserve">Перелік інформації, необхідної для участі </w:t>
            </w:r>
            <w:r>
              <w:rPr>
                <w:rFonts w:ascii="Times New Roman" w:hAnsi="Times New Roman" w:cs="Times New Roman"/>
                <w:sz w:val="28"/>
                <w:szCs w:val="28"/>
                <w:lang w:val="uk-UA"/>
              </w:rPr>
              <w:br/>
            </w:r>
            <w:r w:rsidRPr="0071066A">
              <w:rPr>
                <w:rFonts w:ascii="Times New Roman" w:hAnsi="Times New Roman" w:cs="Times New Roman"/>
                <w:sz w:val="28"/>
                <w:szCs w:val="28"/>
                <w:lang w:val="uk-UA"/>
              </w:rPr>
              <w:t xml:space="preserve">в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та строк їх подання</w:t>
            </w:r>
          </w:p>
        </w:tc>
        <w:tc>
          <w:tcPr>
            <w:tcW w:w="6662" w:type="dxa"/>
            <w:tcBorders>
              <w:top w:val="single" w:sz="4" w:space="0" w:color="auto"/>
              <w:left w:val="single" w:sz="4" w:space="0" w:color="auto"/>
              <w:bottom w:val="single" w:sz="4" w:space="0" w:color="auto"/>
              <w:right w:val="single" w:sz="4" w:space="0" w:color="auto"/>
            </w:tcBorders>
          </w:tcPr>
          <w:p w:rsidR="003D63CB" w:rsidRDefault="003D63CB" w:rsidP="003D63CB">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Особа, яка бажає взяти участь у доборі подає на електронну адресу: </w:t>
            </w:r>
            <w:hyperlink r:id="rId8" w:history="1">
              <w:r w:rsidRPr="00331AB0">
                <w:rPr>
                  <w:rStyle w:val="af1"/>
                  <w:rFonts w:ascii="Times New Roman" w:hAnsi="Times New Roman" w:cs="Times New Roman"/>
                  <w:color w:val="6666FF" w:themeColor="hyperlink" w:themeTint="99"/>
                  <w:sz w:val="28"/>
                  <w:szCs w:val="28"/>
                  <w:lang w:val="en-US"/>
                </w:rPr>
                <w:t>kadry</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fiu</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gov</w:t>
              </w:r>
              <w:r w:rsidRPr="00331AB0">
                <w:rPr>
                  <w:rStyle w:val="af1"/>
                  <w:rFonts w:ascii="Times New Roman" w:hAnsi="Times New Roman" w:cs="Times New Roman"/>
                  <w:color w:val="6666FF" w:themeColor="hyperlink" w:themeTint="99"/>
                  <w:sz w:val="28"/>
                  <w:szCs w:val="28"/>
                </w:rPr>
                <w:t>.</w:t>
              </w:r>
              <w:proofErr w:type="spellStart"/>
              <w:r w:rsidRPr="00331AB0">
                <w:rPr>
                  <w:rStyle w:val="af1"/>
                  <w:rFonts w:ascii="Times New Roman" w:hAnsi="Times New Roman" w:cs="Times New Roman"/>
                  <w:color w:val="6666FF" w:themeColor="hyperlink" w:themeTint="99"/>
                  <w:sz w:val="28"/>
                  <w:szCs w:val="28"/>
                  <w:lang w:val="en-US"/>
                </w:rPr>
                <w:t>ua</w:t>
              </w:r>
              <w:proofErr w:type="spellEnd"/>
            </w:hyperlink>
            <w:r w:rsidRPr="005F3E46">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lang w:val="uk-UA"/>
              </w:rPr>
              <w:t>таку інформацію:</w:t>
            </w:r>
          </w:p>
          <w:p w:rsidR="003D63CB" w:rsidRPr="005F3E46" w:rsidRDefault="003D63CB" w:rsidP="003D63CB">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F3E46">
              <w:rPr>
                <w:rFonts w:ascii="Times New Roman" w:hAnsi="Times New Roman" w:cs="Times New Roman"/>
                <w:sz w:val="28"/>
                <w:szCs w:val="28"/>
                <w:lang w:val="uk-UA"/>
              </w:rPr>
              <w:t xml:space="preserve">заяву про участь у доборі із зазначенням основних мотивів для зайняття посади </w:t>
            </w:r>
            <w:hyperlink r:id="rId9" w:history="1">
              <w:r w:rsidRPr="005663EF">
                <w:rPr>
                  <w:rStyle w:val="af1"/>
                  <w:rFonts w:ascii="Times New Roman" w:hAnsi="Times New Roman" w:cs="Times New Roman"/>
                  <w:sz w:val="28"/>
                  <w:szCs w:val="28"/>
                  <w:lang w:val="uk-UA"/>
                </w:rPr>
                <w:t>за формою</w:t>
              </w:r>
            </w:hyperlink>
            <w:bookmarkStart w:id="0" w:name="_GoBack"/>
            <w:bookmarkEnd w:id="0"/>
          </w:p>
          <w:p w:rsidR="003D63CB" w:rsidRPr="0071066A" w:rsidRDefault="003D63CB" w:rsidP="003D63CB">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1066A">
              <w:rPr>
                <w:rFonts w:ascii="Times New Roman" w:hAnsi="Times New Roman" w:cs="Times New Roman"/>
                <w:sz w:val="28"/>
                <w:szCs w:val="28"/>
                <w:lang w:val="uk-UA"/>
              </w:rPr>
              <w:t>резюме за формою згідно з додатком 2</w:t>
            </w:r>
            <w:r w:rsidRPr="0071066A">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 березня 2016 року № 246 (зі змінами) </w:t>
            </w:r>
            <w:hyperlink r:id="rId10" w:history="1">
              <w:r w:rsidRPr="005663EF">
                <w:rPr>
                  <w:rStyle w:val="af1"/>
                  <w:rFonts w:ascii="Times New Roman" w:hAnsi="Times New Roman" w:cs="Times New Roman"/>
                  <w:sz w:val="28"/>
                  <w:szCs w:val="28"/>
                  <w:lang w:val="uk-UA"/>
                </w:rPr>
                <w:t>за формою</w:t>
              </w:r>
            </w:hyperlink>
            <w:r>
              <w:rPr>
                <w:rFonts w:ascii="Times New Roman" w:hAnsi="Times New Roman" w:cs="Times New Roman"/>
                <w:sz w:val="28"/>
                <w:szCs w:val="28"/>
                <w:lang w:val="uk-UA"/>
              </w:rPr>
              <w:t>,</w:t>
            </w:r>
            <w:r w:rsidRPr="0071066A">
              <w:rPr>
                <w:rFonts w:ascii="Times New Roman" w:hAnsi="Times New Roman" w:cs="Times New Roman"/>
                <w:sz w:val="28"/>
                <w:szCs w:val="28"/>
                <w:lang w:val="uk-UA"/>
              </w:rPr>
              <w:t xml:space="preserve"> в якому додатково зазначається така інформація:</w:t>
            </w:r>
          </w:p>
          <w:p w:rsidR="003D63CB" w:rsidRPr="0071066A" w:rsidRDefault="003D63CB" w:rsidP="003D63CB">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прізвище, ім’я по батькові кандидата;</w:t>
            </w:r>
          </w:p>
          <w:p w:rsidR="003D63CB" w:rsidRPr="0071066A" w:rsidRDefault="003D63CB" w:rsidP="003D63CB">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lastRenderedPageBreak/>
              <w:t>реквізити документа, що посвідчує особу та підтверджує громадянство України;</w:t>
            </w:r>
          </w:p>
          <w:p w:rsidR="003D63CB" w:rsidRPr="0071066A" w:rsidRDefault="003D63CB" w:rsidP="003D63CB">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підтвердження наявності відповідного ступеня вищої освіти;</w:t>
            </w:r>
          </w:p>
          <w:p w:rsidR="003D63CB" w:rsidRDefault="003D63CB" w:rsidP="003D63CB">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відомості про стаж роботи, стаж державної служби </w:t>
            </w:r>
            <w:r>
              <w:rPr>
                <w:rFonts w:ascii="Times New Roman" w:hAnsi="Times New Roman" w:cs="Times New Roman"/>
                <w:sz w:val="28"/>
                <w:szCs w:val="28"/>
                <w:lang w:val="uk-UA"/>
              </w:rPr>
              <w:br/>
            </w:r>
            <w:r w:rsidRPr="0071066A">
              <w:rPr>
                <w:rFonts w:ascii="Times New Roman" w:hAnsi="Times New Roman" w:cs="Times New Roman"/>
                <w:sz w:val="28"/>
                <w:szCs w:val="28"/>
                <w:lang w:val="uk-UA"/>
              </w:rPr>
              <w:t>(за наявності), досвід роботи на відповідних посадах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у відповідній сфері, визначеній в умовах добору </w:t>
            </w:r>
            <w:r>
              <w:rPr>
                <w:rFonts w:ascii="Times New Roman" w:hAnsi="Times New Roman" w:cs="Times New Roman"/>
                <w:sz w:val="28"/>
                <w:szCs w:val="28"/>
                <w:lang w:val="uk-UA"/>
              </w:rPr>
              <w:br/>
              <w:t>та керівних посадах (за наявності відповідних вимог).</w:t>
            </w:r>
          </w:p>
          <w:p w:rsidR="003D63CB" w:rsidRPr="0071066A" w:rsidRDefault="003D63CB" w:rsidP="003D63CB">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Особа, яка виявила бажання взяти участь у </w:t>
            </w:r>
            <w:r w:rsidR="00116ABC">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xml:space="preserve">, може подавати додаткову інформацію, яка підтверджує відповідність встановленим вимогам, досвіду роботи, професійних </w:t>
            </w:r>
            <w:proofErr w:type="spellStart"/>
            <w:r w:rsidRPr="0071066A">
              <w:rPr>
                <w:rFonts w:ascii="Times New Roman" w:hAnsi="Times New Roman" w:cs="Times New Roman"/>
                <w:sz w:val="28"/>
                <w:szCs w:val="28"/>
                <w:lang w:val="uk-UA"/>
              </w:rPr>
              <w:t>компетентностей</w:t>
            </w:r>
            <w:proofErr w:type="spellEnd"/>
            <w:r w:rsidRPr="0071066A">
              <w:rPr>
                <w:rFonts w:ascii="Times New Roman" w:hAnsi="Times New Roman" w:cs="Times New Roman"/>
                <w:sz w:val="28"/>
                <w:szCs w:val="28"/>
                <w:lang w:val="uk-UA"/>
              </w:rPr>
              <w:t>, репутації (характеристики, рекомендації, наукові публікації, тощо).</w:t>
            </w:r>
          </w:p>
          <w:p w:rsidR="003D63CB" w:rsidRPr="0071066A" w:rsidRDefault="00E4360C" w:rsidP="009417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приймається до </w:t>
            </w:r>
            <w:r w:rsidR="00E20B7B">
              <w:rPr>
                <w:rFonts w:ascii="Times New Roman" w:hAnsi="Times New Roman" w:cs="Times New Roman"/>
                <w:color w:val="000000" w:themeColor="text1"/>
                <w:sz w:val="28"/>
                <w:szCs w:val="28"/>
              </w:rPr>
              <w:t>17</w:t>
            </w:r>
            <w:r w:rsidR="00E20B7B">
              <w:rPr>
                <w:rFonts w:ascii="Times New Roman" w:hAnsi="Times New Roman" w:cs="Times New Roman"/>
                <w:color w:val="000000" w:themeColor="text1"/>
                <w:sz w:val="28"/>
                <w:szCs w:val="28"/>
                <w:lang w:val="uk-UA"/>
              </w:rPr>
              <w:t>:</w:t>
            </w:r>
            <w:r w:rsidR="00E20B7B">
              <w:rPr>
                <w:rFonts w:ascii="Times New Roman" w:hAnsi="Times New Roman" w:cs="Times New Roman"/>
                <w:color w:val="000000" w:themeColor="text1"/>
                <w:sz w:val="28"/>
                <w:szCs w:val="28"/>
              </w:rPr>
              <w:t>00</w:t>
            </w:r>
            <w:r w:rsidR="00E20B7B">
              <w:rPr>
                <w:rFonts w:ascii="Times New Roman" w:hAnsi="Times New Roman" w:cs="Times New Roman"/>
                <w:color w:val="000000" w:themeColor="text1"/>
                <w:sz w:val="28"/>
                <w:szCs w:val="28"/>
                <w:lang w:val="uk-UA"/>
              </w:rPr>
              <w:t xml:space="preserve"> г</w:t>
            </w:r>
            <w:r w:rsidR="00941723">
              <w:rPr>
                <w:rFonts w:ascii="Times New Roman" w:hAnsi="Times New Roman" w:cs="Times New Roman"/>
                <w:color w:val="000000" w:themeColor="text1"/>
                <w:sz w:val="28"/>
                <w:szCs w:val="28"/>
                <w:lang w:val="uk-UA"/>
              </w:rPr>
              <w:t>одини                          0</w:t>
            </w:r>
            <w:r w:rsidR="00E20B7B">
              <w:rPr>
                <w:rFonts w:ascii="Times New Roman" w:hAnsi="Times New Roman" w:cs="Times New Roman"/>
                <w:color w:val="000000" w:themeColor="text1"/>
                <w:sz w:val="28"/>
                <w:szCs w:val="28"/>
                <w:lang w:val="uk-UA"/>
              </w:rPr>
              <w:t xml:space="preserve">4 </w:t>
            </w:r>
            <w:r w:rsidR="00941723">
              <w:rPr>
                <w:rFonts w:ascii="Times New Roman" w:hAnsi="Times New Roman" w:cs="Times New Roman"/>
                <w:color w:val="000000" w:themeColor="text1"/>
                <w:sz w:val="28"/>
                <w:szCs w:val="28"/>
                <w:lang w:val="uk-UA"/>
              </w:rPr>
              <w:t>липня</w:t>
            </w:r>
            <w:r w:rsidR="00E20B7B">
              <w:rPr>
                <w:rFonts w:ascii="Times New Roman" w:hAnsi="Times New Roman" w:cs="Times New Roman"/>
                <w:color w:val="000000" w:themeColor="text1"/>
                <w:sz w:val="28"/>
                <w:szCs w:val="28"/>
                <w:lang w:val="uk-UA"/>
              </w:rPr>
              <w:t xml:space="preserve"> 2024 року.</w:t>
            </w:r>
          </w:p>
        </w:tc>
      </w:tr>
      <w:tr w:rsidR="003D63CB" w:rsidRPr="009A3C0A" w:rsidTr="00FC4E8A">
        <w:trPr>
          <w:gridAfter w:val="1"/>
          <w:wAfter w:w="14" w:type="dxa"/>
        </w:trPr>
        <w:tc>
          <w:tcPr>
            <w:tcW w:w="3256" w:type="dxa"/>
            <w:gridSpan w:val="2"/>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 xml:space="preserve">Місце або спосіб проведення співбесіди </w:t>
            </w:r>
          </w:p>
        </w:tc>
        <w:tc>
          <w:tcPr>
            <w:tcW w:w="6662" w:type="dxa"/>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 xml:space="preserve">за </w:t>
            </w:r>
            <w:proofErr w:type="spellStart"/>
            <w:r w:rsidRPr="0071066A">
              <w:rPr>
                <w:rFonts w:ascii="Times New Roman" w:hAnsi="Times New Roman" w:cs="Times New Roman"/>
                <w:sz w:val="28"/>
                <w:szCs w:val="28"/>
                <w:lang w:val="uk-UA"/>
              </w:rPr>
              <w:t>адресою</w:t>
            </w:r>
            <w:proofErr w:type="spellEnd"/>
            <w:r w:rsidRPr="0071066A">
              <w:rPr>
                <w:rFonts w:ascii="Times New Roman" w:hAnsi="Times New Roman" w:cs="Times New Roman"/>
                <w:sz w:val="28"/>
                <w:szCs w:val="28"/>
                <w:lang w:val="uk-UA"/>
              </w:rPr>
              <w:t>: місто Київ, вул. Білоруська, 24,</w:t>
            </w:r>
          </w:p>
          <w:p w:rsidR="003D63CB" w:rsidRPr="0071066A" w:rsidRDefault="003D63CB" w:rsidP="003D63CB">
            <w:pPr>
              <w:spacing w:after="0" w:line="240" w:lineRule="auto"/>
              <w:rPr>
                <w:rFonts w:ascii="Times New Roman" w:hAnsi="Times New Roman" w:cs="Times New Roman"/>
                <w:sz w:val="28"/>
                <w:szCs w:val="28"/>
                <w:lang w:val="uk-UA" w:eastAsia="uk-UA"/>
              </w:rPr>
            </w:pPr>
            <w:r>
              <w:rPr>
                <w:rFonts w:ascii="Times New Roman" w:hAnsi="Times New Roman" w:cs="Times New Roman"/>
                <w:color w:val="000000"/>
                <w:sz w:val="28"/>
                <w:szCs w:val="28"/>
                <w:shd w:val="clear" w:color="auto" w:fill="FFFFFF"/>
                <w:lang w:val="uk-UA"/>
              </w:rPr>
              <w:t>(проведення співбесіди за фізичної присутності кандидатів за попереднім запрошенням)</w:t>
            </w:r>
            <w:r w:rsidRPr="0071066A">
              <w:rPr>
                <w:rFonts w:ascii="Times New Roman" w:hAnsi="Times New Roman" w:cs="Times New Roman"/>
                <w:sz w:val="28"/>
                <w:szCs w:val="28"/>
                <w:lang w:val="uk-UA"/>
              </w:rPr>
              <w:t xml:space="preserve"> </w:t>
            </w:r>
          </w:p>
        </w:tc>
      </w:tr>
      <w:tr w:rsidR="003D63CB" w:rsidRPr="00BC0453" w:rsidTr="00FC4E8A">
        <w:trPr>
          <w:gridAfter w:val="1"/>
          <w:wAfter w:w="14" w:type="dxa"/>
        </w:trPr>
        <w:tc>
          <w:tcPr>
            <w:tcW w:w="3256" w:type="dxa"/>
            <w:gridSpan w:val="2"/>
            <w:tcBorders>
              <w:top w:val="single" w:sz="4" w:space="0" w:color="auto"/>
              <w:left w:val="single" w:sz="4" w:space="0" w:color="auto"/>
              <w:bottom w:val="single" w:sz="4" w:space="0" w:color="auto"/>
              <w:right w:val="single" w:sz="4" w:space="0" w:color="auto"/>
            </w:tcBorders>
          </w:tcPr>
          <w:p w:rsidR="003D63CB" w:rsidRPr="0071066A" w:rsidRDefault="003D63CB" w:rsidP="00EE0CA0">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Прізвище, ім’я та по батькові, номер телефону т</w:t>
            </w:r>
            <w:r>
              <w:rPr>
                <w:rFonts w:ascii="Times New Roman" w:hAnsi="Times New Roman" w:cs="Times New Roman"/>
                <w:sz w:val="28"/>
                <w:szCs w:val="28"/>
                <w:lang w:val="uk-UA"/>
              </w:rPr>
              <w:t>а адреса електронної пошти осіб, які надають</w:t>
            </w:r>
            <w:r w:rsidRPr="0071066A">
              <w:rPr>
                <w:rFonts w:ascii="Times New Roman" w:hAnsi="Times New Roman" w:cs="Times New Roman"/>
                <w:sz w:val="28"/>
                <w:szCs w:val="28"/>
                <w:lang w:val="uk-UA"/>
              </w:rPr>
              <w:t xml:space="preserve"> додаткову інформацію з питань проведення </w:t>
            </w:r>
            <w:r>
              <w:rPr>
                <w:rFonts w:ascii="Times New Roman" w:hAnsi="Times New Roman" w:cs="Times New Roman"/>
                <w:sz w:val="28"/>
                <w:szCs w:val="28"/>
                <w:lang w:val="uk-UA"/>
              </w:rPr>
              <w:t>добору</w:t>
            </w:r>
          </w:p>
        </w:tc>
        <w:tc>
          <w:tcPr>
            <w:tcW w:w="6662" w:type="dxa"/>
            <w:tcBorders>
              <w:top w:val="single" w:sz="4" w:space="0" w:color="auto"/>
              <w:left w:val="single" w:sz="4" w:space="0" w:color="auto"/>
              <w:bottom w:val="single" w:sz="4" w:space="0" w:color="auto"/>
              <w:right w:val="single" w:sz="4" w:space="0" w:color="auto"/>
            </w:tcBorders>
          </w:tcPr>
          <w:p w:rsidR="0029286F" w:rsidRPr="0071066A" w:rsidRDefault="00A75E15" w:rsidP="003D63C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Мазуренко Наталія</w:t>
            </w:r>
            <w:r w:rsidR="0029286F">
              <w:rPr>
                <w:rFonts w:ascii="Times New Roman" w:hAnsi="Times New Roman" w:cs="Times New Roman"/>
                <w:sz w:val="28"/>
                <w:szCs w:val="28"/>
                <w:lang w:val="uk-UA"/>
              </w:rPr>
              <w:t xml:space="preserve"> Миколаївна</w:t>
            </w:r>
          </w:p>
          <w:p w:rsidR="003D63CB" w:rsidRPr="0071066A" w:rsidRDefault="003D63CB" w:rsidP="003D63CB">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(044) 594-16-88, </w:t>
            </w:r>
          </w:p>
          <w:p w:rsidR="003D63CB" w:rsidRPr="0071066A" w:rsidRDefault="003D63CB" w:rsidP="003D63CB">
            <w:pPr>
              <w:spacing w:after="0" w:line="240" w:lineRule="auto"/>
              <w:rPr>
                <w:rFonts w:ascii="Times New Roman" w:hAnsi="Times New Roman" w:cs="Times New Roman"/>
                <w:sz w:val="28"/>
                <w:szCs w:val="28"/>
                <w:lang w:val="uk-UA" w:eastAsia="uk-UA"/>
              </w:rPr>
            </w:pPr>
            <w:r w:rsidRPr="0071066A">
              <w:rPr>
                <w:rFonts w:ascii="Times New Roman" w:eastAsia="Times New Roman" w:hAnsi="Times New Roman" w:cs="Times New Roman"/>
                <w:sz w:val="28"/>
                <w:szCs w:val="28"/>
                <w:lang w:val="uk-UA"/>
              </w:rPr>
              <w:t>е-</w:t>
            </w:r>
            <w:proofErr w:type="spellStart"/>
            <w:r w:rsidRPr="0071066A">
              <w:rPr>
                <w:rFonts w:ascii="Times New Roman" w:eastAsia="Times New Roman" w:hAnsi="Times New Roman" w:cs="Times New Roman"/>
                <w:sz w:val="28"/>
                <w:szCs w:val="28"/>
                <w:lang w:val="uk-UA"/>
              </w:rPr>
              <w:t>mail</w:t>
            </w:r>
            <w:proofErr w:type="spellEnd"/>
            <w:r w:rsidRPr="0071066A">
              <w:rPr>
                <w:rFonts w:ascii="Times New Roman" w:eastAsia="Times New Roman" w:hAnsi="Times New Roman" w:cs="Times New Roman"/>
                <w:sz w:val="28"/>
                <w:szCs w:val="28"/>
                <w:lang w:val="uk-UA"/>
              </w:rPr>
              <w:t xml:space="preserve">: </w:t>
            </w:r>
            <w:proofErr w:type="spellStart"/>
            <w:r w:rsidR="00BC0453" w:rsidRPr="00BC0453">
              <w:rPr>
                <w:rFonts w:ascii="Times New Roman" w:hAnsi="Times New Roman" w:cs="Times New Roman"/>
                <w:sz w:val="28"/>
                <w:szCs w:val="28"/>
                <w:lang w:val="en-US"/>
              </w:rPr>
              <w:t>kadry</w:t>
            </w:r>
            <w:proofErr w:type="spellEnd"/>
            <w:r w:rsidR="00BC0453" w:rsidRPr="00E92810">
              <w:rPr>
                <w:rFonts w:ascii="Times New Roman" w:hAnsi="Times New Roman" w:cs="Times New Roman"/>
                <w:sz w:val="28"/>
                <w:szCs w:val="28"/>
              </w:rPr>
              <w:t>@</w:t>
            </w:r>
            <w:proofErr w:type="spellStart"/>
            <w:r w:rsidR="00BC0453" w:rsidRPr="00BC0453">
              <w:rPr>
                <w:rFonts w:ascii="Times New Roman" w:hAnsi="Times New Roman" w:cs="Times New Roman"/>
                <w:sz w:val="28"/>
                <w:szCs w:val="28"/>
                <w:lang w:val="en-US"/>
              </w:rPr>
              <w:t>fiu</w:t>
            </w:r>
            <w:proofErr w:type="spellEnd"/>
            <w:r w:rsidR="00BC0453" w:rsidRPr="00E92810">
              <w:rPr>
                <w:rFonts w:ascii="Times New Roman" w:hAnsi="Times New Roman" w:cs="Times New Roman"/>
                <w:sz w:val="28"/>
                <w:szCs w:val="28"/>
              </w:rPr>
              <w:t>.</w:t>
            </w:r>
            <w:proofErr w:type="spellStart"/>
            <w:r w:rsidR="00BC0453" w:rsidRPr="00BC0453">
              <w:rPr>
                <w:rFonts w:ascii="Times New Roman" w:hAnsi="Times New Roman" w:cs="Times New Roman"/>
                <w:sz w:val="28"/>
                <w:szCs w:val="28"/>
                <w:lang w:val="en-US"/>
              </w:rPr>
              <w:t>gov</w:t>
            </w:r>
            <w:proofErr w:type="spellEnd"/>
            <w:r w:rsidR="00BC0453" w:rsidRPr="00E92810">
              <w:rPr>
                <w:rFonts w:ascii="Times New Roman" w:hAnsi="Times New Roman" w:cs="Times New Roman"/>
                <w:sz w:val="28"/>
                <w:szCs w:val="28"/>
              </w:rPr>
              <w:t>.</w:t>
            </w:r>
            <w:proofErr w:type="spellStart"/>
            <w:r w:rsidR="00BC0453" w:rsidRPr="00BC0453">
              <w:rPr>
                <w:rFonts w:ascii="Times New Roman" w:hAnsi="Times New Roman" w:cs="Times New Roman"/>
                <w:sz w:val="28"/>
                <w:szCs w:val="28"/>
                <w:lang w:val="en-US"/>
              </w:rPr>
              <w:t>ua</w:t>
            </w:r>
            <w:proofErr w:type="spellEnd"/>
          </w:p>
        </w:tc>
      </w:tr>
      <w:tr w:rsidR="003D63CB" w:rsidRPr="009A3C0A" w:rsidTr="00FC4E8A">
        <w:tc>
          <w:tcPr>
            <w:tcW w:w="9932" w:type="dxa"/>
            <w:gridSpan w:val="4"/>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Кваліфікаційні вимоги</w:t>
            </w:r>
          </w:p>
        </w:tc>
      </w:tr>
      <w:tr w:rsidR="003D63CB" w:rsidRPr="005663EF" w:rsidTr="00FC4E8A">
        <w:trPr>
          <w:gridAfter w:val="1"/>
          <w:wAfter w:w="14" w:type="dxa"/>
        </w:trPr>
        <w:tc>
          <w:tcPr>
            <w:tcW w:w="569" w:type="dxa"/>
            <w:tcBorders>
              <w:top w:val="single" w:sz="4" w:space="0" w:color="auto"/>
              <w:left w:val="single" w:sz="4" w:space="0" w:color="auto"/>
              <w:bottom w:val="single" w:sz="4" w:space="0" w:color="auto"/>
              <w:right w:val="single" w:sz="4" w:space="0" w:color="000000" w:themeColor="text1"/>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3D63CB" w:rsidRPr="0071066A" w:rsidRDefault="003D63CB" w:rsidP="003D63CB">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Освіта</w:t>
            </w:r>
          </w:p>
        </w:tc>
        <w:tc>
          <w:tcPr>
            <w:tcW w:w="6662" w:type="dxa"/>
            <w:tcBorders>
              <w:top w:val="single" w:sz="4" w:space="0" w:color="auto"/>
              <w:left w:val="single" w:sz="4" w:space="0" w:color="000000"/>
              <w:bottom w:val="single" w:sz="4" w:space="0" w:color="auto"/>
              <w:right w:val="single" w:sz="4" w:space="0" w:color="auto"/>
            </w:tcBorders>
          </w:tcPr>
          <w:p w:rsidR="003D63CB" w:rsidRPr="0071066A" w:rsidRDefault="003D63CB" w:rsidP="00940B9C">
            <w:pPr>
              <w:spacing w:after="0" w:line="240" w:lineRule="auto"/>
              <w:rPr>
                <w:rFonts w:ascii="Times New Roman" w:hAnsi="Times New Roman" w:cs="Times New Roman"/>
                <w:sz w:val="28"/>
                <w:szCs w:val="28"/>
                <w:lang w:val="uk-UA"/>
              </w:rPr>
            </w:pPr>
            <w:r w:rsidRPr="0071066A">
              <w:rPr>
                <w:rStyle w:val="rvts0"/>
                <w:rFonts w:ascii="Times New Roman" w:hAnsi="Times New Roman" w:cs="Times New Roman"/>
                <w:sz w:val="28"/>
                <w:szCs w:val="28"/>
                <w:lang w:val="uk-UA"/>
              </w:rPr>
              <w:t>ступінь вищої освіти не нижче</w:t>
            </w:r>
            <w:r w:rsidRPr="0071066A">
              <w:rPr>
                <w:rStyle w:val="rvts0"/>
                <w:rFonts w:ascii="Times New Roman" w:hAnsi="Times New Roman" w:cs="Times New Roman"/>
                <w:szCs w:val="28"/>
                <w:lang w:val="uk-UA"/>
              </w:rPr>
              <w:t xml:space="preserve"> </w:t>
            </w:r>
            <w:r>
              <w:rPr>
                <w:rFonts w:ascii="Times New Roman" w:hAnsi="Times New Roman" w:cs="Times New Roman"/>
                <w:sz w:val="28"/>
                <w:szCs w:val="28"/>
                <w:lang w:val="uk-UA"/>
              </w:rPr>
              <w:t>молодшого бакалавра або бакалавра у галузях знань «Управління та адміністрування»</w:t>
            </w:r>
            <w:r w:rsidR="00334268">
              <w:rPr>
                <w:rFonts w:ascii="Times New Roman" w:hAnsi="Times New Roman" w:cs="Times New Roman"/>
                <w:sz w:val="28"/>
                <w:szCs w:val="28"/>
                <w:lang w:val="uk-UA"/>
              </w:rPr>
              <w:t xml:space="preserve">, </w:t>
            </w:r>
            <w:r w:rsidR="00334268" w:rsidRPr="00334268">
              <w:rPr>
                <w:rFonts w:ascii="Times New Roman" w:hAnsi="Times New Roman" w:cs="Times New Roman"/>
                <w:sz w:val="28"/>
                <w:szCs w:val="28"/>
                <w:lang w:val="uk-UA"/>
              </w:rPr>
              <w:t>«Фінансовий моніторинг», «Фінанси», «Міжнародна економіка», «Облік і аудит», «Економіка підприємства»</w:t>
            </w:r>
          </w:p>
        </w:tc>
      </w:tr>
      <w:tr w:rsidR="003D63CB" w:rsidRPr="009A3C0A" w:rsidTr="00FC4E8A">
        <w:trPr>
          <w:gridAfter w:val="1"/>
          <w:wAfter w:w="14" w:type="dxa"/>
        </w:trPr>
        <w:tc>
          <w:tcPr>
            <w:tcW w:w="569" w:type="dxa"/>
            <w:tcBorders>
              <w:top w:val="single" w:sz="4" w:space="0" w:color="auto"/>
              <w:left w:val="single" w:sz="4" w:space="0" w:color="auto"/>
              <w:bottom w:val="single" w:sz="4" w:space="0" w:color="auto"/>
              <w:right w:val="single" w:sz="4" w:space="0" w:color="000000" w:themeColor="text1"/>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3D63CB" w:rsidRPr="0071066A" w:rsidRDefault="003D63CB" w:rsidP="003D63CB">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Досвід роботи</w:t>
            </w:r>
          </w:p>
        </w:tc>
        <w:tc>
          <w:tcPr>
            <w:tcW w:w="6662" w:type="dxa"/>
            <w:tcBorders>
              <w:top w:val="single" w:sz="4" w:space="0" w:color="auto"/>
              <w:left w:val="single" w:sz="4" w:space="0" w:color="000000"/>
              <w:bottom w:val="single" w:sz="4" w:space="0" w:color="auto"/>
              <w:right w:val="single" w:sz="4" w:space="0" w:color="auto"/>
            </w:tcBorders>
          </w:tcPr>
          <w:p w:rsidR="003D63CB" w:rsidRPr="0071066A" w:rsidRDefault="003D63CB" w:rsidP="003D63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потребує</w:t>
            </w:r>
          </w:p>
        </w:tc>
      </w:tr>
      <w:tr w:rsidR="003D63CB" w:rsidRPr="009A3C0A" w:rsidTr="00FC4E8A">
        <w:trPr>
          <w:gridAfter w:val="1"/>
          <w:wAfter w:w="14" w:type="dxa"/>
        </w:trPr>
        <w:tc>
          <w:tcPr>
            <w:tcW w:w="569" w:type="dxa"/>
            <w:tcBorders>
              <w:top w:val="single" w:sz="4" w:space="0" w:color="auto"/>
              <w:left w:val="single" w:sz="4" w:space="0" w:color="auto"/>
              <w:bottom w:val="single" w:sz="4" w:space="0" w:color="auto"/>
              <w:right w:val="single" w:sz="4" w:space="0" w:color="000000" w:themeColor="text1"/>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3</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3D63CB" w:rsidRPr="0071066A" w:rsidRDefault="003D63CB" w:rsidP="003D63CB">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Володіння державною мовою</w:t>
            </w:r>
          </w:p>
        </w:tc>
        <w:tc>
          <w:tcPr>
            <w:tcW w:w="6662" w:type="dxa"/>
            <w:tcBorders>
              <w:top w:val="single" w:sz="4" w:space="0" w:color="auto"/>
              <w:left w:val="single" w:sz="4" w:space="0" w:color="000000" w:themeColor="text1"/>
              <w:bottom w:val="single" w:sz="4" w:space="0" w:color="auto"/>
              <w:right w:val="single" w:sz="4" w:space="0" w:color="auto"/>
            </w:tcBorders>
          </w:tcPr>
          <w:p w:rsidR="003D63CB" w:rsidRPr="0071066A" w:rsidRDefault="003D63CB" w:rsidP="003D63CB">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вільне володіння державною мовою</w:t>
            </w:r>
          </w:p>
        </w:tc>
      </w:tr>
      <w:tr w:rsidR="003D63CB" w:rsidRPr="009A3C0A" w:rsidTr="00FC4E8A">
        <w:tc>
          <w:tcPr>
            <w:tcW w:w="9932" w:type="dxa"/>
            <w:gridSpan w:val="4"/>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Вимоги до компетентності</w:t>
            </w:r>
          </w:p>
        </w:tc>
      </w:tr>
      <w:tr w:rsidR="003D63CB" w:rsidRPr="009A3C0A" w:rsidTr="00FC4E8A">
        <w:trPr>
          <w:gridAfter w:val="1"/>
          <w:wAfter w:w="14" w:type="dxa"/>
        </w:trPr>
        <w:tc>
          <w:tcPr>
            <w:tcW w:w="3256" w:type="dxa"/>
            <w:gridSpan w:val="2"/>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EC22F1" w:rsidRPr="009A3C0A" w:rsidTr="00FC4E8A">
        <w:trPr>
          <w:gridAfter w:val="1"/>
          <w:wAfter w:w="14" w:type="dxa"/>
        </w:trPr>
        <w:tc>
          <w:tcPr>
            <w:tcW w:w="569" w:type="dxa"/>
            <w:tcBorders>
              <w:top w:val="single" w:sz="4" w:space="0" w:color="auto"/>
              <w:left w:val="single" w:sz="4" w:space="0" w:color="auto"/>
              <w:bottom w:val="single" w:sz="4" w:space="0" w:color="auto"/>
              <w:right w:val="single" w:sz="4" w:space="0" w:color="000000" w:themeColor="text1"/>
            </w:tcBorders>
          </w:tcPr>
          <w:p w:rsidR="00EC22F1" w:rsidRPr="0071066A" w:rsidRDefault="00EC22F1" w:rsidP="00EC22F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1</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EC22F1" w:rsidRPr="00A26642" w:rsidRDefault="00A26642" w:rsidP="00EC22F1">
            <w:pPr>
              <w:rPr>
                <w:rFonts w:ascii="Times New Roman" w:hAnsi="Times New Roman" w:cs="Times New Roman"/>
                <w:sz w:val="28"/>
                <w:szCs w:val="28"/>
              </w:rPr>
            </w:pPr>
            <w:proofErr w:type="spellStart"/>
            <w:r w:rsidRPr="00A26642">
              <w:rPr>
                <w:rFonts w:ascii="Times New Roman" w:hAnsi="Times New Roman" w:cs="Times New Roman"/>
                <w:sz w:val="28"/>
                <w:szCs w:val="28"/>
                <w:lang w:eastAsia="en-US"/>
              </w:rPr>
              <w:t>Аналітичні</w:t>
            </w:r>
            <w:proofErr w:type="spellEnd"/>
            <w:r w:rsidRPr="00A26642">
              <w:rPr>
                <w:rFonts w:ascii="Times New Roman" w:hAnsi="Times New Roman" w:cs="Times New Roman"/>
                <w:sz w:val="28"/>
                <w:szCs w:val="28"/>
                <w:lang w:eastAsia="en-US"/>
              </w:rPr>
              <w:t xml:space="preserve"> </w:t>
            </w:r>
            <w:proofErr w:type="spellStart"/>
            <w:r w:rsidRPr="00A26642">
              <w:rPr>
                <w:rFonts w:ascii="Times New Roman" w:hAnsi="Times New Roman" w:cs="Times New Roman"/>
                <w:sz w:val="28"/>
                <w:szCs w:val="28"/>
                <w:lang w:eastAsia="en-US"/>
              </w:rPr>
              <w:t>здібності</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397A1F" w:rsidRPr="00192051" w:rsidRDefault="00192051" w:rsidP="00192051">
            <w:pPr>
              <w:widowControl w:val="0"/>
              <w:pBdr>
                <w:top w:val="nil"/>
                <w:left w:val="nil"/>
                <w:bottom w:val="nil"/>
                <w:right w:val="nil"/>
                <w:between w:val="nil"/>
              </w:pBdr>
              <w:tabs>
                <w:tab w:val="left" w:pos="282"/>
              </w:tabs>
              <w:spacing w:after="0" w:line="240" w:lineRule="auto"/>
              <w:ind w:firstLine="2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proofErr w:type="spellStart"/>
            <w:r w:rsidR="00397A1F" w:rsidRPr="00192051">
              <w:rPr>
                <w:rFonts w:ascii="Times New Roman" w:eastAsia="Times New Roman" w:hAnsi="Times New Roman" w:cs="Times New Roman"/>
                <w:color w:val="000000"/>
                <w:sz w:val="28"/>
                <w:szCs w:val="28"/>
              </w:rPr>
              <w:t>здатність</w:t>
            </w:r>
            <w:proofErr w:type="spellEnd"/>
            <w:r w:rsidR="00397A1F" w:rsidRPr="00192051">
              <w:rPr>
                <w:rFonts w:ascii="Times New Roman" w:eastAsia="Times New Roman" w:hAnsi="Times New Roman" w:cs="Times New Roman"/>
                <w:color w:val="000000"/>
                <w:sz w:val="28"/>
                <w:szCs w:val="28"/>
              </w:rPr>
              <w:t xml:space="preserve"> до </w:t>
            </w:r>
            <w:proofErr w:type="spellStart"/>
            <w:r w:rsidR="00397A1F" w:rsidRPr="00192051">
              <w:rPr>
                <w:rFonts w:ascii="Times New Roman" w:eastAsia="Times New Roman" w:hAnsi="Times New Roman" w:cs="Times New Roman"/>
                <w:color w:val="000000"/>
                <w:sz w:val="28"/>
                <w:szCs w:val="28"/>
              </w:rPr>
              <w:t>логічного</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мислення</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узагальнення</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конкретизації</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розкладання</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складних</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питань</w:t>
            </w:r>
            <w:proofErr w:type="spellEnd"/>
            <w:r w:rsidR="00397A1F" w:rsidRPr="00192051">
              <w:rPr>
                <w:rFonts w:ascii="Times New Roman" w:eastAsia="Times New Roman" w:hAnsi="Times New Roman" w:cs="Times New Roman"/>
                <w:color w:val="000000"/>
                <w:sz w:val="28"/>
                <w:szCs w:val="28"/>
              </w:rPr>
              <w:t xml:space="preserve"> на </w:t>
            </w:r>
            <w:proofErr w:type="spellStart"/>
            <w:r w:rsidR="00397A1F" w:rsidRPr="00192051">
              <w:rPr>
                <w:rFonts w:ascii="Times New Roman" w:eastAsia="Times New Roman" w:hAnsi="Times New Roman" w:cs="Times New Roman"/>
                <w:color w:val="000000"/>
                <w:sz w:val="28"/>
                <w:szCs w:val="28"/>
              </w:rPr>
              <w:t>складові</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виділяти</w:t>
            </w:r>
            <w:proofErr w:type="spellEnd"/>
            <w:r w:rsidR="00397A1F" w:rsidRPr="00192051">
              <w:rPr>
                <w:rFonts w:ascii="Times New Roman" w:eastAsia="Times New Roman" w:hAnsi="Times New Roman" w:cs="Times New Roman"/>
                <w:color w:val="000000"/>
                <w:sz w:val="28"/>
                <w:szCs w:val="28"/>
              </w:rPr>
              <w:t xml:space="preserve"> головне </w:t>
            </w:r>
            <w:proofErr w:type="spellStart"/>
            <w:r w:rsidR="00397A1F" w:rsidRPr="00192051">
              <w:rPr>
                <w:rFonts w:ascii="Times New Roman" w:eastAsia="Times New Roman" w:hAnsi="Times New Roman" w:cs="Times New Roman"/>
                <w:color w:val="000000"/>
                <w:sz w:val="28"/>
                <w:szCs w:val="28"/>
              </w:rPr>
              <w:t>від</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другорядного</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виявляти</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закономірності</w:t>
            </w:r>
            <w:proofErr w:type="spellEnd"/>
            <w:r w:rsidR="00397A1F" w:rsidRPr="00192051">
              <w:rPr>
                <w:rFonts w:ascii="Times New Roman" w:eastAsia="Times New Roman" w:hAnsi="Times New Roman" w:cs="Times New Roman"/>
                <w:color w:val="000000"/>
                <w:sz w:val="28"/>
                <w:szCs w:val="28"/>
              </w:rPr>
              <w:t>;</w:t>
            </w:r>
          </w:p>
          <w:p w:rsidR="00397A1F" w:rsidRPr="00192051" w:rsidRDefault="00192051" w:rsidP="00192051">
            <w:pPr>
              <w:widowControl w:val="0"/>
              <w:pBdr>
                <w:top w:val="nil"/>
                <w:left w:val="nil"/>
                <w:bottom w:val="nil"/>
                <w:right w:val="nil"/>
                <w:between w:val="nil"/>
              </w:pBdr>
              <w:tabs>
                <w:tab w:val="left" w:pos="430"/>
                <w:tab w:val="left" w:pos="431"/>
                <w:tab w:val="left" w:pos="1476"/>
                <w:tab w:val="left" w:pos="3509"/>
              </w:tabs>
              <w:spacing w:after="0" w:line="240" w:lineRule="auto"/>
              <w:ind w:firstLine="2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proofErr w:type="spellStart"/>
            <w:r w:rsidR="00397A1F" w:rsidRPr="00192051">
              <w:rPr>
                <w:rFonts w:ascii="Times New Roman" w:eastAsia="Times New Roman" w:hAnsi="Times New Roman" w:cs="Times New Roman"/>
                <w:color w:val="000000"/>
                <w:sz w:val="28"/>
                <w:szCs w:val="28"/>
              </w:rPr>
              <w:t>вміння</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встановлювати</w:t>
            </w:r>
            <w:proofErr w:type="spellEnd"/>
            <w:r w:rsidR="00397A1F" w:rsidRPr="00192051">
              <w:rPr>
                <w:rFonts w:ascii="Times New Roman" w:eastAsia="Times New Roman" w:hAnsi="Times New Roman" w:cs="Times New Roman"/>
                <w:color w:val="000000"/>
                <w:sz w:val="28"/>
                <w:szCs w:val="28"/>
              </w:rPr>
              <w:t xml:space="preserve"> причинно-</w:t>
            </w:r>
            <w:proofErr w:type="spellStart"/>
            <w:r w:rsidR="00397A1F" w:rsidRPr="00192051">
              <w:rPr>
                <w:rFonts w:ascii="Times New Roman" w:eastAsia="Times New Roman" w:hAnsi="Times New Roman" w:cs="Times New Roman"/>
                <w:color w:val="000000"/>
                <w:sz w:val="28"/>
                <w:szCs w:val="28"/>
              </w:rPr>
              <w:t>наслідкові</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зв’язки</w:t>
            </w:r>
            <w:proofErr w:type="spellEnd"/>
            <w:r w:rsidR="00397A1F" w:rsidRPr="00192051">
              <w:rPr>
                <w:rFonts w:ascii="Times New Roman" w:eastAsia="Times New Roman" w:hAnsi="Times New Roman" w:cs="Times New Roman"/>
                <w:color w:val="000000"/>
                <w:sz w:val="28"/>
                <w:szCs w:val="28"/>
              </w:rPr>
              <w:t>;</w:t>
            </w:r>
          </w:p>
          <w:p w:rsidR="00EC22F1" w:rsidRPr="00192051" w:rsidRDefault="00192051" w:rsidP="00E9215B">
            <w:pPr>
              <w:spacing w:after="0" w:line="240" w:lineRule="auto"/>
              <w:ind w:firstLine="227"/>
              <w:jc w:val="both"/>
              <w:rPr>
                <w:rFonts w:ascii="Times New Roman" w:eastAsia="TimesNewRomanPSMT" w:hAnsi="Times New Roman" w:cs="Times New Roman"/>
                <w:color w:val="000000"/>
                <w:sz w:val="28"/>
                <w:szCs w:val="28"/>
                <w:lang w:eastAsia="en-US"/>
              </w:rPr>
            </w:pPr>
            <w:r>
              <w:rPr>
                <w:rFonts w:ascii="Times New Roman" w:eastAsia="Times New Roman" w:hAnsi="Times New Roman" w:cs="Times New Roman"/>
                <w:color w:val="000000"/>
                <w:sz w:val="28"/>
                <w:szCs w:val="28"/>
                <w:lang w:val="uk-UA"/>
              </w:rPr>
              <w:lastRenderedPageBreak/>
              <w:t xml:space="preserve">- </w:t>
            </w:r>
            <w:proofErr w:type="spellStart"/>
            <w:r w:rsidR="00397A1F" w:rsidRPr="00192051">
              <w:rPr>
                <w:rFonts w:ascii="Times New Roman" w:eastAsia="Times New Roman" w:hAnsi="Times New Roman" w:cs="Times New Roman"/>
                <w:color w:val="000000"/>
                <w:sz w:val="28"/>
                <w:szCs w:val="28"/>
              </w:rPr>
              <w:t>вміння</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аналізувати</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інформацію</w:t>
            </w:r>
            <w:proofErr w:type="spellEnd"/>
            <w:r w:rsidR="00397A1F" w:rsidRPr="00192051">
              <w:rPr>
                <w:rFonts w:ascii="Times New Roman" w:eastAsia="Times New Roman" w:hAnsi="Times New Roman" w:cs="Times New Roman"/>
                <w:color w:val="000000"/>
                <w:sz w:val="28"/>
                <w:szCs w:val="28"/>
              </w:rPr>
              <w:t xml:space="preserve"> та </w:t>
            </w:r>
            <w:proofErr w:type="spellStart"/>
            <w:r w:rsidR="00397A1F" w:rsidRPr="00192051">
              <w:rPr>
                <w:rFonts w:ascii="Times New Roman" w:eastAsia="Times New Roman" w:hAnsi="Times New Roman" w:cs="Times New Roman"/>
                <w:color w:val="000000"/>
                <w:sz w:val="28"/>
                <w:szCs w:val="28"/>
              </w:rPr>
              <w:t>робити</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висновки</w:t>
            </w:r>
            <w:proofErr w:type="spellEnd"/>
            <w:r w:rsidR="00397A1F" w:rsidRPr="00192051">
              <w:rPr>
                <w:rFonts w:ascii="Times New Roman" w:eastAsia="Times New Roman" w:hAnsi="Times New Roman" w:cs="Times New Roman"/>
                <w:color w:val="000000"/>
                <w:sz w:val="28"/>
                <w:szCs w:val="28"/>
              </w:rPr>
              <w:t xml:space="preserve">, критично </w:t>
            </w:r>
            <w:proofErr w:type="spellStart"/>
            <w:r w:rsidR="00397A1F" w:rsidRPr="00192051">
              <w:rPr>
                <w:rFonts w:ascii="Times New Roman" w:eastAsia="Times New Roman" w:hAnsi="Times New Roman" w:cs="Times New Roman"/>
                <w:color w:val="000000"/>
                <w:sz w:val="28"/>
                <w:szCs w:val="28"/>
              </w:rPr>
              <w:t>оцінювати</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ситуації</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прогнозувати</w:t>
            </w:r>
            <w:proofErr w:type="spellEnd"/>
            <w:r w:rsidR="00397A1F" w:rsidRPr="00192051">
              <w:rPr>
                <w:rFonts w:ascii="Times New Roman" w:eastAsia="Times New Roman" w:hAnsi="Times New Roman" w:cs="Times New Roman"/>
                <w:color w:val="000000"/>
                <w:sz w:val="28"/>
                <w:szCs w:val="28"/>
              </w:rPr>
              <w:t xml:space="preserve"> та </w:t>
            </w:r>
            <w:proofErr w:type="spellStart"/>
            <w:r w:rsidR="00397A1F" w:rsidRPr="00192051">
              <w:rPr>
                <w:rFonts w:ascii="Times New Roman" w:eastAsia="Times New Roman" w:hAnsi="Times New Roman" w:cs="Times New Roman"/>
                <w:color w:val="000000"/>
                <w:sz w:val="28"/>
                <w:szCs w:val="28"/>
              </w:rPr>
              <w:t>робити</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власні</w:t>
            </w:r>
            <w:proofErr w:type="spellEnd"/>
            <w:r w:rsidR="00397A1F" w:rsidRPr="00192051">
              <w:rPr>
                <w:rFonts w:ascii="Times New Roman" w:eastAsia="Times New Roman" w:hAnsi="Times New Roman" w:cs="Times New Roman"/>
                <w:color w:val="000000"/>
                <w:sz w:val="28"/>
                <w:szCs w:val="28"/>
              </w:rPr>
              <w:t xml:space="preserve"> </w:t>
            </w:r>
            <w:proofErr w:type="spellStart"/>
            <w:r w:rsidR="00397A1F" w:rsidRPr="00192051">
              <w:rPr>
                <w:rFonts w:ascii="Times New Roman" w:eastAsia="Times New Roman" w:hAnsi="Times New Roman" w:cs="Times New Roman"/>
                <w:color w:val="000000"/>
                <w:sz w:val="28"/>
                <w:szCs w:val="28"/>
              </w:rPr>
              <w:t>умовиводи</w:t>
            </w:r>
            <w:proofErr w:type="spellEnd"/>
          </w:p>
        </w:tc>
      </w:tr>
      <w:tr w:rsidR="00A26642" w:rsidRPr="009A3C0A" w:rsidTr="00FC4E8A">
        <w:trPr>
          <w:gridAfter w:val="1"/>
          <w:wAfter w:w="14" w:type="dxa"/>
        </w:trPr>
        <w:tc>
          <w:tcPr>
            <w:tcW w:w="569" w:type="dxa"/>
            <w:tcBorders>
              <w:top w:val="single" w:sz="4" w:space="0" w:color="auto"/>
              <w:left w:val="single" w:sz="4" w:space="0" w:color="auto"/>
              <w:bottom w:val="single" w:sz="4" w:space="0" w:color="auto"/>
              <w:right w:val="single" w:sz="4" w:space="0" w:color="000000" w:themeColor="text1"/>
            </w:tcBorders>
          </w:tcPr>
          <w:p w:rsidR="00A26642" w:rsidRPr="0071066A" w:rsidRDefault="00A26642" w:rsidP="00A266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26642" w:rsidRPr="00A26642" w:rsidRDefault="00A26642" w:rsidP="00A26642">
            <w:pPr>
              <w:pStyle w:val="ad"/>
              <w:spacing w:line="256" w:lineRule="auto"/>
              <w:rPr>
                <w:sz w:val="28"/>
                <w:szCs w:val="28"/>
                <w:lang w:eastAsia="en-US"/>
              </w:rPr>
            </w:pPr>
            <w:r w:rsidRPr="00A26642">
              <w:rPr>
                <w:sz w:val="28"/>
                <w:szCs w:val="28"/>
                <w:lang w:eastAsia="en-US"/>
              </w:rPr>
              <w:t>Робота з великими масивами інформації</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E9215B" w:rsidRPr="00E9215B" w:rsidRDefault="00E9215B" w:rsidP="00E9215B">
            <w:pPr>
              <w:pStyle w:val="ad"/>
              <w:tabs>
                <w:tab w:val="left" w:pos="136"/>
              </w:tabs>
              <w:spacing w:before="0" w:beforeAutospacing="0" w:after="0" w:afterAutospacing="0"/>
              <w:ind w:firstLine="227"/>
              <w:jc w:val="both"/>
              <w:rPr>
                <w:bCs/>
                <w:sz w:val="28"/>
                <w:szCs w:val="28"/>
                <w:lang w:eastAsia="en-US"/>
              </w:rPr>
            </w:pPr>
            <w:r>
              <w:rPr>
                <w:bCs/>
                <w:sz w:val="28"/>
                <w:szCs w:val="28"/>
                <w:lang w:eastAsia="en-US"/>
              </w:rPr>
              <w:t xml:space="preserve">- </w:t>
            </w:r>
            <w:r w:rsidRPr="00E9215B">
              <w:rPr>
                <w:bCs/>
                <w:sz w:val="28"/>
                <w:szCs w:val="28"/>
                <w:lang w:eastAsia="en-US"/>
              </w:rPr>
              <w:t>здатність встановлювати логічні взаємозв’язки;</w:t>
            </w:r>
          </w:p>
          <w:p w:rsidR="00E9215B" w:rsidRPr="00E9215B" w:rsidRDefault="00E9215B" w:rsidP="00E9215B">
            <w:pPr>
              <w:pStyle w:val="ad"/>
              <w:tabs>
                <w:tab w:val="left" w:pos="136"/>
              </w:tabs>
              <w:spacing w:before="0" w:beforeAutospacing="0" w:after="0" w:afterAutospacing="0"/>
              <w:ind w:firstLine="227"/>
              <w:jc w:val="both"/>
              <w:rPr>
                <w:bCs/>
                <w:spacing w:val="-6"/>
                <w:sz w:val="28"/>
                <w:szCs w:val="28"/>
                <w:lang w:eastAsia="en-US"/>
              </w:rPr>
            </w:pPr>
            <w:r>
              <w:rPr>
                <w:bCs/>
                <w:spacing w:val="-6"/>
                <w:sz w:val="28"/>
                <w:szCs w:val="28"/>
                <w:lang w:eastAsia="en-US"/>
              </w:rPr>
              <w:t xml:space="preserve">- </w:t>
            </w:r>
            <w:r w:rsidRPr="00E9215B">
              <w:rPr>
                <w:bCs/>
                <w:spacing w:val="-6"/>
                <w:sz w:val="28"/>
                <w:szCs w:val="28"/>
                <w:lang w:eastAsia="en-US"/>
              </w:rPr>
              <w:t>вміння систематизувати великий масив інформації;</w:t>
            </w:r>
          </w:p>
          <w:p w:rsidR="00A26642" w:rsidRPr="00A26642" w:rsidRDefault="00E9215B" w:rsidP="00E9215B">
            <w:pPr>
              <w:pStyle w:val="ad"/>
              <w:tabs>
                <w:tab w:val="left" w:pos="136"/>
              </w:tabs>
              <w:spacing w:before="0" w:beforeAutospacing="0" w:after="0" w:afterAutospacing="0"/>
              <w:ind w:firstLine="227"/>
              <w:jc w:val="both"/>
              <w:rPr>
                <w:bCs/>
                <w:sz w:val="28"/>
                <w:szCs w:val="28"/>
                <w:lang w:eastAsia="en-US"/>
              </w:rPr>
            </w:pPr>
            <w:r>
              <w:rPr>
                <w:bCs/>
                <w:sz w:val="28"/>
                <w:szCs w:val="28"/>
                <w:lang w:eastAsia="en-US"/>
              </w:rPr>
              <w:t xml:space="preserve">- </w:t>
            </w:r>
            <w:r w:rsidRPr="00E9215B">
              <w:rPr>
                <w:bCs/>
                <w:sz w:val="28"/>
                <w:szCs w:val="28"/>
                <w:lang w:eastAsia="en-US"/>
              </w:rPr>
              <w:t>здатність виділяти головне, робити чіткі, структуровані висновки</w:t>
            </w:r>
          </w:p>
        </w:tc>
      </w:tr>
      <w:tr w:rsidR="00A26642" w:rsidRPr="009A3C0A" w:rsidTr="00FC4E8A">
        <w:trPr>
          <w:gridAfter w:val="1"/>
          <w:wAfter w:w="14" w:type="dxa"/>
        </w:trPr>
        <w:tc>
          <w:tcPr>
            <w:tcW w:w="569" w:type="dxa"/>
            <w:tcBorders>
              <w:top w:val="single" w:sz="4" w:space="0" w:color="auto"/>
              <w:left w:val="single" w:sz="4" w:space="0" w:color="auto"/>
              <w:bottom w:val="single" w:sz="4" w:space="0" w:color="auto"/>
              <w:right w:val="single" w:sz="4" w:space="0" w:color="000000" w:themeColor="text1"/>
            </w:tcBorders>
          </w:tcPr>
          <w:p w:rsidR="00A26642" w:rsidRDefault="00A26642" w:rsidP="00A266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26642" w:rsidRPr="00A26642" w:rsidRDefault="00A26642" w:rsidP="00A26642">
            <w:pPr>
              <w:rPr>
                <w:rFonts w:ascii="Times New Roman" w:hAnsi="Times New Roman" w:cs="Times New Roman"/>
                <w:sz w:val="28"/>
                <w:szCs w:val="28"/>
              </w:rPr>
            </w:pPr>
            <w:proofErr w:type="spellStart"/>
            <w:r w:rsidRPr="00A26642">
              <w:rPr>
                <w:rFonts w:ascii="Times New Roman" w:hAnsi="Times New Roman" w:cs="Times New Roman"/>
                <w:sz w:val="28"/>
                <w:szCs w:val="28"/>
              </w:rPr>
              <w:t>Якісне</w:t>
            </w:r>
            <w:proofErr w:type="spellEnd"/>
            <w:r w:rsidRPr="00A26642">
              <w:rPr>
                <w:rFonts w:ascii="Times New Roman" w:hAnsi="Times New Roman" w:cs="Times New Roman"/>
                <w:sz w:val="28"/>
                <w:szCs w:val="28"/>
              </w:rPr>
              <w:t xml:space="preserve"> </w:t>
            </w:r>
            <w:proofErr w:type="spellStart"/>
            <w:r w:rsidRPr="00A26642">
              <w:rPr>
                <w:rFonts w:ascii="Times New Roman" w:hAnsi="Times New Roman" w:cs="Times New Roman"/>
                <w:sz w:val="28"/>
                <w:szCs w:val="28"/>
              </w:rPr>
              <w:t>виконання</w:t>
            </w:r>
            <w:proofErr w:type="spellEnd"/>
            <w:r w:rsidRPr="00A26642">
              <w:rPr>
                <w:rFonts w:ascii="Times New Roman" w:hAnsi="Times New Roman" w:cs="Times New Roman"/>
                <w:sz w:val="28"/>
                <w:szCs w:val="28"/>
              </w:rPr>
              <w:t xml:space="preserve"> </w:t>
            </w:r>
            <w:proofErr w:type="spellStart"/>
            <w:r w:rsidRPr="00A26642">
              <w:rPr>
                <w:rFonts w:ascii="Times New Roman" w:hAnsi="Times New Roman" w:cs="Times New Roman"/>
                <w:sz w:val="28"/>
                <w:szCs w:val="28"/>
              </w:rPr>
              <w:t>поставлених</w:t>
            </w:r>
            <w:proofErr w:type="spellEnd"/>
            <w:r w:rsidRPr="00A26642">
              <w:rPr>
                <w:rFonts w:ascii="Times New Roman" w:hAnsi="Times New Roman" w:cs="Times New Roman"/>
                <w:sz w:val="28"/>
                <w:szCs w:val="28"/>
              </w:rPr>
              <w:t xml:space="preserve"> </w:t>
            </w:r>
            <w:proofErr w:type="spellStart"/>
            <w:r w:rsidRPr="00A26642">
              <w:rPr>
                <w:rFonts w:ascii="Times New Roman" w:hAnsi="Times New Roman" w:cs="Times New Roman"/>
                <w:sz w:val="28"/>
                <w:szCs w:val="28"/>
              </w:rPr>
              <w:t>завдань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E9215B" w:rsidRPr="00E9215B" w:rsidRDefault="00E9215B" w:rsidP="00E9215B">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E9215B">
              <w:rPr>
                <w:rFonts w:ascii="Times New Roman" w:hAnsi="Times New Roman" w:cs="Times New Roman"/>
                <w:sz w:val="28"/>
                <w:szCs w:val="28"/>
              </w:rPr>
              <w:t>комплексний</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підхід</w:t>
            </w:r>
            <w:proofErr w:type="spellEnd"/>
            <w:r w:rsidRPr="00E9215B">
              <w:rPr>
                <w:rFonts w:ascii="Times New Roman" w:hAnsi="Times New Roman" w:cs="Times New Roman"/>
                <w:sz w:val="28"/>
                <w:szCs w:val="28"/>
              </w:rPr>
              <w:t xml:space="preserve"> до </w:t>
            </w:r>
            <w:proofErr w:type="spellStart"/>
            <w:r w:rsidRPr="00E9215B">
              <w:rPr>
                <w:rFonts w:ascii="Times New Roman" w:hAnsi="Times New Roman" w:cs="Times New Roman"/>
                <w:sz w:val="28"/>
                <w:szCs w:val="28"/>
              </w:rPr>
              <w:t>виконання</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завдань</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виявлення</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ризиків</w:t>
            </w:r>
            <w:proofErr w:type="spellEnd"/>
            <w:r w:rsidRPr="00E9215B">
              <w:rPr>
                <w:rFonts w:ascii="Times New Roman" w:hAnsi="Times New Roman" w:cs="Times New Roman"/>
                <w:sz w:val="28"/>
                <w:szCs w:val="28"/>
              </w:rPr>
              <w:t>;</w:t>
            </w:r>
          </w:p>
          <w:p w:rsidR="00E9215B" w:rsidRPr="00E9215B" w:rsidRDefault="00E9215B" w:rsidP="00E9215B">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E9215B">
              <w:rPr>
                <w:rFonts w:ascii="Times New Roman" w:hAnsi="Times New Roman" w:cs="Times New Roman"/>
                <w:sz w:val="28"/>
                <w:szCs w:val="28"/>
              </w:rPr>
              <w:t>розуміння</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змісту</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завдання</w:t>
            </w:r>
            <w:proofErr w:type="spellEnd"/>
            <w:r w:rsidRPr="00E9215B">
              <w:rPr>
                <w:rFonts w:ascii="Times New Roman" w:hAnsi="Times New Roman" w:cs="Times New Roman"/>
                <w:sz w:val="28"/>
                <w:szCs w:val="28"/>
              </w:rPr>
              <w:t xml:space="preserve"> і </w:t>
            </w:r>
            <w:proofErr w:type="spellStart"/>
            <w:r w:rsidRPr="00E9215B">
              <w:rPr>
                <w:rFonts w:ascii="Times New Roman" w:hAnsi="Times New Roman" w:cs="Times New Roman"/>
                <w:sz w:val="28"/>
                <w:szCs w:val="28"/>
              </w:rPr>
              <w:t>його</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кінцевих</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результатів</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самостійне</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визначення</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можливих</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шляхів</w:t>
            </w:r>
            <w:proofErr w:type="spellEnd"/>
            <w:r w:rsidRPr="00E9215B">
              <w:rPr>
                <w:rFonts w:ascii="Times New Roman" w:hAnsi="Times New Roman" w:cs="Times New Roman"/>
                <w:sz w:val="28"/>
                <w:szCs w:val="28"/>
              </w:rPr>
              <w:t xml:space="preserve"> </w:t>
            </w:r>
            <w:proofErr w:type="spellStart"/>
            <w:r w:rsidRPr="00E9215B">
              <w:rPr>
                <w:rFonts w:ascii="Times New Roman" w:hAnsi="Times New Roman" w:cs="Times New Roman"/>
                <w:sz w:val="28"/>
                <w:szCs w:val="28"/>
              </w:rPr>
              <w:t>досягнення</w:t>
            </w:r>
            <w:proofErr w:type="spellEnd"/>
          </w:p>
          <w:p w:rsidR="00A26642" w:rsidRPr="00A26642" w:rsidRDefault="00E9215B" w:rsidP="00E9215B">
            <w:pPr>
              <w:pStyle w:val="a3"/>
              <w:spacing w:after="0" w:line="240" w:lineRule="auto"/>
              <w:ind w:left="0" w:firstLine="227"/>
              <w:jc w:val="both"/>
              <w:rPr>
                <w:rFonts w:ascii="Times New Roman" w:eastAsia="TimesNewRomanPSMT" w:hAnsi="Times New Roman" w:cs="Times New Roman"/>
                <w:color w:val="000000"/>
                <w:sz w:val="28"/>
                <w:szCs w:val="28"/>
                <w:lang w:eastAsia="en-US"/>
              </w:rPr>
            </w:pPr>
            <w:r>
              <w:rPr>
                <w:rFonts w:ascii="Times New Roman" w:eastAsia="Times New Roman" w:hAnsi="Times New Roman" w:cs="Times New Roman"/>
                <w:color w:val="000000"/>
                <w:sz w:val="28"/>
                <w:szCs w:val="28"/>
                <w:lang w:val="uk-UA"/>
              </w:rPr>
              <w:t xml:space="preserve">- </w:t>
            </w:r>
            <w:proofErr w:type="spellStart"/>
            <w:r w:rsidRPr="00E9215B">
              <w:rPr>
                <w:rFonts w:ascii="Times New Roman" w:eastAsia="Times New Roman" w:hAnsi="Times New Roman" w:cs="Times New Roman"/>
                <w:color w:val="000000"/>
                <w:sz w:val="28"/>
                <w:szCs w:val="28"/>
              </w:rPr>
              <w:t>чітке</w:t>
            </w:r>
            <w:proofErr w:type="spellEnd"/>
            <w:r w:rsidRPr="00E9215B">
              <w:rPr>
                <w:rFonts w:ascii="Times New Roman" w:eastAsia="Times New Roman" w:hAnsi="Times New Roman" w:cs="Times New Roman"/>
                <w:color w:val="000000"/>
                <w:sz w:val="28"/>
                <w:szCs w:val="28"/>
              </w:rPr>
              <w:t xml:space="preserve"> і </w:t>
            </w:r>
            <w:proofErr w:type="spellStart"/>
            <w:r w:rsidRPr="00E9215B">
              <w:rPr>
                <w:rFonts w:ascii="Times New Roman" w:eastAsia="Times New Roman" w:hAnsi="Times New Roman" w:cs="Times New Roman"/>
                <w:color w:val="000000"/>
                <w:sz w:val="28"/>
                <w:szCs w:val="28"/>
              </w:rPr>
              <w:t>точне</w:t>
            </w:r>
            <w:proofErr w:type="spellEnd"/>
            <w:r w:rsidRPr="00E9215B">
              <w:rPr>
                <w:rFonts w:ascii="Times New Roman" w:eastAsia="Times New Roman" w:hAnsi="Times New Roman" w:cs="Times New Roman"/>
                <w:color w:val="000000"/>
                <w:sz w:val="28"/>
                <w:szCs w:val="28"/>
              </w:rPr>
              <w:t xml:space="preserve"> </w:t>
            </w:r>
            <w:proofErr w:type="spellStart"/>
            <w:r w:rsidRPr="00E9215B">
              <w:rPr>
                <w:rFonts w:ascii="Times New Roman" w:eastAsia="Times New Roman" w:hAnsi="Times New Roman" w:cs="Times New Roman"/>
                <w:color w:val="000000"/>
                <w:sz w:val="28"/>
                <w:szCs w:val="28"/>
              </w:rPr>
              <w:t>фор</w:t>
            </w:r>
            <w:r>
              <w:rPr>
                <w:rFonts w:ascii="Times New Roman" w:eastAsia="Times New Roman" w:hAnsi="Times New Roman" w:cs="Times New Roman"/>
                <w:color w:val="000000"/>
                <w:sz w:val="28"/>
                <w:szCs w:val="28"/>
              </w:rPr>
              <w:t>мулювання</w:t>
            </w:r>
            <w:proofErr w:type="spellEnd"/>
            <w:r>
              <w:rPr>
                <w:rFonts w:ascii="Times New Roman" w:eastAsia="Times New Roman" w:hAnsi="Times New Roman" w:cs="Times New Roman"/>
                <w:color w:val="000000"/>
                <w:sz w:val="28"/>
                <w:szCs w:val="28"/>
              </w:rPr>
              <w:t xml:space="preserve"> мети, </w:t>
            </w:r>
            <w:proofErr w:type="spellStart"/>
            <w:r>
              <w:rPr>
                <w:rFonts w:ascii="Times New Roman" w:eastAsia="Times New Roman" w:hAnsi="Times New Roman" w:cs="Times New Roman"/>
                <w:color w:val="000000"/>
                <w:sz w:val="28"/>
                <w:szCs w:val="28"/>
              </w:rPr>
              <w:t>цілей</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завдань</w:t>
            </w:r>
            <w:proofErr w:type="spellEnd"/>
            <w:r>
              <w:rPr>
                <w:rFonts w:ascii="Times New Roman" w:eastAsia="Times New Roman" w:hAnsi="Times New Roman" w:cs="Times New Roman"/>
                <w:color w:val="000000"/>
                <w:sz w:val="28"/>
                <w:szCs w:val="28"/>
                <w:lang w:val="uk-UA"/>
              </w:rPr>
              <w:t xml:space="preserve"> </w:t>
            </w:r>
            <w:proofErr w:type="spellStart"/>
            <w:r w:rsidRPr="00E9215B">
              <w:rPr>
                <w:rFonts w:ascii="Times New Roman" w:eastAsia="Times New Roman" w:hAnsi="Times New Roman" w:cs="Times New Roman"/>
                <w:color w:val="000000"/>
                <w:sz w:val="28"/>
                <w:szCs w:val="28"/>
              </w:rPr>
              <w:t>службової</w:t>
            </w:r>
            <w:proofErr w:type="spellEnd"/>
            <w:r w:rsidRPr="00E9215B">
              <w:rPr>
                <w:rFonts w:ascii="Times New Roman" w:eastAsia="Times New Roman" w:hAnsi="Times New Roman" w:cs="Times New Roman"/>
                <w:color w:val="000000"/>
                <w:sz w:val="28"/>
                <w:szCs w:val="28"/>
              </w:rPr>
              <w:t xml:space="preserve"> </w:t>
            </w:r>
            <w:proofErr w:type="spellStart"/>
            <w:r w:rsidRPr="00E9215B">
              <w:rPr>
                <w:rFonts w:ascii="Times New Roman" w:eastAsia="Times New Roman" w:hAnsi="Times New Roman" w:cs="Times New Roman"/>
                <w:color w:val="000000"/>
                <w:sz w:val="28"/>
                <w:szCs w:val="28"/>
              </w:rPr>
              <w:t>діяльності</w:t>
            </w:r>
            <w:proofErr w:type="spellEnd"/>
          </w:p>
        </w:tc>
      </w:tr>
      <w:tr w:rsidR="00EC22F1" w:rsidRPr="004A1EBB" w:rsidTr="00FC4E8A">
        <w:trPr>
          <w:gridAfter w:val="1"/>
          <w:wAfter w:w="14" w:type="dxa"/>
        </w:trPr>
        <w:tc>
          <w:tcPr>
            <w:tcW w:w="569" w:type="dxa"/>
            <w:tcBorders>
              <w:top w:val="single" w:sz="4" w:space="0" w:color="auto"/>
              <w:left w:val="single" w:sz="4" w:space="0" w:color="auto"/>
              <w:bottom w:val="single" w:sz="4" w:space="0" w:color="auto"/>
              <w:right w:val="single" w:sz="4" w:space="0" w:color="000000" w:themeColor="text1"/>
            </w:tcBorders>
          </w:tcPr>
          <w:p w:rsidR="00EC22F1" w:rsidRPr="0071066A" w:rsidRDefault="00EC22F1" w:rsidP="00EC22F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4</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EC22F1" w:rsidRPr="00EC22F1" w:rsidRDefault="00EC22F1" w:rsidP="00EC22F1">
            <w:pPr>
              <w:rPr>
                <w:rFonts w:ascii="Times New Roman" w:hAnsi="Times New Roman" w:cs="Times New Roman"/>
                <w:sz w:val="28"/>
                <w:szCs w:val="28"/>
              </w:rPr>
            </w:pPr>
            <w:proofErr w:type="spellStart"/>
            <w:r w:rsidRPr="00EC22F1">
              <w:rPr>
                <w:rFonts w:ascii="Times New Roman" w:hAnsi="Times New Roman" w:cs="Times New Roman"/>
                <w:sz w:val="28"/>
                <w:szCs w:val="28"/>
              </w:rPr>
              <w:t>Цифрова</w:t>
            </w:r>
            <w:proofErr w:type="spellEnd"/>
            <w:r w:rsidRPr="00EC22F1">
              <w:rPr>
                <w:rFonts w:ascii="Times New Roman" w:hAnsi="Times New Roman" w:cs="Times New Roman"/>
                <w:sz w:val="28"/>
                <w:szCs w:val="28"/>
              </w:rPr>
              <w:t xml:space="preserve"> </w:t>
            </w:r>
            <w:proofErr w:type="spellStart"/>
            <w:r w:rsidRPr="00EC22F1">
              <w:rPr>
                <w:rFonts w:ascii="Times New Roman" w:hAnsi="Times New Roman" w:cs="Times New Roman"/>
                <w:sz w:val="28"/>
                <w:szCs w:val="28"/>
              </w:rPr>
              <w:t>грамотність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26642" w:rsidRPr="00A26642" w:rsidRDefault="00762180" w:rsidP="00762180">
            <w:pPr>
              <w:pStyle w:val="ad"/>
              <w:tabs>
                <w:tab w:val="left" w:pos="136"/>
              </w:tabs>
              <w:spacing w:before="0" w:beforeAutospacing="0" w:after="0" w:afterAutospacing="0"/>
              <w:ind w:firstLine="227"/>
              <w:jc w:val="both"/>
              <w:rPr>
                <w:bCs/>
                <w:sz w:val="28"/>
                <w:szCs w:val="28"/>
                <w:lang w:eastAsia="en-US"/>
              </w:rPr>
            </w:pPr>
            <w:r>
              <w:rPr>
                <w:bCs/>
                <w:sz w:val="28"/>
                <w:szCs w:val="28"/>
                <w:lang w:eastAsia="en-US"/>
              </w:rPr>
              <w:t xml:space="preserve">- </w:t>
            </w:r>
            <w:r w:rsidR="00A26642" w:rsidRPr="00A26642">
              <w:rPr>
                <w:bCs/>
                <w:sz w:val="28"/>
                <w:szCs w:val="28"/>
                <w:lang w:eastAsia="en-US"/>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26642" w:rsidRPr="00A26642" w:rsidRDefault="00762180" w:rsidP="00762180">
            <w:pPr>
              <w:pStyle w:val="a3"/>
              <w:widowControl w:val="0"/>
              <w:pBdr>
                <w:top w:val="nil"/>
                <w:left w:val="nil"/>
                <w:bottom w:val="nil"/>
                <w:right w:val="nil"/>
                <w:between w:val="nil"/>
              </w:pBdr>
              <w:tabs>
                <w:tab w:val="left" w:pos="421"/>
              </w:tabs>
              <w:spacing w:after="0" w:line="240" w:lineRule="auto"/>
              <w:ind w:left="0" w:firstLine="227"/>
              <w:jc w:val="both"/>
              <w:rPr>
                <w:rFonts w:ascii="Times New Roman" w:eastAsia="Times New Roman" w:hAnsi="Times New Roman" w:cs="Times New Roman"/>
                <w:color w:val="000000"/>
                <w:sz w:val="28"/>
                <w:szCs w:val="28"/>
                <w:lang w:val="uk-UA"/>
              </w:rPr>
            </w:pPr>
            <w:r>
              <w:rPr>
                <w:rFonts w:ascii="Times New Roman" w:hAnsi="Times New Roman" w:cs="Times New Roman"/>
                <w:bCs/>
                <w:sz w:val="28"/>
                <w:szCs w:val="28"/>
                <w:lang w:val="uk-UA" w:eastAsia="en-US"/>
              </w:rPr>
              <w:t xml:space="preserve">- </w:t>
            </w:r>
            <w:r w:rsidR="00A26642" w:rsidRPr="00A26642">
              <w:rPr>
                <w:rFonts w:ascii="Times New Roman" w:hAnsi="Times New Roman" w:cs="Times New Roman"/>
                <w:bCs/>
                <w:sz w:val="28"/>
                <w:szCs w:val="28"/>
                <w:lang w:val="uk-UA" w:eastAsia="en-US"/>
              </w:rPr>
              <w:t xml:space="preserve">вміння використовувати електронні реєстри, системи електронного документообігу та інші електронні урядові системи обміну інформацією, для електронного листування в рамках своїх посадових обов’язків, </w:t>
            </w:r>
            <w:r w:rsidR="00A26642" w:rsidRPr="00A26642">
              <w:rPr>
                <w:rFonts w:ascii="Times New Roman" w:eastAsia="Times New Roman" w:hAnsi="Times New Roman" w:cs="Times New Roman"/>
                <w:sz w:val="28"/>
                <w:szCs w:val="28"/>
                <w:lang w:val="uk-UA"/>
              </w:rPr>
              <w:t>вміти користуватись кваліфікованим електронним підписом (КЕП);</w:t>
            </w:r>
          </w:p>
          <w:p w:rsidR="00EC22F1" w:rsidRPr="00EC22F1" w:rsidRDefault="00762180" w:rsidP="00762180">
            <w:pPr>
              <w:pStyle w:val="a3"/>
              <w:spacing w:after="0" w:line="240" w:lineRule="auto"/>
              <w:ind w:left="0" w:firstLine="227"/>
              <w:jc w:val="both"/>
              <w:rPr>
                <w:rFonts w:ascii="Times New Roman" w:hAnsi="Times New Roman" w:cs="Times New Roman"/>
                <w:sz w:val="28"/>
                <w:szCs w:val="28"/>
              </w:rPr>
            </w:pPr>
            <w:r>
              <w:rPr>
                <w:rFonts w:ascii="Times New Roman" w:hAnsi="Times New Roman" w:cs="Times New Roman"/>
                <w:bCs/>
                <w:sz w:val="28"/>
                <w:szCs w:val="28"/>
                <w:lang w:val="uk-UA" w:eastAsia="en-US"/>
              </w:rPr>
              <w:t xml:space="preserve">- </w:t>
            </w:r>
            <w:proofErr w:type="spellStart"/>
            <w:r w:rsidR="00A26642" w:rsidRPr="00A26642">
              <w:rPr>
                <w:rFonts w:ascii="Times New Roman" w:hAnsi="Times New Roman" w:cs="Times New Roman"/>
                <w:bCs/>
                <w:sz w:val="28"/>
                <w:szCs w:val="28"/>
                <w:lang w:eastAsia="en-US"/>
              </w:rPr>
              <w:t>здатність</w:t>
            </w:r>
            <w:proofErr w:type="spellEnd"/>
            <w:r w:rsidR="00A26642" w:rsidRPr="00A26642">
              <w:rPr>
                <w:rFonts w:ascii="Times New Roman" w:hAnsi="Times New Roman" w:cs="Times New Roman"/>
                <w:bCs/>
                <w:sz w:val="28"/>
                <w:szCs w:val="28"/>
                <w:lang w:eastAsia="en-US"/>
              </w:rPr>
              <w:t xml:space="preserve"> </w:t>
            </w:r>
            <w:proofErr w:type="spellStart"/>
            <w:r w:rsidR="00A26642" w:rsidRPr="00A26642">
              <w:rPr>
                <w:rFonts w:ascii="Times New Roman" w:hAnsi="Times New Roman" w:cs="Times New Roman"/>
                <w:bCs/>
                <w:sz w:val="28"/>
                <w:szCs w:val="28"/>
                <w:lang w:eastAsia="en-US"/>
              </w:rPr>
              <w:t>працювати</w:t>
            </w:r>
            <w:proofErr w:type="spellEnd"/>
            <w:r w:rsidR="00A26642" w:rsidRPr="00A26642">
              <w:rPr>
                <w:rFonts w:ascii="Times New Roman" w:hAnsi="Times New Roman" w:cs="Times New Roman"/>
                <w:bCs/>
                <w:sz w:val="28"/>
                <w:szCs w:val="28"/>
                <w:lang w:eastAsia="en-US"/>
              </w:rPr>
              <w:t xml:space="preserve"> з документами в </w:t>
            </w:r>
            <w:proofErr w:type="spellStart"/>
            <w:r w:rsidR="00A26642" w:rsidRPr="00A26642">
              <w:rPr>
                <w:rFonts w:ascii="Times New Roman" w:hAnsi="Times New Roman" w:cs="Times New Roman"/>
                <w:bCs/>
                <w:sz w:val="28"/>
                <w:szCs w:val="28"/>
                <w:lang w:eastAsia="en-US"/>
              </w:rPr>
              <w:t>різних</w:t>
            </w:r>
            <w:proofErr w:type="spellEnd"/>
            <w:r w:rsidR="00A26642" w:rsidRPr="00A26642">
              <w:rPr>
                <w:rFonts w:ascii="Times New Roman" w:hAnsi="Times New Roman" w:cs="Times New Roman"/>
                <w:bCs/>
                <w:sz w:val="28"/>
                <w:szCs w:val="28"/>
                <w:lang w:eastAsia="en-US"/>
              </w:rPr>
              <w:t xml:space="preserve"> </w:t>
            </w:r>
            <w:proofErr w:type="spellStart"/>
            <w:r w:rsidR="00A26642" w:rsidRPr="00A26642">
              <w:rPr>
                <w:rFonts w:ascii="Times New Roman" w:hAnsi="Times New Roman" w:cs="Times New Roman"/>
                <w:bCs/>
                <w:sz w:val="28"/>
                <w:szCs w:val="28"/>
                <w:lang w:eastAsia="en-US"/>
              </w:rPr>
              <w:t>цифрових</w:t>
            </w:r>
            <w:proofErr w:type="spellEnd"/>
            <w:r w:rsidR="00A26642" w:rsidRPr="00A26642">
              <w:rPr>
                <w:rFonts w:ascii="Times New Roman" w:hAnsi="Times New Roman" w:cs="Times New Roman"/>
                <w:bCs/>
                <w:sz w:val="28"/>
                <w:szCs w:val="28"/>
                <w:lang w:eastAsia="en-US"/>
              </w:rPr>
              <w:t xml:space="preserve"> форматах; </w:t>
            </w:r>
            <w:proofErr w:type="spellStart"/>
            <w:r w:rsidR="00A26642" w:rsidRPr="00A26642">
              <w:rPr>
                <w:rFonts w:ascii="Times New Roman" w:hAnsi="Times New Roman" w:cs="Times New Roman"/>
                <w:bCs/>
                <w:sz w:val="28"/>
                <w:szCs w:val="28"/>
                <w:lang w:eastAsia="en-US"/>
              </w:rPr>
              <w:t>зберігати</w:t>
            </w:r>
            <w:proofErr w:type="spellEnd"/>
            <w:r w:rsidR="00A26642" w:rsidRPr="00A26642">
              <w:rPr>
                <w:rFonts w:ascii="Times New Roman" w:hAnsi="Times New Roman" w:cs="Times New Roman"/>
                <w:bCs/>
                <w:sz w:val="28"/>
                <w:szCs w:val="28"/>
                <w:lang w:eastAsia="en-US"/>
              </w:rPr>
              <w:t xml:space="preserve">, </w:t>
            </w:r>
            <w:proofErr w:type="spellStart"/>
            <w:r w:rsidR="00A26642" w:rsidRPr="00A26642">
              <w:rPr>
                <w:rFonts w:ascii="Times New Roman" w:hAnsi="Times New Roman" w:cs="Times New Roman"/>
                <w:bCs/>
                <w:sz w:val="28"/>
                <w:szCs w:val="28"/>
                <w:lang w:eastAsia="en-US"/>
              </w:rPr>
              <w:t>накопичувати</w:t>
            </w:r>
            <w:proofErr w:type="spellEnd"/>
            <w:r w:rsidR="00A26642" w:rsidRPr="00A26642">
              <w:rPr>
                <w:rFonts w:ascii="Times New Roman" w:hAnsi="Times New Roman" w:cs="Times New Roman"/>
                <w:bCs/>
                <w:sz w:val="28"/>
                <w:szCs w:val="28"/>
                <w:lang w:eastAsia="en-US"/>
              </w:rPr>
              <w:t xml:space="preserve">, </w:t>
            </w:r>
            <w:proofErr w:type="spellStart"/>
            <w:r w:rsidR="00A26642" w:rsidRPr="00A26642">
              <w:rPr>
                <w:rFonts w:ascii="Times New Roman" w:hAnsi="Times New Roman" w:cs="Times New Roman"/>
                <w:bCs/>
                <w:sz w:val="28"/>
                <w:szCs w:val="28"/>
                <w:lang w:eastAsia="en-US"/>
              </w:rPr>
              <w:t>впорядковувати</w:t>
            </w:r>
            <w:proofErr w:type="spellEnd"/>
            <w:r w:rsidR="00A26642" w:rsidRPr="00A26642">
              <w:rPr>
                <w:rFonts w:ascii="Times New Roman" w:hAnsi="Times New Roman" w:cs="Times New Roman"/>
                <w:bCs/>
                <w:sz w:val="28"/>
                <w:szCs w:val="28"/>
                <w:lang w:eastAsia="en-US"/>
              </w:rPr>
              <w:t xml:space="preserve">, </w:t>
            </w:r>
            <w:proofErr w:type="spellStart"/>
            <w:r w:rsidR="00A26642" w:rsidRPr="00A26642">
              <w:rPr>
                <w:rFonts w:ascii="Times New Roman" w:hAnsi="Times New Roman" w:cs="Times New Roman"/>
                <w:bCs/>
                <w:sz w:val="28"/>
                <w:szCs w:val="28"/>
                <w:lang w:eastAsia="en-US"/>
              </w:rPr>
              <w:t>архівувати</w:t>
            </w:r>
            <w:proofErr w:type="spellEnd"/>
            <w:r w:rsidR="00A26642" w:rsidRPr="00A26642">
              <w:rPr>
                <w:rFonts w:ascii="Times New Roman" w:hAnsi="Times New Roman" w:cs="Times New Roman"/>
                <w:bCs/>
                <w:sz w:val="28"/>
                <w:szCs w:val="28"/>
                <w:lang w:eastAsia="en-US"/>
              </w:rPr>
              <w:t xml:space="preserve">, </w:t>
            </w:r>
            <w:proofErr w:type="spellStart"/>
            <w:r w:rsidR="00A26642" w:rsidRPr="00A26642">
              <w:rPr>
                <w:rFonts w:ascii="Times New Roman" w:hAnsi="Times New Roman" w:cs="Times New Roman"/>
                <w:bCs/>
                <w:sz w:val="28"/>
                <w:szCs w:val="28"/>
                <w:lang w:eastAsia="en-US"/>
              </w:rPr>
              <w:t>цифрові</w:t>
            </w:r>
            <w:proofErr w:type="spellEnd"/>
            <w:r w:rsidR="00A26642" w:rsidRPr="00A26642">
              <w:rPr>
                <w:rFonts w:ascii="Times New Roman" w:hAnsi="Times New Roman" w:cs="Times New Roman"/>
                <w:bCs/>
                <w:sz w:val="28"/>
                <w:szCs w:val="28"/>
                <w:lang w:eastAsia="en-US"/>
              </w:rPr>
              <w:t xml:space="preserve"> </w:t>
            </w:r>
            <w:proofErr w:type="spellStart"/>
            <w:r w:rsidR="00A26642" w:rsidRPr="00A26642">
              <w:rPr>
                <w:rFonts w:ascii="Times New Roman" w:hAnsi="Times New Roman" w:cs="Times New Roman"/>
                <w:bCs/>
                <w:sz w:val="28"/>
                <w:szCs w:val="28"/>
                <w:lang w:eastAsia="en-US"/>
              </w:rPr>
              <w:t>ресурси</w:t>
            </w:r>
            <w:proofErr w:type="spellEnd"/>
            <w:r w:rsidR="00A26642" w:rsidRPr="00A26642">
              <w:rPr>
                <w:rFonts w:ascii="Times New Roman" w:hAnsi="Times New Roman" w:cs="Times New Roman"/>
                <w:bCs/>
                <w:sz w:val="28"/>
                <w:szCs w:val="28"/>
                <w:lang w:eastAsia="en-US"/>
              </w:rPr>
              <w:t xml:space="preserve"> та </w:t>
            </w:r>
            <w:proofErr w:type="spellStart"/>
            <w:r w:rsidR="00A26642" w:rsidRPr="00A26642">
              <w:rPr>
                <w:rFonts w:ascii="Times New Roman" w:hAnsi="Times New Roman" w:cs="Times New Roman"/>
                <w:bCs/>
                <w:sz w:val="28"/>
                <w:szCs w:val="28"/>
                <w:lang w:eastAsia="en-US"/>
              </w:rPr>
              <w:t>дані</w:t>
            </w:r>
            <w:proofErr w:type="spellEnd"/>
            <w:r w:rsidR="00A26642" w:rsidRPr="00A26642">
              <w:rPr>
                <w:rFonts w:ascii="Times New Roman" w:hAnsi="Times New Roman" w:cs="Times New Roman"/>
                <w:bCs/>
                <w:sz w:val="28"/>
                <w:szCs w:val="28"/>
                <w:lang w:eastAsia="en-US"/>
              </w:rPr>
              <w:t xml:space="preserve"> </w:t>
            </w:r>
            <w:proofErr w:type="spellStart"/>
            <w:r w:rsidR="00A26642" w:rsidRPr="00A26642">
              <w:rPr>
                <w:rFonts w:ascii="Times New Roman" w:hAnsi="Times New Roman" w:cs="Times New Roman"/>
                <w:bCs/>
                <w:sz w:val="28"/>
                <w:szCs w:val="28"/>
                <w:lang w:eastAsia="en-US"/>
              </w:rPr>
              <w:t>різних</w:t>
            </w:r>
            <w:proofErr w:type="spellEnd"/>
            <w:r w:rsidR="00A26642" w:rsidRPr="00A26642">
              <w:rPr>
                <w:rFonts w:ascii="Times New Roman" w:hAnsi="Times New Roman" w:cs="Times New Roman"/>
                <w:bCs/>
                <w:sz w:val="28"/>
                <w:szCs w:val="28"/>
                <w:lang w:eastAsia="en-US"/>
              </w:rPr>
              <w:t xml:space="preserve"> </w:t>
            </w:r>
            <w:proofErr w:type="spellStart"/>
            <w:r w:rsidR="00A26642" w:rsidRPr="00A26642">
              <w:rPr>
                <w:rFonts w:ascii="Times New Roman" w:hAnsi="Times New Roman" w:cs="Times New Roman"/>
                <w:bCs/>
                <w:sz w:val="28"/>
                <w:szCs w:val="28"/>
                <w:lang w:eastAsia="en-US"/>
              </w:rPr>
              <w:t>типів</w:t>
            </w:r>
            <w:proofErr w:type="spellEnd"/>
          </w:p>
        </w:tc>
      </w:tr>
      <w:tr w:rsidR="00EC22F1" w:rsidRPr="009A3C0A" w:rsidTr="00FC4E8A">
        <w:trPr>
          <w:gridAfter w:val="1"/>
          <w:wAfter w:w="14" w:type="dxa"/>
        </w:trPr>
        <w:tc>
          <w:tcPr>
            <w:tcW w:w="569" w:type="dxa"/>
            <w:tcBorders>
              <w:top w:val="single" w:sz="4" w:space="0" w:color="auto"/>
              <w:left w:val="single" w:sz="4" w:space="0" w:color="auto"/>
              <w:bottom w:val="single" w:sz="4" w:space="0" w:color="auto"/>
              <w:right w:val="single" w:sz="4" w:space="0" w:color="000000" w:themeColor="text1"/>
            </w:tcBorders>
          </w:tcPr>
          <w:p w:rsidR="00EC22F1" w:rsidRPr="0071066A" w:rsidRDefault="00EC22F1" w:rsidP="00EC22F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5</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EC22F1" w:rsidRPr="00EC22F1" w:rsidRDefault="00EC22F1" w:rsidP="00EC22F1">
            <w:pPr>
              <w:rPr>
                <w:rFonts w:ascii="Times New Roman" w:hAnsi="Times New Roman" w:cs="Times New Roman"/>
                <w:sz w:val="28"/>
                <w:szCs w:val="28"/>
              </w:rPr>
            </w:pPr>
            <w:proofErr w:type="spellStart"/>
            <w:r w:rsidRPr="00EC22F1">
              <w:rPr>
                <w:rFonts w:ascii="Times New Roman" w:hAnsi="Times New Roman" w:cs="Times New Roman"/>
                <w:sz w:val="28"/>
                <w:szCs w:val="28"/>
              </w:rPr>
              <w:t>Командна</w:t>
            </w:r>
            <w:proofErr w:type="spellEnd"/>
            <w:r w:rsidRPr="00EC22F1">
              <w:rPr>
                <w:rFonts w:ascii="Times New Roman" w:hAnsi="Times New Roman" w:cs="Times New Roman"/>
                <w:sz w:val="28"/>
                <w:szCs w:val="28"/>
              </w:rPr>
              <w:t xml:space="preserve"> робота та </w:t>
            </w:r>
            <w:proofErr w:type="spellStart"/>
            <w:r w:rsidRPr="00EC22F1">
              <w:rPr>
                <w:rFonts w:ascii="Times New Roman" w:hAnsi="Times New Roman" w:cs="Times New Roman"/>
                <w:sz w:val="28"/>
                <w:szCs w:val="28"/>
              </w:rPr>
              <w:t>взаємодія</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26642" w:rsidRPr="00A26642" w:rsidRDefault="00AA7ADB" w:rsidP="00AA7ADB">
            <w:pPr>
              <w:pStyle w:val="a3"/>
              <w:spacing w:after="0" w:line="240" w:lineRule="auto"/>
              <w:ind w:left="0" w:firstLine="227"/>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A26642" w:rsidRPr="00A26642">
              <w:rPr>
                <w:rFonts w:ascii="Times New Roman" w:hAnsi="Times New Roman" w:cs="Times New Roman"/>
                <w:sz w:val="28"/>
                <w:szCs w:val="28"/>
              </w:rPr>
              <w:t>розуміння</w:t>
            </w:r>
            <w:proofErr w:type="spellEnd"/>
            <w:r w:rsidR="00A26642" w:rsidRPr="00A26642">
              <w:rPr>
                <w:rFonts w:ascii="Times New Roman" w:hAnsi="Times New Roman" w:cs="Times New Roman"/>
                <w:sz w:val="28"/>
                <w:szCs w:val="28"/>
              </w:rPr>
              <w:t xml:space="preserve"> ваги </w:t>
            </w:r>
            <w:proofErr w:type="spellStart"/>
            <w:r w:rsidR="00A26642" w:rsidRPr="00A26642">
              <w:rPr>
                <w:rFonts w:ascii="Times New Roman" w:hAnsi="Times New Roman" w:cs="Times New Roman"/>
                <w:sz w:val="28"/>
                <w:szCs w:val="28"/>
              </w:rPr>
              <w:t>свого</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внеску</w:t>
            </w:r>
            <w:proofErr w:type="spellEnd"/>
            <w:r w:rsidR="00A26642" w:rsidRPr="00A26642">
              <w:rPr>
                <w:rFonts w:ascii="Times New Roman" w:hAnsi="Times New Roman" w:cs="Times New Roman"/>
                <w:sz w:val="28"/>
                <w:szCs w:val="28"/>
              </w:rPr>
              <w:t xml:space="preserve"> у </w:t>
            </w:r>
            <w:proofErr w:type="spellStart"/>
            <w:r w:rsidR="00A26642" w:rsidRPr="00A26642">
              <w:rPr>
                <w:rFonts w:ascii="Times New Roman" w:hAnsi="Times New Roman" w:cs="Times New Roman"/>
                <w:sz w:val="28"/>
                <w:szCs w:val="28"/>
              </w:rPr>
              <w:t>загальний</w:t>
            </w:r>
            <w:proofErr w:type="spellEnd"/>
            <w:r w:rsidR="00A26642" w:rsidRPr="00A26642">
              <w:rPr>
                <w:rFonts w:ascii="Times New Roman" w:hAnsi="Times New Roman" w:cs="Times New Roman"/>
                <w:sz w:val="28"/>
                <w:szCs w:val="28"/>
              </w:rPr>
              <w:t xml:space="preserve"> результат (структурного </w:t>
            </w:r>
            <w:proofErr w:type="spellStart"/>
            <w:r w:rsidR="00A26642" w:rsidRPr="00A26642">
              <w:rPr>
                <w:rFonts w:ascii="Times New Roman" w:hAnsi="Times New Roman" w:cs="Times New Roman"/>
                <w:sz w:val="28"/>
                <w:szCs w:val="28"/>
              </w:rPr>
              <w:t>підрозділу</w:t>
            </w:r>
            <w:proofErr w:type="spellEnd"/>
            <w:r w:rsidR="00A26642" w:rsidRPr="00A26642">
              <w:rPr>
                <w:rFonts w:ascii="Times New Roman" w:hAnsi="Times New Roman" w:cs="Times New Roman"/>
                <w:sz w:val="28"/>
                <w:szCs w:val="28"/>
              </w:rPr>
              <w:t>/державного органу);</w:t>
            </w:r>
          </w:p>
          <w:p w:rsidR="00A26642" w:rsidRPr="00A26642" w:rsidRDefault="00AA7ADB" w:rsidP="00AA7ADB">
            <w:pPr>
              <w:pStyle w:val="a3"/>
              <w:spacing w:after="0" w:line="240" w:lineRule="auto"/>
              <w:ind w:left="0" w:firstLine="227"/>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A26642" w:rsidRPr="00A26642">
              <w:rPr>
                <w:rFonts w:ascii="Times New Roman" w:hAnsi="Times New Roman" w:cs="Times New Roman"/>
                <w:sz w:val="28"/>
                <w:szCs w:val="28"/>
              </w:rPr>
              <w:t>готовність</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працювати</w:t>
            </w:r>
            <w:proofErr w:type="spellEnd"/>
            <w:r w:rsidR="00A26642" w:rsidRPr="00A26642">
              <w:rPr>
                <w:rFonts w:ascii="Times New Roman" w:hAnsi="Times New Roman" w:cs="Times New Roman"/>
                <w:sz w:val="28"/>
                <w:szCs w:val="28"/>
              </w:rPr>
              <w:t xml:space="preserve"> в </w:t>
            </w:r>
            <w:proofErr w:type="spellStart"/>
            <w:r w:rsidR="00A26642" w:rsidRPr="00A26642">
              <w:rPr>
                <w:rFonts w:ascii="Times New Roman" w:hAnsi="Times New Roman" w:cs="Times New Roman"/>
                <w:sz w:val="28"/>
                <w:szCs w:val="28"/>
              </w:rPr>
              <w:t>команді</w:t>
            </w:r>
            <w:proofErr w:type="spellEnd"/>
            <w:r w:rsidR="00A26642" w:rsidRPr="00A26642">
              <w:rPr>
                <w:rFonts w:ascii="Times New Roman" w:hAnsi="Times New Roman" w:cs="Times New Roman"/>
                <w:sz w:val="28"/>
                <w:szCs w:val="28"/>
              </w:rPr>
              <w:t xml:space="preserve"> та </w:t>
            </w:r>
            <w:proofErr w:type="spellStart"/>
            <w:r w:rsidR="00A26642" w:rsidRPr="00A26642">
              <w:rPr>
                <w:rFonts w:ascii="Times New Roman" w:hAnsi="Times New Roman" w:cs="Times New Roman"/>
                <w:sz w:val="28"/>
                <w:szCs w:val="28"/>
              </w:rPr>
              <w:t>сприяти</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колегам</w:t>
            </w:r>
            <w:proofErr w:type="spellEnd"/>
            <w:r w:rsidR="00A26642" w:rsidRPr="00A26642">
              <w:rPr>
                <w:rFonts w:ascii="Times New Roman" w:hAnsi="Times New Roman" w:cs="Times New Roman"/>
                <w:sz w:val="28"/>
                <w:szCs w:val="28"/>
              </w:rPr>
              <w:t xml:space="preserve"> у </w:t>
            </w:r>
            <w:proofErr w:type="spellStart"/>
            <w:r w:rsidR="00A26642" w:rsidRPr="00A26642">
              <w:rPr>
                <w:rFonts w:ascii="Times New Roman" w:hAnsi="Times New Roman" w:cs="Times New Roman"/>
                <w:sz w:val="28"/>
                <w:szCs w:val="28"/>
              </w:rPr>
              <w:t>їх</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професійній</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діяльності</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задля</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досягнення</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спільних</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цілей</w:t>
            </w:r>
            <w:proofErr w:type="spellEnd"/>
            <w:r w:rsidR="00A26642" w:rsidRPr="00A26642">
              <w:rPr>
                <w:rFonts w:ascii="Times New Roman" w:hAnsi="Times New Roman" w:cs="Times New Roman"/>
                <w:sz w:val="28"/>
                <w:szCs w:val="28"/>
              </w:rPr>
              <w:t>;</w:t>
            </w:r>
          </w:p>
          <w:p w:rsidR="00EC22F1" w:rsidRPr="00EC22F1" w:rsidRDefault="00DC79AF" w:rsidP="00AA7ADB">
            <w:pPr>
              <w:pStyle w:val="a3"/>
              <w:spacing w:after="0" w:line="240" w:lineRule="auto"/>
              <w:ind w:left="0" w:firstLine="227"/>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A26642" w:rsidRPr="00A26642">
              <w:rPr>
                <w:rFonts w:ascii="Times New Roman" w:hAnsi="Times New Roman" w:cs="Times New Roman"/>
                <w:sz w:val="28"/>
                <w:szCs w:val="28"/>
              </w:rPr>
              <w:t>відкритість</w:t>
            </w:r>
            <w:proofErr w:type="spellEnd"/>
            <w:r w:rsidR="00A26642" w:rsidRPr="00A26642">
              <w:rPr>
                <w:rFonts w:ascii="Times New Roman" w:hAnsi="Times New Roman" w:cs="Times New Roman"/>
                <w:sz w:val="28"/>
                <w:szCs w:val="28"/>
              </w:rPr>
              <w:t xml:space="preserve"> в </w:t>
            </w:r>
            <w:proofErr w:type="spellStart"/>
            <w:r w:rsidR="00A26642" w:rsidRPr="00A26642">
              <w:rPr>
                <w:rFonts w:ascii="Times New Roman" w:hAnsi="Times New Roman" w:cs="Times New Roman"/>
                <w:sz w:val="28"/>
                <w:szCs w:val="28"/>
              </w:rPr>
              <w:t>обміні</w:t>
            </w:r>
            <w:proofErr w:type="spellEnd"/>
            <w:r w:rsidR="00A26642" w:rsidRPr="00A26642">
              <w:rPr>
                <w:rFonts w:ascii="Times New Roman" w:hAnsi="Times New Roman" w:cs="Times New Roman"/>
                <w:sz w:val="28"/>
                <w:szCs w:val="28"/>
              </w:rPr>
              <w:t xml:space="preserve"> </w:t>
            </w:r>
            <w:proofErr w:type="spellStart"/>
            <w:r w:rsidR="00A26642" w:rsidRPr="00A26642">
              <w:rPr>
                <w:rFonts w:ascii="Times New Roman" w:hAnsi="Times New Roman" w:cs="Times New Roman"/>
                <w:sz w:val="28"/>
                <w:szCs w:val="28"/>
              </w:rPr>
              <w:t>інформацією</w:t>
            </w:r>
            <w:proofErr w:type="spellEnd"/>
          </w:p>
        </w:tc>
      </w:tr>
      <w:tr w:rsidR="003D63CB" w:rsidRPr="009A3C0A" w:rsidTr="00FC4E8A">
        <w:tc>
          <w:tcPr>
            <w:tcW w:w="9932" w:type="dxa"/>
            <w:gridSpan w:val="4"/>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b/>
                <w:sz w:val="28"/>
                <w:szCs w:val="28"/>
                <w:lang w:val="uk-UA"/>
              </w:rPr>
              <w:t>Професійні знання</w:t>
            </w:r>
          </w:p>
        </w:tc>
      </w:tr>
      <w:tr w:rsidR="003D63CB" w:rsidRPr="009A3C0A" w:rsidTr="00FC4E8A">
        <w:trPr>
          <w:gridAfter w:val="1"/>
          <w:wAfter w:w="14" w:type="dxa"/>
        </w:trPr>
        <w:tc>
          <w:tcPr>
            <w:tcW w:w="3256" w:type="dxa"/>
            <w:gridSpan w:val="2"/>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3D63CB" w:rsidRPr="009A3C0A" w:rsidTr="00FC4E8A">
        <w:trPr>
          <w:gridAfter w:val="1"/>
          <w:wAfter w:w="14" w:type="dxa"/>
        </w:trPr>
        <w:tc>
          <w:tcPr>
            <w:tcW w:w="569" w:type="dxa"/>
            <w:tcBorders>
              <w:top w:val="single" w:sz="4" w:space="0" w:color="auto"/>
              <w:left w:val="single" w:sz="4" w:space="0" w:color="auto"/>
              <w:bottom w:val="single" w:sz="4" w:space="0" w:color="auto"/>
              <w:right w:val="single" w:sz="4" w:space="0" w:color="000000" w:themeColor="text1"/>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3D63CB" w:rsidRPr="0071066A" w:rsidRDefault="003D63CB" w:rsidP="003D63CB">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 законодавства</w:t>
            </w:r>
          </w:p>
        </w:tc>
        <w:tc>
          <w:tcPr>
            <w:tcW w:w="6662" w:type="dxa"/>
            <w:tcBorders>
              <w:top w:val="single" w:sz="4" w:space="0" w:color="auto"/>
              <w:left w:val="single" w:sz="4" w:space="0" w:color="000000" w:themeColor="text1"/>
              <w:bottom w:val="single" w:sz="4" w:space="0" w:color="auto"/>
              <w:right w:val="single" w:sz="4" w:space="0" w:color="auto"/>
            </w:tcBorders>
          </w:tcPr>
          <w:p w:rsidR="00183DD3" w:rsidRPr="00183DD3" w:rsidRDefault="00183DD3" w:rsidP="00183DD3">
            <w:pPr>
              <w:pStyle w:val="ad"/>
              <w:spacing w:before="0" w:beforeAutospacing="0" w:after="0" w:afterAutospacing="0"/>
              <w:ind w:firstLine="284"/>
              <w:rPr>
                <w:bCs/>
                <w:sz w:val="28"/>
                <w:szCs w:val="28"/>
              </w:rPr>
            </w:pPr>
            <w:r w:rsidRPr="00183DD3">
              <w:rPr>
                <w:bCs/>
                <w:sz w:val="28"/>
                <w:szCs w:val="28"/>
              </w:rPr>
              <w:t>Знання:</w:t>
            </w:r>
          </w:p>
          <w:p w:rsidR="00183DD3" w:rsidRPr="00183DD3" w:rsidRDefault="00183DD3" w:rsidP="00183DD3">
            <w:pPr>
              <w:pStyle w:val="ad"/>
              <w:spacing w:before="0" w:beforeAutospacing="0" w:after="0" w:afterAutospacing="0"/>
              <w:ind w:firstLine="284"/>
              <w:rPr>
                <w:bCs/>
                <w:sz w:val="28"/>
                <w:szCs w:val="28"/>
              </w:rPr>
            </w:pPr>
            <w:r w:rsidRPr="00183DD3">
              <w:rPr>
                <w:bCs/>
                <w:sz w:val="28"/>
                <w:szCs w:val="28"/>
              </w:rPr>
              <w:t>Конституції України;</w:t>
            </w:r>
          </w:p>
          <w:p w:rsidR="00183DD3" w:rsidRDefault="00183DD3" w:rsidP="00183DD3">
            <w:pPr>
              <w:pStyle w:val="ad"/>
              <w:spacing w:before="0" w:beforeAutospacing="0" w:after="0" w:afterAutospacing="0"/>
              <w:ind w:firstLine="284"/>
              <w:rPr>
                <w:bCs/>
                <w:sz w:val="28"/>
                <w:szCs w:val="28"/>
              </w:rPr>
            </w:pPr>
            <w:r w:rsidRPr="00183DD3">
              <w:rPr>
                <w:bCs/>
                <w:sz w:val="28"/>
                <w:szCs w:val="28"/>
              </w:rPr>
              <w:t>Закону України «Про державну службу»;</w:t>
            </w:r>
          </w:p>
          <w:p w:rsidR="003D63CB" w:rsidRPr="0071066A" w:rsidRDefault="00183DD3" w:rsidP="00183DD3">
            <w:pPr>
              <w:spacing w:after="0" w:line="240" w:lineRule="auto"/>
              <w:ind w:firstLine="227"/>
              <w:rPr>
                <w:rFonts w:ascii="Times New Roman" w:hAnsi="Times New Roman" w:cs="Times New Roman"/>
                <w:sz w:val="28"/>
                <w:szCs w:val="28"/>
                <w:lang w:val="uk-UA"/>
              </w:rPr>
            </w:pPr>
            <w:r w:rsidRPr="00183DD3">
              <w:rPr>
                <w:rFonts w:ascii="Times New Roman" w:hAnsi="Times New Roman" w:cs="Times New Roman"/>
                <w:bCs/>
                <w:sz w:val="28"/>
                <w:szCs w:val="28"/>
              </w:rPr>
              <w:t xml:space="preserve">Закону </w:t>
            </w:r>
            <w:proofErr w:type="spellStart"/>
            <w:r w:rsidRPr="00183DD3">
              <w:rPr>
                <w:rFonts w:ascii="Times New Roman" w:hAnsi="Times New Roman" w:cs="Times New Roman"/>
                <w:bCs/>
                <w:sz w:val="28"/>
                <w:szCs w:val="28"/>
              </w:rPr>
              <w:t>України</w:t>
            </w:r>
            <w:proofErr w:type="spellEnd"/>
            <w:r w:rsidRPr="00183DD3">
              <w:rPr>
                <w:rFonts w:ascii="Times New Roman" w:hAnsi="Times New Roman" w:cs="Times New Roman"/>
                <w:bCs/>
                <w:sz w:val="28"/>
                <w:szCs w:val="28"/>
              </w:rPr>
              <w:t xml:space="preserve"> «Про </w:t>
            </w:r>
            <w:proofErr w:type="spellStart"/>
            <w:r w:rsidRPr="00183DD3">
              <w:rPr>
                <w:rFonts w:ascii="Times New Roman" w:hAnsi="Times New Roman" w:cs="Times New Roman"/>
                <w:bCs/>
                <w:sz w:val="28"/>
                <w:szCs w:val="28"/>
              </w:rPr>
              <w:t>запобігання</w:t>
            </w:r>
            <w:proofErr w:type="spellEnd"/>
            <w:r w:rsidRPr="00183DD3">
              <w:rPr>
                <w:rFonts w:ascii="Times New Roman" w:hAnsi="Times New Roman" w:cs="Times New Roman"/>
                <w:bCs/>
                <w:sz w:val="28"/>
                <w:szCs w:val="28"/>
              </w:rPr>
              <w:t xml:space="preserve"> </w:t>
            </w:r>
            <w:proofErr w:type="spellStart"/>
            <w:r w:rsidRPr="00183DD3">
              <w:rPr>
                <w:rFonts w:ascii="Times New Roman" w:hAnsi="Times New Roman" w:cs="Times New Roman"/>
                <w:bCs/>
                <w:sz w:val="28"/>
                <w:szCs w:val="28"/>
              </w:rPr>
              <w:t>корупції</w:t>
            </w:r>
            <w:proofErr w:type="spellEnd"/>
            <w:r w:rsidRPr="00183DD3">
              <w:rPr>
                <w:rFonts w:ascii="Times New Roman" w:hAnsi="Times New Roman" w:cs="Times New Roman"/>
                <w:bCs/>
                <w:sz w:val="28"/>
                <w:szCs w:val="28"/>
              </w:rPr>
              <w:t xml:space="preserve">» та </w:t>
            </w:r>
            <w:proofErr w:type="spellStart"/>
            <w:r w:rsidRPr="00183DD3">
              <w:rPr>
                <w:rFonts w:ascii="Times New Roman" w:hAnsi="Times New Roman" w:cs="Times New Roman"/>
                <w:bCs/>
                <w:sz w:val="28"/>
                <w:szCs w:val="28"/>
              </w:rPr>
              <w:t>іншого</w:t>
            </w:r>
            <w:proofErr w:type="spellEnd"/>
            <w:r w:rsidRPr="00183DD3">
              <w:rPr>
                <w:rFonts w:ascii="Times New Roman" w:hAnsi="Times New Roman" w:cs="Times New Roman"/>
                <w:bCs/>
                <w:sz w:val="28"/>
                <w:szCs w:val="28"/>
              </w:rPr>
              <w:t xml:space="preserve"> </w:t>
            </w:r>
            <w:proofErr w:type="spellStart"/>
            <w:r w:rsidRPr="00183DD3">
              <w:rPr>
                <w:rFonts w:ascii="Times New Roman" w:hAnsi="Times New Roman" w:cs="Times New Roman"/>
                <w:bCs/>
                <w:sz w:val="28"/>
                <w:szCs w:val="28"/>
              </w:rPr>
              <w:t>законодавства</w:t>
            </w:r>
            <w:proofErr w:type="spellEnd"/>
          </w:p>
        </w:tc>
      </w:tr>
      <w:tr w:rsidR="003D63CB" w:rsidRPr="005663EF" w:rsidTr="00FC4E8A">
        <w:trPr>
          <w:gridAfter w:val="1"/>
          <w:wAfter w:w="14" w:type="dxa"/>
          <w:trHeight w:val="670"/>
        </w:trPr>
        <w:tc>
          <w:tcPr>
            <w:tcW w:w="569" w:type="dxa"/>
            <w:tcBorders>
              <w:top w:val="single" w:sz="4" w:space="0" w:color="auto"/>
              <w:left w:val="single" w:sz="4" w:space="0" w:color="auto"/>
              <w:bottom w:val="single" w:sz="4" w:space="0" w:color="auto"/>
              <w:right w:val="single" w:sz="4" w:space="0" w:color="000000" w:themeColor="text1"/>
            </w:tcBorders>
          </w:tcPr>
          <w:p w:rsidR="003D63CB" w:rsidRPr="0071066A" w:rsidRDefault="003D63CB" w:rsidP="003D63CB">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3D63CB" w:rsidRPr="0071066A" w:rsidRDefault="003D63CB" w:rsidP="003D63CB">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Знання </w:t>
            </w:r>
            <w:r>
              <w:rPr>
                <w:rFonts w:ascii="Times New Roman" w:hAnsi="Times New Roman" w:cs="Times New Roman"/>
                <w:sz w:val="28"/>
                <w:szCs w:val="28"/>
                <w:lang w:val="uk-UA"/>
              </w:rPr>
              <w:t>законодавства у сфері</w:t>
            </w:r>
          </w:p>
        </w:tc>
        <w:tc>
          <w:tcPr>
            <w:tcW w:w="6662" w:type="dxa"/>
            <w:tcBorders>
              <w:top w:val="single" w:sz="4" w:space="0" w:color="auto"/>
              <w:left w:val="single" w:sz="4" w:space="0" w:color="000000" w:themeColor="text1"/>
              <w:bottom w:val="single" w:sz="4" w:space="0" w:color="auto"/>
              <w:right w:val="single" w:sz="4" w:space="0" w:color="auto"/>
            </w:tcBorders>
          </w:tcPr>
          <w:p w:rsidR="00C25CC8" w:rsidRPr="00C25CC8" w:rsidRDefault="00C25CC8" w:rsidP="00C25CC8">
            <w:pPr>
              <w:pStyle w:val="ad"/>
              <w:spacing w:before="0" w:beforeAutospacing="0" w:after="0" w:afterAutospacing="0"/>
              <w:ind w:firstLine="284"/>
              <w:rPr>
                <w:bCs/>
                <w:sz w:val="28"/>
                <w:szCs w:val="28"/>
              </w:rPr>
            </w:pPr>
            <w:r w:rsidRPr="00C25CC8">
              <w:rPr>
                <w:bCs/>
                <w:sz w:val="28"/>
                <w:szCs w:val="28"/>
              </w:rPr>
              <w:t>Знання:</w:t>
            </w:r>
          </w:p>
          <w:p w:rsidR="00C25CC8" w:rsidRPr="00C25CC8" w:rsidRDefault="00C25CC8" w:rsidP="00C25CC8">
            <w:pPr>
              <w:spacing w:after="0" w:line="240" w:lineRule="auto"/>
              <w:ind w:firstLine="284"/>
              <w:jc w:val="both"/>
              <w:rPr>
                <w:rFonts w:ascii="Times New Roman" w:hAnsi="Times New Roman" w:cs="Times New Roman"/>
                <w:sz w:val="28"/>
                <w:szCs w:val="28"/>
                <w:lang w:val="uk-UA"/>
              </w:rPr>
            </w:pPr>
            <w:r w:rsidRPr="00C25CC8">
              <w:rPr>
                <w:rFonts w:ascii="Times New Roman" w:hAnsi="Times New Roman" w:cs="Times New Roman"/>
                <w:sz w:val="28"/>
                <w:szCs w:val="28"/>
                <w:lang w:val="uk-UA"/>
              </w:rPr>
              <w:t xml:space="preserve">Закону України «Про запобігання та протидію легалізації (відмиванню) доходів, одержаних </w:t>
            </w:r>
            <w:r w:rsidRPr="00C25CC8">
              <w:rPr>
                <w:rFonts w:ascii="Times New Roman" w:hAnsi="Times New Roman" w:cs="Times New Roman"/>
                <w:sz w:val="28"/>
                <w:szCs w:val="28"/>
                <w:lang w:val="uk-UA"/>
              </w:rPr>
              <w:lastRenderedPageBreak/>
              <w:t>злочинним шляхом, фінансуванню тероризму та фінансуванню розповсюдження зброї масово знищення»;</w:t>
            </w:r>
          </w:p>
          <w:p w:rsidR="00C25CC8" w:rsidRPr="00C25CC8" w:rsidRDefault="00C25CC8" w:rsidP="00C25CC8">
            <w:pPr>
              <w:tabs>
                <w:tab w:val="left" w:pos="1331"/>
              </w:tabs>
              <w:spacing w:after="0" w:line="240" w:lineRule="auto"/>
              <w:ind w:firstLine="284"/>
              <w:jc w:val="both"/>
              <w:rPr>
                <w:rFonts w:ascii="Times New Roman" w:hAnsi="Times New Roman" w:cs="Times New Roman"/>
                <w:sz w:val="28"/>
                <w:szCs w:val="28"/>
              </w:rPr>
            </w:pPr>
            <w:proofErr w:type="spellStart"/>
            <w:r w:rsidRPr="00C25CC8">
              <w:rPr>
                <w:rStyle w:val="rvts0"/>
                <w:rFonts w:ascii="Times New Roman" w:hAnsi="Times New Roman" w:cs="Times New Roman"/>
                <w:sz w:val="28"/>
                <w:szCs w:val="28"/>
              </w:rPr>
              <w:t>Положення</w:t>
            </w:r>
            <w:proofErr w:type="spellEnd"/>
            <w:r w:rsidRPr="00C25CC8">
              <w:rPr>
                <w:rStyle w:val="rvts0"/>
                <w:rFonts w:ascii="Times New Roman" w:hAnsi="Times New Roman" w:cs="Times New Roman"/>
                <w:sz w:val="28"/>
                <w:szCs w:val="28"/>
              </w:rPr>
              <w:t xml:space="preserve"> про </w:t>
            </w:r>
            <w:proofErr w:type="spellStart"/>
            <w:r w:rsidRPr="00C25CC8">
              <w:rPr>
                <w:rStyle w:val="rvts0"/>
                <w:rFonts w:ascii="Times New Roman" w:hAnsi="Times New Roman" w:cs="Times New Roman"/>
                <w:sz w:val="28"/>
                <w:szCs w:val="28"/>
              </w:rPr>
              <w:t>Державну</w:t>
            </w:r>
            <w:proofErr w:type="spellEnd"/>
            <w:r w:rsidRPr="00C25CC8">
              <w:rPr>
                <w:rStyle w:val="rvts0"/>
                <w:rFonts w:ascii="Times New Roman" w:hAnsi="Times New Roman" w:cs="Times New Roman"/>
                <w:sz w:val="28"/>
                <w:szCs w:val="28"/>
              </w:rPr>
              <w:t xml:space="preserve"> службу </w:t>
            </w:r>
            <w:proofErr w:type="spellStart"/>
            <w:r w:rsidRPr="00C25CC8">
              <w:rPr>
                <w:rStyle w:val="rvts0"/>
                <w:rFonts w:ascii="Times New Roman" w:hAnsi="Times New Roman" w:cs="Times New Roman"/>
                <w:sz w:val="28"/>
                <w:szCs w:val="28"/>
              </w:rPr>
              <w:t>фінансового</w:t>
            </w:r>
            <w:proofErr w:type="spellEnd"/>
            <w:r w:rsidRPr="00C25CC8">
              <w:rPr>
                <w:rStyle w:val="rvts0"/>
                <w:rFonts w:ascii="Times New Roman" w:hAnsi="Times New Roman" w:cs="Times New Roman"/>
                <w:sz w:val="28"/>
                <w:szCs w:val="28"/>
              </w:rPr>
              <w:t xml:space="preserve"> </w:t>
            </w:r>
            <w:proofErr w:type="spellStart"/>
            <w:r w:rsidRPr="00C25CC8">
              <w:rPr>
                <w:rStyle w:val="rvts0"/>
                <w:rFonts w:ascii="Times New Roman" w:hAnsi="Times New Roman" w:cs="Times New Roman"/>
                <w:sz w:val="28"/>
                <w:szCs w:val="28"/>
              </w:rPr>
              <w:t>моніторингу</w:t>
            </w:r>
            <w:proofErr w:type="spellEnd"/>
            <w:r w:rsidRPr="00C25CC8">
              <w:rPr>
                <w:rStyle w:val="rvts0"/>
                <w:rFonts w:ascii="Times New Roman" w:hAnsi="Times New Roman" w:cs="Times New Roman"/>
                <w:sz w:val="28"/>
                <w:szCs w:val="28"/>
              </w:rPr>
              <w:t xml:space="preserve"> </w:t>
            </w:r>
            <w:proofErr w:type="spellStart"/>
            <w:r w:rsidRPr="00C25CC8">
              <w:rPr>
                <w:rStyle w:val="rvts0"/>
                <w:rFonts w:ascii="Times New Roman" w:hAnsi="Times New Roman" w:cs="Times New Roman"/>
                <w:sz w:val="28"/>
                <w:szCs w:val="28"/>
              </w:rPr>
              <w:t>України</w:t>
            </w:r>
            <w:proofErr w:type="spellEnd"/>
            <w:r w:rsidRPr="00C25CC8">
              <w:rPr>
                <w:rStyle w:val="rvts0"/>
                <w:rFonts w:ascii="Times New Roman" w:hAnsi="Times New Roman" w:cs="Times New Roman"/>
                <w:sz w:val="28"/>
                <w:szCs w:val="28"/>
              </w:rPr>
              <w:t xml:space="preserve">, </w:t>
            </w:r>
            <w:proofErr w:type="spellStart"/>
            <w:r w:rsidRPr="00C25CC8">
              <w:rPr>
                <w:rStyle w:val="rvts0"/>
                <w:rFonts w:ascii="Times New Roman" w:hAnsi="Times New Roman" w:cs="Times New Roman"/>
                <w:sz w:val="28"/>
                <w:szCs w:val="28"/>
              </w:rPr>
              <w:t>затверджене</w:t>
            </w:r>
            <w:proofErr w:type="spellEnd"/>
            <w:r w:rsidRPr="00C25CC8">
              <w:rPr>
                <w:rStyle w:val="rvts0"/>
                <w:rFonts w:ascii="Times New Roman" w:hAnsi="Times New Roman" w:cs="Times New Roman"/>
                <w:sz w:val="28"/>
                <w:szCs w:val="28"/>
              </w:rPr>
              <w:t xml:space="preserve"> </w:t>
            </w:r>
            <w:proofErr w:type="spellStart"/>
            <w:r w:rsidRPr="00C25CC8">
              <w:rPr>
                <w:rStyle w:val="rvts0"/>
                <w:rFonts w:ascii="Times New Roman" w:hAnsi="Times New Roman" w:cs="Times New Roman"/>
                <w:sz w:val="28"/>
                <w:szCs w:val="28"/>
              </w:rPr>
              <w:t>постановою</w:t>
            </w:r>
            <w:proofErr w:type="spellEnd"/>
            <w:r w:rsidRPr="00C25CC8">
              <w:rPr>
                <w:rStyle w:val="rvts0"/>
                <w:rFonts w:ascii="Times New Roman" w:hAnsi="Times New Roman" w:cs="Times New Roman"/>
                <w:sz w:val="28"/>
                <w:szCs w:val="28"/>
              </w:rPr>
              <w:t xml:space="preserve"> </w:t>
            </w:r>
            <w:proofErr w:type="spellStart"/>
            <w:r w:rsidRPr="00C25CC8">
              <w:rPr>
                <w:rStyle w:val="rvts0"/>
                <w:rFonts w:ascii="Times New Roman" w:hAnsi="Times New Roman" w:cs="Times New Roman"/>
                <w:sz w:val="28"/>
                <w:szCs w:val="28"/>
              </w:rPr>
              <w:t>Кабінету</w:t>
            </w:r>
            <w:proofErr w:type="spellEnd"/>
            <w:r w:rsidRPr="00C25CC8">
              <w:rPr>
                <w:rStyle w:val="rvts0"/>
                <w:rFonts w:ascii="Times New Roman" w:hAnsi="Times New Roman" w:cs="Times New Roman"/>
                <w:sz w:val="28"/>
                <w:szCs w:val="28"/>
              </w:rPr>
              <w:t xml:space="preserve"> </w:t>
            </w:r>
            <w:proofErr w:type="spellStart"/>
            <w:r w:rsidRPr="00C25CC8">
              <w:rPr>
                <w:rStyle w:val="rvts0"/>
                <w:rFonts w:ascii="Times New Roman" w:hAnsi="Times New Roman" w:cs="Times New Roman"/>
                <w:sz w:val="28"/>
                <w:szCs w:val="28"/>
              </w:rPr>
              <w:t>Міністрів</w:t>
            </w:r>
            <w:proofErr w:type="spellEnd"/>
            <w:r w:rsidRPr="00C25CC8">
              <w:rPr>
                <w:rStyle w:val="rvts0"/>
                <w:rFonts w:ascii="Times New Roman" w:hAnsi="Times New Roman" w:cs="Times New Roman"/>
                <w:sz w:val="28"/>
                <w:szCs w:val="28"/>
              </w:rPr>
              <w:t xml:space="preserve"> </w:t>
            </w:r>
            <w:proofErr w:type="spellStart"/>
            <w:r w:rsidRPr="00C25CC8">
              <w:rPr>
                <w:rStyle w:val="rvts0"/>
                <w:rFonts w:ascii="Times New Roman" w:hAnsi="Times New Roman" w:cs="Times New Roman"/>
                <w:sz w:val="28"/>
                <w:szCs w:val="28"/>
              </w:rPr>
              <w:t>України</w:t>
            </w:r>
            <w:proofErr w:type="spellEnd"/>
            <w:r w:rsidRPr="00C25CC8">
              <w:rPr>
                <w:rStyle w:val="rvts0"/>
                <w:rFonts w:ascii="Times New Roman" w:hAnsi="Times New Roman" w:cs="Times New Roman"/>
                <w:sz w:val="28"/>
                <w:szCs w:val="28"/>
              </w:rPr>
              <w:t xml:space="preserve"> </w:t>
            </w:r>
            <w:proofErr w:type="spellStart"/>
            <w:r w:rsidRPr="00C25CC8">
              <w:rPr>
                <w:rStyle w:val="rvts0"/>
                <w:rFonts w:ascii="Times New Roman" w:hAnsi="Times New Roman" w:cs="Times New Roman"/>
                <w:sz w:val="28"/>
                <w:szCs w:val="28"/>
              </w:rPr>
              <w:t>від</w:t>
            </w:r>
            <w:proofErr w:type="spellEnd"/>
            <w:r w:rsidRPr="00C25CC8">
              <w:rPr>
                <w:rStyle w:val="rvts0"/>
                <w:rFonts w:ascii="Times New Roman" w:hAnsi="Times New Roman" w:cs="Times New Roman"/>
                <w:sz w:val="28"/>
                <w:szCs w:val="28"/>
              </w:rPr>
              <w:t xml:space="preserve"> 20.07.2015 № 537</w:t>
            </w:r>
            <w:r w:rsidRPr="00C25CC8">
              <w:rPr>
                <w:rFonts w:ascii="Times New Roman" w:hAnsi="Times New Roman" w:cs="Times New Roman"/>
                <w:sz w:val="28"/>
                <w:szCs w:val="28"/>
              </w:rPr>
              <w:t>;</w:t>
            </w:r>
          </w:p>
          <w:p w:rsidR="00D72298" w:rsidRDefault="00D72298" w:rsidP="00D7229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r>
              <w:rPr>
                <w:rFonts w:ascii="Times New Roman" w:hAnsi="Times New Roman" w:cs="Times New Roman"/>
                <w:sz w:val="28"/>
                <w:szCs w:val="28"/>
                <w:lang w:val="uk-UA"/>
              </w:rPr>
              <w:t>захист персональних даних</w:t>
            </w:r>
            <w:r>
              <w:rPr>
                <w:rFonts w:ascii="Times New Roman" w:hAnsi="Times New Roman" w:cs="Times New Roman"/>
                <w:sz w:val="28"/>
                <w:szCs w:val="28"/>
              </w:rPr>
              <w:t>»;</w:t>
            </w:r>
          </w:p>
          <w:p w:rsidR="00D72298" w:rsidRDefault="00D72298" w:rsidP="00D72298">
            <w:pPr>
              <w:spacing w:after="0" w:line="240" w:lineRule="auto"/>
              <w:ind w:left="312" w:hanging="28"/>
              <w:jc w:val="both"/>
              <w:rPr>
                <w:rFonts w:ascii="Times New Roman" w:hAnsi="Times New Roman" w:cs="Times New Roman"/>
                <w:bCs/>
                <w:spacing w:val="-4"/>
                <w:sz w:val="28"/>
                <w:szCs w:val="28"/>
                <w:lang w:val="uk-UA"/>
              </w:rPr>
            </w:pPr>
            <w:r>
              <w:rPr>
                <w:rFonts w:ascii="Times New Roman" w:hAnsi="Times New Roman" w:cs="Times New Roman"/>
                <w:bCs/>
                <w:spacing w:val="-4"/>
                <w:sz w:val="28"/>
                <w:szCs w:val="28"/>
              </w:rPr>
              <w:t xml:space="preserve">Закону </w:t>
            </w:r>
            <w:proofErr w:type="spellStart"/>
            <w:r>
              <w:rPr>
                <w:rFonts w:ascii="Times New Roman" w:hAnsi="Times New Roman" w:cs="Times New Roman"/>
                <w:bCs/>
                <w:spacing w:val="-4"/>
                <w:sz w:val="28"/>
                <w:szCs w:val="28"/>
              </w:rPr>
              <w:t>України</w:t>
            </w:r>
            <w:proofErr w:type="spellEnd"/>
            <w:r>
              <w:rPr>
                <w:rFonts w:ascii="Times New Roman" w:hAnsi="Times New Roman" w:cs="Times New Roman"/>
                <w:bCs/>
                <w:spacing w:val="-4"/>
                <w:sz w:val="28"/>
                <w:szCs w:val="28"/>
              </w:rPr>
              <w:t xml:space="preserve"> «Про банки і </w:t>
            </w:r>
            <w:proofErr w:type="spellStart"/>
            <w:r>
              <w:rPr>
                <w:rFonts w:ascii="Times New Roman" w:hAnsi="Times New Roman" w:cs="Times New Roman"/>
                <w:bCs/>
                <w:spacing w:val="-4"/>
                <w:sz w:val="28"/>
                <w:szCs w:val="28"/>
              </w:rPr>
              <w:t>банківську</w:t>
            </w:r>
            <w:proofErr w:type="spellEnd"/>
            <w:r>
              <w:rPr>
                <w:rFonts w:ascii="Times New Roman" w:hAnsi="Times New Roman" w:cs="Times New Roman"/>
                <w:bCs/>
                <w:spacing w:val="-4"/>
                <w:sz w:val="28"/>
                <w:szCs w:val="28"/>
              </w:rPr>
              <w:t xml:space="preserve"> </w:t>
            </w:r>
            <w:proofErr w:type="spellStart"/>
            <w:r>
              <w:rPr>
                <w:rFonts w:ascii="Times New Roman" w:hAnsi="Times New Roman" w:cs="Times New Roman"/>
                <w:bCs/>
                <w:spacing w:val="-4"/>
                <w:sz w:val="28"/>
                <w:szCs w:val="28"/>
              </w:rPr>
              <w:t>діяльність</w:t>
            </w:r>
            <w:proofErr w:type="spellEnd"/>
            <w:r>
              <w:rPr>
                <w:rFonts w:ascii="Times New Roman" w:hAnsi="Times New Roman" w:cs="Times New Roman"/>
                <w:bCs/>
                <w:spacing w:val="-4"/>
                <w:sz w:val="28"/>
                <w:szCs w:val="28"/>
              </w:rPr>
              <w:t>»</w:t>
            </w:r>
            <w:r>
              <w:rPr>
                <w:rFonts w:ascii="Times New Roman" w:hAnsi="Times New Roman" w:cs="Times New Roman"/>
                <w:bCs/>
                <w:spacing w:val="-4"/>
                <w:sz w:val="28"/>
                <w:szCs w:val="28"/>
                <w:lang w:val="uk-UA"/>
              </w:rPr>
              <w:t>; (операції у сфері грошового обігу);</w:t>
            </w:r>
          </w:p>
          <w:p w:rsidR="00D72298" w:rsidRPr="00D72298" w:rsidRDefault="00D72298" w:rsidP="00C84764">
            <w:pPr>
              <w:spacing w:after="0" w:line="240" w:lineRule="auto"/>
              <w:ind w:left="-113" w:firstLine="425"/>
              <w:jc w:val="both"/>
              <w:rPr>
                <w:rFonts w:ascii="Times New Roman" w:hAnsi="Times New Roman" w:cs="Times New Roman"/>
                <w:bCs/>
                <w:spacing w:val="-4"/>
                <w:sz w:val="28"/>
                <w:szCs w:val="28"/>
                <w:lang w:val="uk-UA"/>
              </w:rPr>
            </w:pPr>
            <w:r>
              <w:rPr>
                <w:rFonts w:ascii="Times New Roman" w:hAnsi="Times New Roman" w:cs="Times New Roman"/>
                <w:bCs/>
                <w:spacing w:val="-4"/>
                <w:sz w:val="28"/>
                <w:szCs w:val="28"/>
              </w:rPr>
              <w:t xml:space="preserve">Закону </w:t>
            </w:r>
            <w:proofErr w:type="spellStart"/>
            <w:r>
              <w:rPr>
                <w:rFonts w:ascii="Times New Roman" w:hAnsi="Times New Roman" w:cs="Times New Roman"/>
                <w:bCs/>
                <w:spacing w:val="-4"/>
                <w:sz w:val="28"/>
                <w:szCs w:val="28"/>
              </w:rPr>
              <w:t>України</w:t>
            </w:r>
            <w:proofErr w:type="spellEnd"/>
            <w:r>
              <w:rPr>
                <w:rFonts w:ascii="Times New Roman" w:hAnsi="Times New Roman" w:cs="Times New Roman"/>
                <w:bCs/>
                <w:spacing w:val="-4"/>
                <w:sz w:val="28"/>
                <w:szCs w:val="28"/>
              </w:rPr>
              <w:t xml:space="preserve"> </w:t>
            </w:r>
            <w:r>
              <w:rPr>
                <w:rFonts w:ascii="Times New Roman" w:hAnsi="Times New Roman" w:cs="Times New Roman"/>
                <w:bCs/>
                <w:spacing w:val="-4"/>
                <w:sz w:val="28"/>
                <w:szCs w:val="28"/>
                <w:lang w:val="uk-UA"/>
              </w:rPr>
              <w:t>«Про платіжні системи та переказ коштів в Україні»;</w:t>
            </w:r>
          </w:p>
          <w:p w:rsidR="003D63CB" w:rsidRPr="00EE609B" w:rsidRDefault="00C25CC8" w:rsidP="00C84764">
            <w:pPr>
              <w:spacing w:after="0" w:line="240" w:lineRule="auto"/>
              <w:ind w:left="-113" w:firstLine="425"/>
              <w:jc w:val="both"/>
              <w:rPr>
                <w:rFonts w:ascii="Times New Roman" w:hAnsi="Times New Roman" w:cs="Times New Roman"/>
                <w:bCs/>
                <w:sz w:val="28"/>
                <w:szCs w:val="28"/>
                <w:lang w:val="uk-UA"/>
              </w:rPr>
            </w:pPr>
            <w:r w:rsidRPr="00C84764">
              <w:rPr>
                <w:rFonts w:ascii="Times New Roman" w:hAnsi="Times New Roman" w:cs="Times New Roman"/>
                <w:sz w:val="28"/>
                <w:szCs w:val="28"/>
                <w:lang w:val="uk-UA"/>
              </w:rPr>
              <w:t>Актів Президента України, поста</w:t>
            </w:r>
            <w:r w:rsidR="00072FBD" w:rsidRPr="00C84764">
              <w:rPr>
                <w:rFonts w:ascii="Times New Roman" w:hAnsi="Times New Roman" w:cs="Times New Roman"/>
                <w:sz w:val="28"/>
                <w:szCs w:val="28"/>
                <w:lang w:val="uk-UA"/>
              </w:rPr>
              <w:t>нов та розпоряджень  Верховної Р</w:t>
            </w:r>
            <w:r w:rsidRPr="00C84764">
              <w:rPr>
                <w:rFonts w:ascii="Times New Roman" w:hAnsi="Times New Roman" w:cs="Times New Roman"/>
                <w:sz w:val="28"/>
                <w:szCs w:val="28"/>
                <w:lang w:val="uk-UA"/>
              </w:rPr>
              <w:t>ади України, Кабінету Міністрів України, наказів Міністерства фінансів України, постанов Національного банку України з питань, що регулюють діяльність у сфері протидії легалізації (відмиванню) доходів, одержаних злочинним шляхом.</w:t>
            </w:r>
          </w:p>
        </w:tc>
      </w:tr>
    </w:tbl>
    <w:p w:rsidR="003F0CCD" w:rsidRPr="009A3C0A" w:rsidRDefault="003F0CCD" w:rsidP="00623351">
      <w:pPr>
        <w:pStyle w:val="a3"/>
        <w:spacing w:after="0" w:line="240" w:lineRule="auto"/>
        <w:ind w:left="0"/>
        <w:jc w:val="both"/>
        <w:rPr>
          <w:rFonts w:ascii="Times New Roman" w:hAnsi="Times New Roman" w:cs="Times New Roman"/>
          <w:sz w:val="28"/>
          <w:szCs w:val="28"/>
          <w:lang w:val="uk-UA"/>
        </w:rPr>
      </w:pPr>
    </w:p>
    <w:sectPr w:rsidR="003F0CCD" w:rsidRPr="009A3C0A" w:rsidSect="00362765">
      <w:headerReference w:type="default" r:id="rId11"/>
      <w:pgSz w:w="11906" w:h="16838"/>
      <w:pgMar w:top="1080" w:right="993"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E0" w:rsidRDefault="00A357E0" w:rsidP="003E448D">
      <w:pPr>
        <w:spacing w:after="0" w:line="240" w:lineRule="auto"/>
      </w:pPr>
      <w:r>
        <w:separator/>
      </w:r>
    </w:p>
  </w:endnote>
  <w:endnote w:type="continuationSeparator" w:id="0">
    <w:p w:rsidR="00A357E0" w:rsidRDefault="00A357E0" w:rsidP="003E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E0" w:rsidRDefault="00A357E0" w:rsidP="003E448D">
      <w:pPr>
        <w:spacing w:after="0" w:line="240" w:lineRule="auto"/>
      </w:pPr>
      <w:r>
        <w:separator/>
      </w:r>
    </w:p>
  </w:footnote>
  <w:footnote w:type="continuationSeparator" w:id="0">
    <w:p w:rsidR="00A357E0" w:rsidRDefault="00A357E0" w:rsidP="003E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938"/>
      <w:docPartObj>
        <w:docPartGallery w:val="Page Numbers (Top of Page)"/>
        <w:docPartUnique/>
      </w:docPartObj>
    </w:sdtPr>
    <w:sdtEndPr/>
    <w:sdtContent>
      <w:p w:rsidR="008727DE" w:rsidRDefault="00756E06">
        <w:pPr>
          <w:pStyle w:val="a5"/>
          <w:jc w:val="center"/>
        </w:pPr>
        <w:r>
          <w:fldChar w:fldCharType="begin"/>
        </w:r>
        <w:r>
          <w:instrText xml:space="preserve"> PAGE   \* MERGEFORMAT </w:instrText>
        </w:r>
        <w:r>
          <w:fldChar w:fldCharType="separate"/>
        </w:r>
        <w:r w:rsidR="005663EF">
          <w:rPr>
            <w:noProof/>
          </w:rPr>
          <w:t>6</w:t>
        </w:r>
        <w:r>
          <w:rPr>
            <w:noProof/>
          </w:rPr>
          <w:fldChar w:fldCharType="end"/>
        </w:r>
      </w:p>
    </w:sdtContent>
  </w:sdt>
  <w:p w:rsidR="003E448D" w:rsidRDefault="003E44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EC"/>
    <w:multiLevelType w:val="hybridMultilevel"/>
    <w:tmpl w:val="D80AB4E4"/>
    <w:lvl w:ilvl="0" w:tplc="AF90B5D8">
      <w:start w:val="1"/>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 w15:restartNumberingAfterBreak="0">
    <w:nsid w:val="0B736FD9"/>
    <w:multiLevelType w:val="hybridMultilevel"/>
    <w:tmpl w:val="66E250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455061"/>
    <w:multiLevelType w:val="hybridMultilevel"/>
    <w:tmpl w:val="A1E2C286"/>
    <w:lvl w:ilvl="0" w:tplc="269EDB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8F53D9"/>
    <w:multiLevelType w:val="hybridMultilevel"/>
    <w:tmpl w:val="C7AEE230"/>
    <w:lvl w:ilvl="0" w:tplc="8D3A582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B2C1B1D"/>
    <w:multiLevelType w:val="hybridMultilevel"/>
    <w:tmpl w:val="D1DA19E0"/>
    <w:lvl w:ilvl="0" w:tplc="086A041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3B6720"/>
    <w:multiLevelType w:val="hybridMultilevel"/>
    <w:tmpl w:val="F16A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FA12C5"/>
    <w:multiLevelType w:val="hybridMultilevel"/>
    <w:tmpl w:val="CDEEAD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7144081"/>
    <w:multiLevelType w:val="hybridMultilevel"/>
    <w:tmpl w:val="A9BC2F5C"/>
    <w:lvl w:ilvl="0" w:tplc="0B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6C06DCA"/>
    <w:multiLevelType w:val="hybridMultilevel"/>
    <w:tmpl w:val="EBF0E5FA"/>
    <w:lvl w:ilvl="0" w:tplc="2A8CC298">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9" w15:restartNumberingAfterBreak="0">
    <w:nsid w:val="482E42F8"/>
    <w:multiLevelType w:val="hybridMultilevel"/>
    <w:tmpl w:val="EDF0C650"/>
    <w:lvl w:ilvl="0" w:tplc="54883E3A">
      <w:numFmt w:val="bullet"/>
      <w:lvlText w:val="-"/>
      <w:lvlJc w:val="left"/>
      <w:pPr>
        <w:ind w:left="947" w:hanging="360"/>
      </w:pPr>
      <w:rPr>
        <w:rFonts w:ascii="Times New Roman" w:eastAsiaTheme="minorEastAsia" w:hAnsi="Times New Roman" w:cs="Times New Roman"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10" w15:restartNumberingAfterBreak="0">
    <w:nsid w:val="5BE07696"/>
    <w:multiLevelType w:val="hybridMultilevel"/>
    <w:tmpl w:val="37FAEF32"/>
    <w:lvl w:ilvl="0" w:tplc="AB3ED476">
      <w:numFmt w:val="bullet"/>
      <w:lvlText w:val="-"/>
      <w:lvlJc w:val="left"/>
      <w:pPr>
        <w:ind w:left="644" w:hanging="360"/>
      </w:pPr>
      <w:rPr>
        <w:rFonts w:ascii="Calibri" w:eastAsia="Times New Roman" w:hAnsi="Calibri" w:cs="Calibri"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6B9578A2"/>
    <w:multiLevelType w:val="hybridMultilevel"/>
    <w:tmpl w:val="BC42E31E"/>
    <w:lvl w:ilvl="0" w:tplc="83805C4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E8170AD"/>
    <w:multiLevelType w:val="hybridMultilevel"/>
    <w:tmpl w:val="FB0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7"/>
  </w:num>
  <w:num w:numId="5">
    <w:abstractNumId w:val="11"/>
  </w:num>
  <w:num w:numId="6">
    <w:abstractNumId w:val="4"/>
  </w:num>
  <w:num w:numId="7">
    <w:abstractNumId w:val="6"/>
  </w:num>
  <w:num w:numId="8">
    <w:abstractNumId w:val="0"/>
  </w:num>
  <w:num w:numId="9">
    <w:abstractNumId w:val="3"/>
  </w:num>
  <w:num w:numId="10">
    <w:abstractNumId w:val="8"/>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FB"/>
    <w:rsid w:val="00004563"/>
    <w:rsid w:val="0000473D"/>
    <w:rsid w:val="0002261E"/>
    <w:rsid w:val="00023C94"/>
    <w:rsid w:val="0003148B"/>
    <w:rsid w:val="000421A0"/>
    <w:rsid w:val="000530E1"/>
    <w:rsid w:val="00054E0D"/>
    <w:rsid w:val="00072FBD"/>
    <w:rsid w:val="0007395E"/>
    <w:rsid w:val="0008439C"/>
    <w:rsid w:val="00084F98"/>
    <w:rsid w:val="000876E2"/>
    <w:rsid w:val="00093AFE"/>
    <w:rsid w:val="0009594C"/>
    <w:rsid w:val="000A5075"/>
    <w:rsid w:val="000B36D1"/>
    <w:rsid w:val="000C2033"/>
    <w:rsid w:val="000C3647"/>
    <w:rsid w:val="000C6F33"/>
    <w:rsid w:val="000D61B8"/>
    <w:rsid w:val="000F2B28"/>
    <w:rsid w:val="00116ABC"/>
    <w:rsid w:val="00117356"/>
    <w:rsid w:val="00120DC9"/>
    <w:rsid w:val="00125342"/>
    <w:rsid w:val="00145B7C"/>
    <w:rsid w:val="0015279C"/>
    <w:rsid w:val="001572E5"/>
    <w:rsid w:val="0016407A"/>
    <w:rsid w:val="00171B73"/>
    <w:rsid w:val="0017256A"/>
    <w:rsid w:val="00183DD3"/>
    <w:rsid w:val="00192051"/>
    <w:rsid w:val="00192229"/>
    <w:rsid w:val="00193EF1"/>
    <w:rsid w:val="0019553D"/>
    <w:rsid w:val="0019742F"/>
    <w:rsid w:val="001A00E3"/>
    <w:rsid w:val="001A2FD7"/>
    <w:rsid w:val="001A641B"/>
    <w:rsid w:val="001B275C"/>
    <w:rsid w:val="001B6ED6"/>
    <w:rsid w:val="001D06A5"/>
    <w:rsid w:val="001D2133"/>
    <w:rsid w:val="001D71C1"/>
    <w:rsid w:val="001E1B35"/>
    <w:rsid w:val="001E3142"/>
    <w:rsid w:val="001E3CD4"/>
    <w:rsid w:val="001E68A7"/>
    <w:rsid w:val="001E7D2B"/>
    <w:rsid w:val="001F303D"/>
    <w:rsid w:val="001F3968"/>
    <w:rsid w:val="002002ED"/>
    <w:rsid w:val="00203213"/>
    <w:rsid w:val="002067A9"/>
    <w:rsid w:val="00206A11"/>
    <w:rsid w:val="00214A92"/>
    <w:rsid w:val="00216AE4"/>
    <w:rsid w:val="00220421"/>
    <w:rsid w:val="0022067C"/>
    <w:rsid w:val="002218D3"/>
    <w:rsid w:val="002224CD"/>
    <w:rsid w:val="0022292C"/>
    <w:rsid w:val="00226076"/>
    <w:rsid w:val="00231CB2"/>
    <w:rsid w:val="00232E98"/>
    <w:rsid w:val="00263990"/>
    <w:rsid w:val="00265DE9"/>
    <w:rsid w:val="0027048F"/>
    <w:rsid w:val="00274C51"/>
    <w:rsid w:val="002853D8"/>
    <w:rsid w:val="00285D85"/>
    <w:rsid w:val="0029286F"/>
    <w:rsid w:val="002A08F2"/>
    <w:rsid w:val="002A0CE4"/>
    <w:rsid w:val="002B0D16"/>
    <w:rsid w:val="002B1D27"/>
    <w:rsid w:val="002B3A5D"/>
    <w:rsid w:val="002B3BB0"/>
    <w:rsid w:val="002B68ED"/>
    <w:rsid w:val="002C1E81"/>
    <w:rsid w:val="002D37D6"/>
    <w:rsid w:val="002E53FB"/>
    <w:rsid w:val="002F138A"/>
    <w:rsid w:val="002F28AA"/>
    <w:rsid w:val="0030116B"/>
    <w:rsid w:val="00302F3B"/>
    <w:rsid w:val="00302F55"/>
    <w:rsid w:val="00310B5F"/>
    <w:rsid w:val="00312885"/>
    <w:rsid w:val="00321F18"/>
    <w:rsid w:val="003239CA"/>
    <w:rsid w:val="003262B6"/>
    <w:rsid w:val="003305ED"/>
    <w:rsid w:val="00330D8F"/>
    <w:rsid w:val="003329E4"/>
    <w:rsid w:val="00334268"/>
    <w:rsid w:val="00352CFF"/>
    <w:rsid w:val="00356F38"/>
    <w:rsid w:val="003615C2"/>
    <w:rsid w:val="00362765"/>
    <w:rsid w:val="0036289D"/>
    <w:rsid w:val="003636FD"/>
    <w:rsid w:val="00364779"/>
    <w:rsid w:val="003669F4"/>
    <w:rsid w:val="003734D1"/>
    <w:rsid w:val="00375529"/>
    <w:rsid w:val="00381847"/>
    <w:rsid w:val="00387ECD"/>
    <w:rsid w:val="0039611C"/>
    <w:rsid w:val="00396A0D"/>
    <w:rsid w:val="00397A1F"/>
    <w:rsid w:val="003A3455"/>
    <w:rsid w:val="003C0402"/>
    <w:rsid w:val="003C4088"/>
    <w:rsid w:val="003C533A"/>
    <w:rsid w:val="003C5500"/>
    <w:rsid w:val="003C766F"/>
    <w:rsid w:val="003D63CB"/>
    <w:rsid w:val="003E448D"/>
    <w:rsid w:val="003E5D0A"/>
    <w:rsid w:val="003F0CCD"/>
    <w:rsid w:val="003F5357"/>
    <w:rsid w:val="0041059C"/>
    <w:rsid w:val="00416741"/>
    <w:rsid w:val="004201AA"/>
    <w:rsid w:val="0042581E"/>
    <w:rsid w:val="0043021E"/>
    <w:rsid w:val="00431181"/>
    <w:rsid w:val="00431C66"/>
    <w:rsid w:val="00435291"/>
    <w:rsid w:val="0044543E"/>
    <w:rsid w:val="00451A1C"/>
    <w:rsid w:val="00452DC6"/>
    <w:rsid w:val="00461A50"/>
    <w:rsid w:val="00465678"/>
    <w:rsid w:val="00474319"/>
    <w:rsid w:val="00482744"/>
    <w:rsid w:val="00482BB3"/>
    <w:rsid w:val="00487B0B"/>
    <w:rsid w:val="004A1EBB"/>
    <w:rsid w:val="004B3640"/>
    <w:rsid w:val="004B36A4"/>
    <w:rsid w:val="004B51AE"/>
    <w:rsid w:val="004B6815"/>
    <w:rsid w:val="004B770D"/>
    <w:rsid w:val="004C7F54"/>
    <w:rsid w:val="004D3B0E"/>
    <w:rsid w:val="004D6C58"/>
    <w:rsid w:val="004E02AC"/>
    <w:rsid w:val="004E41D9"/>
    <w:rsid w:val="004E4AE6"/>
    <w:rsid w:val="00507289"/>
    <w:rsid w:val="00510B27"/>
    <w:rsid w:val="00514E7A"/>
    <w:rsid w:val="00521B95"/>
    <w:rsid w:val="00523B94"/>
    <w:rsid w:val="005340BC"/>
    <w:rsid w:val="00540BC0"/>
    <w:rsid w:val="00545367"/>
    <w:rsid w:val="005566F2"/>
    <w:rsid w:val="005607B2"/>
    <w:rsid w:val="00565479"/>
    <w:rsid w:val="005663EF"/>
    <w:rsid w:val="0056674D"/>
    <w:rsid w:val="00572FF9"/>
    <w:rsid w:val="00574718"/>
    <w:rsid w:val="00584098"/>
    <w:rsid w:val="005926B0"/>
    <w:rsid w:val="00597371"/>
    <w:rsid w:val="005A213F"/>
    <w:rsid w:val="005B57CD"/>
    <w:rsid w:val="005C3A9B"/>
    <w:rsid w:val="005D23FF"/>
    <w:rsid w:val="005E02BB"/>
    <w:rsid w:val="005E5BBC"/>
    <w:rsid w:val="005E667F"/>
    <w:rsid w:val="005E6940"/>
    <w:rsid w:val="005F040A"/>
    <w:rsid w:val="005F19C7"/>
    <w:rsid w:val="005F1F62"/>
    <w:rsid w:val="005F1FB7"/>
    <w:rsid w:val="005F3E46"/>
    <w:rsid w:val="005F5E14"/>
    <w:rsid w:val="00606851"/>
    <w:rsid w:val="00610696"/>
    <w:rsid w:val="00623351"/>
    <w:rsid w:val="00624EAB"/>
    <w:rsid w:val="0063407D"/>
    <w:rsid w:val="00656237"/>
    <w:rsid w:val="00682BA8"/>
    <w:rsid w:val="0068512E"/>
    <w:rsid w:val="00697CC7"/>
    <w:rsid w:val="006A78DD"/>
    <w:rsid w:val="006B10DB"/>
    <w:rsid w:val="006B334F"/>
    <w:rsid w:val="006B3B5D"/>
    <w:rsid w:val="006B690A"/>
    <w:rsid w:val="006B768E"/>
    <w:rsid w:val="006C0A20"/>
    <w:rsid w:val="006C1DCA"/>
    <w:rsid w:val="006C3353"/>
    <w:rsid w:val="006C55B9"/>
    <w:rsid w:val="006D24E5"/>
    <w:rsid w:val="006D771C"/>
    <w:rsid w:val="006E1124"/>
    <w:rsid w:val="006E16EE"/>
    <w:rsid w:val="006E1D0E"/>
    <w:rsid w:val="006F17E1"/>
    <w:rsid w:val="00707045"/>
    <w:rsid w:val="0071066A"/>
    <w:rsid w:val="00715166"/>
    <w:rsid w:val="00732E4C"/>
    <w:rsid w:val="0073470A"/>
    <w:rsid w:val="007447CB"/>
    <w:rsid w:val="00747FF7"/>
    <w:rsid w:val="00756E06"/>
    <w:rsid w:val="00762180"/>
    <w:rsid w:val="00772A27"/>
    <w:rsid w:val="007737E6"/>
    <w:rsid w:val="00780E41"/>
    <w:rsid w:val="007914EE"/>
    <w:rsid w:val="0079279D"/>
    <w:rsid w:val="00794691"/>
    <w:rsid w:val="007A301B"/>
    <w:rsid w:val="007A4FE2"/>
    <w:rsid w:val="007B209C"/>
    <w:rsid w:val="007C217A"/>
    <w:rsid w:val="007D552E"/>
    <w:rsid w:val="007D5F81"/>
    <w:rsid w:val="007F76C1"/>
    <w:rsid w:val="008025F6"/>
    <w:rsid w:val="008168CB"/>
    <w:rsid w:val="00816D85"/>
    <w:rsid w:val="008223FA"/>
    <w:rsid w:val="008246ED"/>
    <w:rsid w:val="00827EFF"/>
    <w:rsid w:val="00830E7B"/>
    <w:rsid w:val="00830EF8"/>
    <w:rsid w:val="008332BD"/>
    <w:rsid w:val="008431A3"/>
    <w:rsid w:val="008727DE"/>
    <w:rsid w:val="00873EDC"/>
    <w:rsid w:val="0087472C"/>
    <w:rsid w:val="00876DFC"/>
    <w:rsid w:val="00883DC1"/>
    <w:rsid w:val="008908E3"/>
    <w:rsid w:val="00891860"/>
    <w:rsid w:val="00897514"/>
    <w:rsid w:val="008A01DA"/>
    <w:rsid w:val="008A04C9"/>
    <w:rsid w:val="008A1C7B"/>
    <w:rsid w:val="008A4548"/>
    <w:rsid w:val="008A76DA"/>
    <w:rsid w:val="008B7044"/>
    <w:rsid w:val="008C1BE9"/>
    <w:rsid w:val="008C5B5D"/>
    <w:rsid w:val="008D1DDD"/>
    <w:rsid w:val="008E39E8"/>
    <w:rsid w:val="008E40AF"/>
    <w:rsid w:val="008F0F60"/>
    <w:rsid w:val="008F6F70"/>
    <w:rsid w:val="0090372D"/>
    <w:rsid w:val="00905BB2"/>
    <w:rsid w:val="00907D9C"/>
    <w:rsid w:val="00922651"/>
    <w:rsid w:val="009258B6"/>
    <w:rsid w:val="00925AF7"/>
    <w:rsid w:val="00934017"/>
    <w:rsid w:val="00934874"/>
    <w:rsid w:val="00937297"/>
    <w:rsid w:val="0094013E"/>
    <w:rsid w:val="00940B9C"/>
    <w:rsid w:val="00941723"/>
    <w:rsid w:val="00943078"/>
    <w:rsid w:val="00943589"/>
    <w:rsid w:val="0094593A"/>
    <w:rsid w:val="00945A8E"/>
    <w:rsid w:val="00954480"/>
    <w:rsid w:val="00967816"/>
    <w:rsid w:val="00970813"/>
    <w:rsid w:val="009773F1"/>
    <w:rsid w:val="0098126F"/>
    <w:rsid w:val="00994BFB"/>
    <w:rsid w:val="009A2B07"/>
    <w:rsid w:val="009A2F89"/>
    <w:rsid w:val="009A3C0A"/>
    <w:rsid w:val="009A54EB"/>
    <w:rsid w:val="009A7421"/>
    <w:rsid w:val="009C334D"/>
    <w:rsid w:val="009C3EF7"/>
    <w:rsid w:val="009C7DC5"/>
    <w:rsid w:val="009D0D08"/>
    <w:rsid w:val="009D74C3"/>
    <w:rsid w:val="009E429D"/>
    <w:rsid w:val="009F0A95"/>
    <w:rsid w:val="009F3D24"/>
    <w:rsid w:val="009F6F5C"/>
    <w:rsid w:val="00A0206A"/>
    <w:rsid w:val="00A07B56"/>
    <w:rsid w:val="00A103D8"/>
    <w:rsid w:val="00A114B4"/>
    <w:rsid w:val="00A16E71"/>
    <w:rsid w:val="00A174D4"/>
    <w:rsid w:val="00A26642"/>
    <w:rsid w:val="00A2704A"/>
    <w:rsid w:val="00A34F20"/>
    <w:rsid w:val="00A357E0"/>
    <w:rsid w:val="00A4555A"/>
    <w:rsid w:val="00A53588"/>
    <w:rsid w:val="00A61D98"/>
    <w:rsid w:val="00A6250C"/>
    <w:rsid w:val="00A74EF4"/>
    <w:rsid w:val="00A75E15"/>
    <w:rsid w:val="00A829A6"/>
    <w:rsid w:val="00A8310B"/>
    <w:rsid w:val="00A838D9"/>
    <w:rsid w:val="00A932E1"/>
    <w:rsid w:val="00A9479E"/>
    <w:rsid w:val="00AA2AD2"/>
    <w:rsid w:val="00AA7ADB"/>
    <w:rsid w:val="00AB11FE"/>
    <w:rsid w:val="00AB3E6E"/>
    <w:rsid w:val="00AC02E9"/>
    <w:rsid w:val="00AC0FCA"/>
    <w:rsid w:val="00AC29E0"/>
    <w:rsid w:val="00AC4DF3"/>
    <w:rsid w:val="00AC7236"/>
    <w:rsid w:val="00AD0392"/>
    <w:rsid w:val="00AD16CB"/>
    <w:rsid w:val="00AD3254"/>
    <w:rsid w:val="00AD4EFD"/>
    <w:rsid w:val="00AE3E23"/>
    <w:rsid w:val="00AF0F22"/>
    <w:rsid w:val="00AF2AA6"/>
    <w:rsid w:val="00B0093F"/>
    <w:rsid w:val="00B046BD"/>
    <w:rsid w:val="00B068A5"/>
    <w:rsid w:val="00B077F1"/>
    <w:rsid w:val="00B1410D"/>
    <w:rsid w:val="00B151A2"/>
    <w:rsid w:val="00B15CFF"/>
    <w:rsid w:val="00B237E6"/>
    <w:rsid w:val="00B2393A"/>
    <w:rsid w:val="00B30739"/>
    <w:rsid w:val="00B351E8"/>
    <w:rsid w:val="00B42132"/>
    <w:rsid w:val="00B5218B"/>
    <w:rsid w:val="00B62516"/>
    <w:rsid w:val="00B67D20"/>
    <w:rsid w:val="00B71B8B"/>
    <w:rsid w:val="00B7665D"/>
    <w:rsid w:val="00B81E88"/>
    <w:rsid w:val="00B91017"/>
    <w:rsid w:val="00B923F0"/>
    <w:rsid w:val="00BA13FC"/>
    <w:rsid w:val="00BA2B76"/>
    <w:rsid w:val="00BA56C0"/>
    <w:rsid w:val="00BB55C9"/>
    <w:rsid w:val="00BC0453"/>
    <w:rsid w:val="00BC637D"/>
    <w:rsid w:val="00BD231F"/>
    <w:rsid w:val="00BE4527"/>
    <w:rsid w:val="00BF5F3E"/>
    <w:rsid w:val="00BF7AE8"/>
    <w:rsid w:val="00C016C7"/>
    <w:rsid w:val="00C14AD6"/>
    <w:rsid w:val="00C16E9E"/>
    <w:rsid w:val="00C20A1B"/>
    <w:rsid w:val="00C23369"/>
    <w:rsid w:val="00C2340A"/>
    <w:rsid w:val="00C25CC8"/>
    <w:rsid w:val="00C30229"/>
    <w:rsid w:val="00C36E89"/>
    <w:rsid w:val="00C42A0F"/>
    <w:rsid w:val="00C46EAA"/>
    <w:rsid w:val="00C47346"/>
    <w:rsid w:val="00C52A7B"/>
    <w:rsid w:val="00C61B1F"/>
    <w:rsid w:val="00C6527E"/>
    <w:rsid w:val="00C70424"/>
    <w:rsid w:val="00C73D6A"/>
    <w:rsid w:val="00C82187"/>
    <w:rsid w:val="00C838EC"/>
    <w:rsid w:val="00C84764"/>
    <w:rsid w:val="00C97ECF"/>
    <w:rsid w:val="00CA6221"/>
    <w:rsid w:val="00CB199E"/>
    <w:rsid w:val="00CC7CF1"/>
    <w:rsid w:val="00CD4EBF"/>
    <w:rsid w:val="00CD6239"/>
    <w:rsid w:val="00CE2922"/>
    <w:rsid w:val="00CF0ADD"/>
    <w:rsid w:val="00CF3708"/>
    <w:rsid w:val="00CF6809"/>
    <w:rsid w:val="00D010B2"/>
    <w:rsid w:val="00D16070"/>
    <w:rsid w:val="00D23250"/>
    <w:rsid w:val="00D23FFA"/>
    <w:rsid w:val="00D26DB4"/>
    <w:rsid w:val="00D27B08"/>
    <w:rsid w:val="00D31077"/>
    <w:rsid w:val="00D3247B"/>
    <w:rsid w:val="00D367ED"/>
    <w:rsid w:val="00D37124"/>
    <w:rsid w:val="00D50A54"/>
    <w:rsid w:val="00D56B30"/>
    <w:rsid w:val="00D56EC5"/>
    <w:rsid w:val="00D67BE6"/>
    <w:rsid w:val="00D72298"/>
    <w:rsid w:val="00D75659"/>
    <w:rsid w:val="00D84279"/>
    <w:rsid w:val="00D85E3C"/>
    <w:rsid w:val="00D8664E"/>
    <w:rsid w:val="00D9159F"/>
    <w:rsid w:val="00D94E82"/>
    <w:rsid w:val="00D9782D"/>
    <w:rsid w:val="00DA1A17"/>
    <w:rsid w:val="00DB156C"/>
    <w:rsid w:val="00DC0B23"/>
    <w:rsid w:val="00DC0E67"/>
    <w:rsid w:val="00DC31B1"/>
    <w:rsid w:val="00DC79AF"/>
    <w:rsid w:val="00DD37B1"/>
    <w:rsid w:val="00DD49C3"/>
    <w:rsid w:val="00DD50B3"/>
    <w:rsid w:val="00DE0217"/>
    <w:rsid w:val="00DE2182"/>
    <w:rsid w:val="00DE488C"/>
    <w:rsid w:val="00DF08BF"/>
    <w:rsid w:val="00DF2721"/>
    <w:rsid w:val="00DF6C3B"/>
    <w:rsid w:val="00E009A0"/>
    <w:rsid w:val="00E018C6"/>
    <w:rsid w:val="00E0264D"/>
    <w:rsid w:val="00E02B2B"/>
    <w:rsid w:val="00E0330C"/>
    <w:rsid w:val="00E13A93"/>
    <w:rsid w:val="00E20A9C"/>
    <w:rsid w:val="00E20B7B"/>
    <w:rsid w:val="00E26B32"/>
    <w:rsid w:val="00E27001"/>
    <w:rsid w:val="00E42903"/>
    <w:rsid w:val="00E4360C"/>
    <w:rsid w:val="00E4602D"/>
    <w:rsid w:val="00E50962"/>
    <w:rsid w:val="00E735CB"/>
    <w:rsid w:val="00E90A8F"/>
    <w:rsid w:val="00E91263"/>
    <w:rsid w:val="00E91905"/>
    <w:rsid w:val="00E9215B"/>
    <w:rsid w:val="00E92810"/>
    <w:rsid w:val="00EA0398"/>
    <w:rsid w:val="00EA3CFA"/>
    <w:rsid w:val="00EB0B6D"/>
    <w:rsid w:val="00EC20E8"/>
    <w:rsid w:val="00EC22F1"/>
    <w:rsid w:val="00EC3F28"/>
    <w:rsid w:val="00ED68B0"/>
    <w:rsid w:val="00EE0CA0"/>
    <w:rsid w:val="00EE1960"/>
    <w:rsid w:val="00EE4677"/>
    <w:rsid w:val="00EE609B"/>
    <w:rsid w:val="00F016A2"/>
    <w:rsid w:val="00F14C9E"/>
    <w:rsid w:val="00F16CC2"/>
    <w:rsid w:val="00F16D88"/>
    <w:rsid w:val="00F3152D"/>
    <w:rsid w:val="00F37582"/>
    <w:rsid w:val="00F4004D"/>
    <w:rsid w:val="00F4245D"/>
    <w:rsid w:val="00F43336"/>
    <w:rsid w:val="00F46C50"/>
    <w:rsid w:val="00F53517"/>
    <w:rsid w:val="00F57973"/>
    <w:rsid w:val="00F70490"/>
    <w:rsid w:val="00F70DE9"/>
    <w:rsid w:val="00F73A61"/>
    <w:rsid w:val="00F826F9"/>
    <w:rsid w:val="00F9202A"/>
    <w:rsid w:val="00F92E1F"/>
    <w:rsid w:val="00F95F5C"/>
    <w:rsid w:val="00F96E3F"/>
    <w:rsid w:val="00FA27B3"/>
    <w:rsid w:val="00FA3C82"/>
    <w:rsid w:val="00FA5F6D"/>
    <w:rsid w:val="00FB29E3"/>
    <w:rsid w:val="00FB6566"/>
    <w:rsid w:val="00FB7845"/>
    <w:rsid w:val="00FC1BF2"/>
    <w:rsid w:val="00FC4044"/>
    <w:rsid w:val="00FC4E8A"/>
    <w:rsid w:val="00FC731D"/>
    <w:rsid w:val="00FC79CB"/>
    <w:rsid w:val="00FD7C17"/>
    <w:rsid w:val="00FE11B6"/>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A7649-CA00-4990-B341-45BB121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32"/>
  </w:style>
  <w:style w:type="paragraph" w:styleId="3">
    <w:name w:val="heading 3"/>
    <w:basedOn w:val="a"/>
    <w:link w:val="30"/>
    <w:uiPriority w:val="9"/>
    <w:qFormat/>
    <w:rsid w:val="00431181"/>
    <w:pPr>
      <w:spacing w:before="100" w:beforeAutospacing="1" w:after="100" w:afterAutospacing="1" w:line="240" w:lineRule="auto"/>
      <w:outlineLvl w:val="2"/>
    </w:pPr>
    <w:rPr>
      <w:rFonts w:ascii="Times New Roman" w:hAnsi="Times New Roman" w:cs="Times New Roman"/>
      <w:b/>
      <w:bCs/>
      <w:sz w:val="27"/>
      <w:szCs w:val="27"/>
      <w:lang w:val="uk-UA" w:eastAsia="uk-UA"/>
    </w:rPr>
  </w:style>
  <w:style w:type="paragraph" w:styleId="4">
    <w:name w:val="heading 4"/>
    <w:basedOn w:val="a"/>
    <w:next w:val="a"/>
    <w:link w:val="40"/>
    <w:uiPriority w:val="9"/>
    <w:unhideWhenUsed/>
    <w:qFormat/>
    <w:rsid w:val="00B30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FB"/>
    <w:pPr>
      <w:ind w:left="720"/>
      <w:contextualSpacing/>
    </w:pPr>
  </w:style>
  <w:style w:type="table" w:styleId="a4">
    <w:name w:val="Table Grid"/>
    <w:basedOn w:val="a1"/>
    <w:uiPriority w:val="59"/>
    <w:rsid w:val="002E5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E448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E448D"/>
  </w:style>
  <w:style w:type="paragraph" w:styleId="a7">
    <w:name w:val="footer"/>
    <w:basedOn w:val="a"/>
    <w:link w:val="a8"/>
    <w:uiPriority w:val="99"/>
    <w:unhideWhenUsed/>
    <w:rsid w:val="003E448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E448D"/>
  </w:style>
  <w:style w:type="paragraph" w:styleId="a9">
    <w:name w:val="Body Text"/>
    <w:basedOn w:val="a"/>
    <w:link w:val="aa"/>
    <w:rsid w:val="00E50962"/>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Основний текст Знак"/>
    <w:basedOn w:val="a0"/>
    <w:link w:val="a9"/>
    <w:rsid w:val="00E50962"/>
    <w:rPr>
      <w:rFonts w:ascii="Times New Roman" w:eastAsia="Times New Roman" w:hAnsi="Times New Roman" w:cs="Times New Roman"/>
      <w:b/>
      <w:bCs/>
      <w:sz w:val="28"/>
      <w:szCs w:val="24"/>
      <w:lang w:val="uk-UA"/>
    </w:rPr>
  </w:style>
  <w:style w:type="paragraph" w:styleId="ab">
    <w:name w:val="Body Text Indent"/>
    <w:basedOn w:val="a"/>
    <w:link w:val="ac"/>
    <w:uiPriority w:val="99"/>
    <w:unhideWhenUsed/>
    <w:rsid w:val="002F28AA"/>
    <w:pPr>
      <w:spacing w:after="120"/>
      <w:ind w:left="283"/>
    </w:pPr>
  </w:style>
  <w:style w:type="character" w:customStyle="1" w:styleId="ac">
    <w:name w:val="Основний текст з відступом Знак"/>
    <w:basedOn w:val="a0"/>
    <w:link w:val="ab"/>
    <w:uiPriority w:val="99"/>
    <w:rsid w:val="002F28AA"/>
  </w:style>
  <w:style w:type="character" w:customStyle="1" w:styleId="rvts0">
    <w:name w:val="rvts0"/>
    <w:basedOn w:val="a0"/>
    <w:rsid w:val="00396A0D"/>
  </w:style>
  <w:style w:type="paragraph" w:customStyle="1" w:styleId="TableContents">
    <w:name w:val="Table Contents"/>
    <w:basedOn w:val="a"/>
    <w:rsid w:val="005340BC"/>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customStyle="1" w:styleId="rvps12">
    <w:name w:val="rvps12"/>
    <w:basedOn w:val="a"/>
    <w:rsid w:val="005340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431181"/>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
    <w:rsid w:val="00B30739"/>
    <w:rPr>
      <w:rFonts w:asciiTheme="majorHAnsi" w:eastAsiaTheme="majorEastAsia" w:hAnsiTheme="majorHAnsi" w:cstheme="majorBidi"/>
      <w:i/>
      <w:iCs/>
      <w:color w:val="365F91" w:themeColor="accent1" w:themeShade="BF"/>
    </w:rPr>
  </w:style>
  <w:style w:type="paragraph" w:styleId="ad">
    <w:name w:val="Normal (Web)"/>
    <w:basedOn w:val="a"/>
    <w:uiPriority w:val="99"/>
    <w:unhideWhenUsed/>
    <w:rsid w:val="004E41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footnote text"/>
    <w:basedOn w:val="a"/>
    <w:link w:val="af"/>
    <w:uiPriority w:val="99"/>
    <w:semiHidden/>
    <w:unhideWhenUsed/>
    <w:rsid w:val="003C5500"/>
    <w:pPr>
      <w:spacing w:after="0" w:line="240" w:lineRule="auto"/>
    </w:pPr>
    <w:rPr>
      <w:sz w:val="20"/>
      <w:szCs w:val="20"/>
    </w:rPr>
  </w:style>
  <w:style w:type="character" w:customStyle="1" w:styleId="af">
    <w:name w:val="Текст виноски Знак"/>
    <w:basedOn w:val="a0"/>
    <w:link w:val="ae"/>
    <w:uiPriority w:val="99"/>
    <w:semiHidden/>
    <w:rsid w:val="003C5500"/>
    <w:rPr>
      <w:sz w:val="20"/>
      <w:szCs w:val="20"/>
    </w:rPr>
  </w:style>
  <w:style w:type="character" w:styleId="af0">
    <w:name w:val="footnote reference"/>
    <w:basedOn w:val="a0"/>
    <w:uiPriority w:val="99"/>
    <w:semiHidden/>
    <w:unhideWhenUsed/>
    <w:rsid w:val="003C5500"/>
    <w:rPr>
      <w:vertAlign w:val="superscript"/>
    </w:rPr>
  </w:style>
  <w:style w:type="character" w:styleId="af1">
    <w:name w:val="Hyperlink"/>
    <w:basedOn w:val="a0"/>
    <w:uiPriority w:val="99"/>
    <w:unhideWhenUsed/>
    <w:rsid w:val="005F3E46"/>
    <w:rPr>
      <w:color w:val="0000FF" w:themeColor="hyperlink"/>
      <w:u w:val="single"/>
    </w:rPr>
  </w:style>
  <w:style w:type="paragraph" w:styleId="af2">
    <w:name w:val="Balloon Text"/>
    <w:basedOn w:val="a"/>
    <w:link w:val="af3"/>
    <w:uiPriority w:val="99"/>
    <w:semiHidden/>
    <w:unhideWhenUsed/>
    <w:rsid w:val="00830E7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83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4283">
      <w:bodyDiv w:val="1"/>
      <w:marLeft w:val="0"/>
      <w:marRight w:val="0"/>
      <w:marTop w:val="0"/>
      <w:marBottom w:val="0"/>
      <w:divBdr>
        <w:top w:val="none" w:sz="0" w:space="0" w:color="auto"/>
        <w:left w:val="none" w:sz="0" w:space="0" w:color="auto"/>
        <w:bottom w:val="none" w:sz="0" w:space="0" w:color="auto"/>
        <w:right w:val="none" w:sz="0" w:space="0" w:color="auto"/>
      </w:divBdr>
    </w:div>
    <w:div w:id="974261362">
      <w:bodyDiv w:val="1"/>
      <w:marLeft w:val="0"/>
      <w:marRight w:val="0"/>
      <w:marTop w:val="0"/>
      <w:marBottom w:val="0"/>
      <w:divBdr>
        <w:top w:val="none" w:sz="0" w:space="0" w:color="auto"/>
        <w:left w:val="none" w:sz="0" w:space="0" w:color="auto"/>
        <w:bottom w:val="none" w:sz="0" w:space="0" w:color="auto"/>
        <w:right w:val="none" w:sz="0" w:space="0" w:color="auto"/>
      </w:divBdr>
    </w:div>
    <w:div w:id="1277444916">
      <w:bodyDiv w:val="1"/>
      <w:marLeft w:val="0"/>
      <w:marRight w:val="0"/>
      <w:marTop w:val="0"/>
      <w:marBottom w:val="0"/>
      <w:divBdr>
        <w:top w:val="none" w:sz="0" w:space="0" w:color="auto"/>
        <w:left w:val="none" w:sz="0" w:space="0" w:color="auto"/>
        <w:bottom w:val="none" w:sz="0" w:space="0" w:color="auto"/>
        <w:right w:val="none" w:sz="0" w:space="0" w:color="auto"/>
      </w:divBdr>
    </w:div>
    <w:div w:id="1493327436">
      <w:bodyDiv w:val="1"/>
      <w:marLeft w:val="0"/>
      <w:marRight w:val="0"/>
      <w:marTop w:val="0"/>
      <w:marBottom w:val="0"/>
      <w:divBdr>
        <w:top w:val="none" w:sz="0" w:space="0" w:color="auto"/>
        <w:left w:val="none" w:sz="0" w:space="0" w:color="auto"/>
        <w:bottom w:val="none" w:sz="0" w:space="0" w:color="auto"/>
        <w:right w:val="none" w:sz="0" w:space="0" w:color="auto"/>
      </w:divBdr>
    </w:div>
    <w:div w:id="20743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i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u.gov.ua/assets/userfiles/730/dobir/formaresume.pdf" TargetMode="External"/><Relationship Id="rId4" Type="http://schemas.openxmlformats.org/officeDocument/2006/relationships/settings" Target="settings.xml"/><Relationship Id="rId9" Type="http://schemas.openxmlformats.org/officeDocument/2006/relationships/hyperlink" Target="https://fiu.gov.ua/assets/userfiles/730/dobir/zaja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BD48-DB3E-40A1-AF2A-2B8895D8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6274</Words>
  <Characters>3577</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scfmu</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nyzhnyktg</dc:creator>
  <cp:keywords/>
  <dc:description/>
  <cp:lastModifiedBy>Мазуренко Наталія Миколаївна</cp:lastModifiedBy>
  <cp:revision>44</cp:revision>
  <cp:lastPrinted>2023-08-31T11:39:00Z</cp:lastPrinted>
  <dcterms:created xsi:type="dcterms:W3CDTF">2022-09-09T08:02:00Z</dcterms:created>
  <dcterms:modified xsi:type="dcterms:W3CDTF">2024-06-21T07:46:00Z</dcterms:modified>
</cp:coreProperties>
</file>