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231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784"/>
      </w:tblGrid>
      <w:tr w:rsidR="00EE1960" w:rsidRPr="009A3C0A" w:rsidTr="0071066A">
        <w:trPr>
          <w:trHeight w:val="323"/>
        </w:trPr>
        <w:tc>
          <w:tcPr>
            <w:tcW w:w="4231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71066A">
        <w:trPr>
          <w:trHeight w:val="1005"/>
        </w:trPr>
        <w:tc>
          <w:tcPr>
            <w:tcW w:w="4231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моніторингу України</w:t>
            </w:r>
          </w:p>
        </w:tc>
      </w:tr>
      <w:tr w:rsidR="005B57CD" w:rsidRPr="00280B47" w:rsidTr="0071066A">
        <w:trPr>
          <w:gridAfter w:val="1"/>
          <w:wAfter w:w="784" w:type="dxa"/>
          <w:trHeight w:val="665"/>
        </w:trPr>
        <w:tc>
          <w:tcPr>
            <w:tcW w:w="3447" w:type="dxa"/>
          </w:tcPr>
          <w:p w:rsidR="005B57CD" w:rsidRPr="00864C91" w:rsidRDefault="00482BB3" w:rsidP="000F3ADE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C91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9E429D" w:rsidRPr="00864C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1066A" w:rsidRPr="00864C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864C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0F3ADE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864C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864C91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0F3AD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864C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864C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B62516" w:rsidRPr="009A3C0A" w:rsidRDefault="00B62516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AF0F22" w:rsidRPr="00B36ACE" w:rsidRDefault="004E41D9" w:rsidP="00B36ACE">
      <w:pPr>
        <w:pStyle w:val="3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</w:t>
      </w:r>
      <w:r w:rsidR="001259D8">
        <w:rPr>
          <w:rFonts w:eastAsia="Times New Roman"/>
          <w:sz w:val="28"/>
          <w:szCs w:val="28"/>
        </w:rPr>
        <w:t>ди державної служби категорії «Б</w:t>
      </w:r>
      <w:r w:rsidR="0071066A" w:rsidRPr="0071066A">
        <w:rPr>
          <w:rFonts w:eastAsia="Times New Roman"/>
          <w:sz w:val="28"/>
          <w:szCs w:val="28"/>
        </w:rPr>
        <w:t>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 </w:t>
      </w:r>
      <w:r w:rsidR="00897CDB">
        <w:rPr>
          <w:rFonts w:eastAsia="Times New Roman"/>
          <w:b w:val="0"/>
          <w:sz w:val="28"/>
          <w:szCs w:val="28"/>
        </w:rPr>
        <w:t>–</w:t>
      </w:r>
      <w:r w:rsidR="0071066A">
        <w:rPr>
          <w:rFonts w:eastAsia="Times New Roman"/>
          <w:b w:val="0"/>
          <w:sz w:val="28"/>
          <w:szCs w:val="28"/>
        </w:rPr>
        <w:t xml:space="preserve"> </w:t>
      </w:r>
      <w:r w:rsidR="00EF3E8D" w:rsidRPr="00EF3E8D">
        <w:rPr>
          <w:rFonts w:eastAsia="Times New Roman"/>
          <w:b w:val="0"/>
          <w:sz w:val="28"/>
          <w:szCs w:val="28"/>
          <w:lang w:eastAsia="ru-RU"/>
        </w:rPr>
        <w:t>заступник</w:t>
      </w:r>
      <w:r w:rsidR="00F52261">
        <w:rPr>
          <w:rFonts w:eastAsia="Times New Roman"/>
          <w:b w:val="0"/>
          <w:sz w:val="28"/>
          <w:szCs w:val="28"/>
          <w:lang w:eastAsia="ru-RU"/>
        </w:rPr>
        <w:t>а</w:t>
      </w:r>
      <w:r w:rsidR="00EF3E8D" w:rsidRPr="00EF3E8D">
        <w:rPr>
          <w:rFonts w:eastAsia="Times New Roman"/>
          <w:b w:val="0"/>
          <w:sz w:val="28"/>
          <w:szCs w:val="28"/>
          <w:lang w:eastAsia="ru-RU"/>
        </w:rPr>
        <w:t xml:space="preserve"> начальника відділу адміністрування та супроводження систем обробки інформації фінансового моніторингу </w:t>
      </w:r>
      <w:r w:rsidR="00EF3E8D" w:rsidRPr="00EF3E8D">
        <w:rPr>
          <w:b w:val="0"/>
          <w:sz w:val="28"/>
          <w:szCs w:val="28"/>
        </w:rPr>
        <w:t>Департаменту інформаційних технологій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402748" w:rsidRPr="004F4C3B" w:rsidTr="00012326">
        <w:trPr>
          <w:trHeight w:val="841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48" w:rsidRPr="0071066A" w:rsidRDefault="00402748" w:rsidP="0040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4C3B" w:rsidRPr="004F4C3B" w:rsidRDefault="00803DD3" w:rsidP="004F4C3B">
            <w:pPr>
              <w:tabs>
                <w:tab w:val="left" w:pos="709"/>
                <w:tab w:val="left" w:pos="792"/>
                <w:tab w:val="left" w:pos="851"/>
                <w:tab w:val="left" w:pos="1134"/>
              </w:tabs>
              <w:spacing w:after="0" w:line="240" w:lineRule="auto"/>
              <w:ind w:left="33" w:right="4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–</w:t>
            </w:r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ере участь у реалізації державної політики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щодо ІСФМ.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організаційну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роботу,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спрямовану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реалізацію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покладених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Несе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якість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результативність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відсутності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відділом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4F4C3B" w:rsidRPr="00803DD3" w:rsidRDefault="00803DD3" w:rsidP="004F4C3B">
            <w:pPr>
              <w:tabs>
                <w:tab w:val="left" w:pos="709"/>
                <w:tab w:val="left" w:pos="792"/>
                <w:tab w:val="left" w:pos="851"/>
                <w:tab w:val="left" w:pos="1134"/>
              </w:tabs>
              <w:spacing w:after="0" w:line="240" w:lineRule="auto"/>
              <w:ind w:left="33" w:right="4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–</w:t>
            </w:r>
            <w:r w:rsidR="004F4C3B" w:rsidRPr="00803D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здійснює організацію роботи щодо забезпечення автоматизації технологічних процесів отримання, обробки та аналізу інформації, використання електронних інформаційних ресурсів. Приймає участь у організаційному та технічному забезпеченні функціонування та розвитку інформаційно систем ІСФМ. Забезпечує супроводження експлуатації прикладних систем прийому та обробки інформації фінансового моніторингу;</w:t>
            </w:r>
          </w:p>
          <w:p w:rsidR="004F4C3B" w:rsidRPr="004F4C3B" w:rsidRDefault="00803DD3" w:rsidP="004F4C3B">
            <w:pPr>
              <w:tabs>
                <w:tab w:val="left" w:pos="709"/>
                <w:tab w:val="left" w:pos="792"/>
                <w:tab w:val="left" w:pos="851"/>
                <w:tab w:val="left" w:pos="1134"/>
              </w:tabs>
              <w:spacing w:after="0" w:line="240" w:lineRule="auto"/>
              <w:ind w:left="33" w:right="4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–</w:t>
            </w:r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риймає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розробці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пропозицій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нормативно-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правових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ІСФМ.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розробленні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нормативних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методологічних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ІСФМ, та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ІСФМ</w:t>
            </w:r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4F4C3B" w:rsidRPr="004F4C3B" w:rsidRDefault="00803DD3" w:rsidP="004F4C3B">
            <w:pPr>
              <w:tabs>
                <w:tab w:val="left" w:pos="709"/>
                <w:tab w:val="left" w:pos="792"/>
                <w:tab w:val="left" w:pos="851"/>
                <w:tab w:val="left" w:pos="1134"/>
              </w:tabs>
              <w:spacing w:after="0" w:line="240" w:lineRule="auto"/>
              <w:ind w:left="33" w:right="4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–</w:t>
            </w:r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ідповідно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Положення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відділ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контролює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діяльність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створює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належні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ефективної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вживає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заходів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щодо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вдосконалення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4F4C3B" w:rsidRPr="004F4C3B" w:rsidRDefault="004F4C3B" w:rsidP="004F4C3B">
            <w:pPr>
              <w:tabs>
                <w:tab w:val="left" w:pos="709"/>
                <w:tab w:val="left" w:pos="792"/>
                <w:tab w:val="left" w:pos="851"/>
                <w:tab w:val="left" w:pos="1134"/>
              </w:tabs>
              <w:spacing w:after="0" w:line="240" w:lineRule="auto"/>
              <w:ind w:left="33" w:right="4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proofErr w:type="spellStart"/>
            <w:r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рганізовує</w:t>
            </w:r>
            <w:proofErr w:type="spellEnd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розробку</w:t>
            </w:r>
            <w:proofErr w:type="spellEnd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прикладних</w:t>
            </w:r>
            <w:proofErr w:type="spellEnd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програмних</w:t>
            </w:r>
            <w:proofErr w:type="spellEnd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комплексів</w:t>
            </w:r>
            <w:proofErr w:type="spellEnd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прийому</w:t>
            </w:r>
            <w:proofErr w:type="spellEnd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інформації</w:t>
            </w:r>
            <w:proofErr w:type="spellEnd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Розробляє</w:t>
            </w:r>
            <w:proofErr w:type="spellEnd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впроваджує</w:t>
            </w:r>
            <w:proofErr w:type="spellEnd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нові</w:t>
            </w:r>
            <w:proofErr w:type="spellEnd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програмні</w:t>
            </w:r>
            <w:proofErr w:type="spellEnd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комплекси</w:t>
            </w:r>
            <w:proofErr w:type="spellEnd"/>
            <w:r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4F4C3B" w:rsidRPr="004F4C3B" w:rsidRDefault="00803DD3" w:rsidP="004F4C3B">
            <w:pPr>
              <w:tabs>
                <w:tab w:val="left" w:pos="709"/>
                <w:tab w:val="left" w:pos="792"/>
                <w:tab w:val="left" w:pos="851"/>
                <w:tab w:val="left" w:pos="1134"/>
              </w:tabs>
              <w:spacing w:after="0" w:line="240" w:lineRule="auto"/>
              <w:ind w:left="33" w:right="4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–</w:t>
            </w:r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дійснює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технічне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супроводження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ІСФМ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алгоритмів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; </w:t>
            </w:r>
          </w:p>
          <w:p w:rsidR="004F4C3B" w:rsidRPr="004F4C3B" w:rsidRDefault="00803DD3" w:rsidP="00803DD3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–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забезпечує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експлуатацію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корпоративних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прикладних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програмних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комплексів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4F4C3B" w:rsidRPr="004F4C3B" w:rsidRDefault="00803DD3" w:rsidP="004F4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–</w:t>
            </w:r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адає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методологічну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програмного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ІСФМ; </w:t>
            </w:r>
          </w:p>
          <w:p w:rsidR="004F4C3B" w:rsidRPr="004F4C3B" w:rsidRDefault="00803DD3" w:rsidP="004F4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адміністратора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автоматизованих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 в Держфінмоніторингу,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наказів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Держфінмоніторингу.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Організовує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адміністрування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програмних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комплексів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прийому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02748" w:rsidRPr="00402748" w:rsidRDefault="00803DD3" w:rsidP="004F4C3B">
            <w:pPr>
              <w:pStyle w:val="a3"/>
              <w:tabs>
                <w:tab w:val="left" w:pos="317"/>
              </w:tabs>
              <w:spacing w:after="0" w:line="240" w:lineRule="auto"/>
              <w:ind w:left="57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доступ,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ІСФМ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обмеженим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доступом, в тому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становлять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конфіденційну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службову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таємницю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визначену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таємницю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окрім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таємниці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Проводить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користувачів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="004F4C3B" w:rsidRPr="004F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ІСФМ.</w:t>
            </w:r>
          </w:p>
        </w:tc>
      </w:tr>
      <w:tr w:rsidR="003262B6" w:rsidRPr="009A3C0A" w:rsidTr="00B36ACE">
        <w:trPr>
          <w:trHeight w:val="3341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Pr="0071066A" w:rsidRDefault="003262B6" w:rsidP="0032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3ADE" w:rsidRPr="000C0C4A" w:rsidRDefault="000F3ADE" w:rsidP="000F3AD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36 235</w:t>
            </w:r>
            <w:r w:rsidRPr="000C0C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0F3ADE" w:rsidRPr="000C0C4A" w:rsidRDefault="000F3ADE" w:rsidP="000F3AD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0F3ADE" w:rsidRPr="000C0C4A" w:rsidRDefault="000F3ADE" w:rsidP="000F3AD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0F3ADE" w:rsidRPr="000C0C4A" w:rsidRDefault="000F3ADE" w:rsidP="000F3AD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816D85" w:rsidRPr="00816D85" w:rsidRDefault="000F3ADE" w:rsidP="000F3ADE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3262B6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Pr="0071066A" w:rsidRDefault="003262B6" w:rsidP="0032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Pr="0071066A" w:rsidRDefault="003262B6" w:rsidP="0032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3262B6" w:rsidRPr="009A3C0A" w:rsidTr="00362765">
        <w:trPr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Pr="0071066A" w:rsidRDefault="003262B6" w:rsidP="0032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5F3E46" w:rsidP="003262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5F3E46" w:rsidRPr="005F3E46" w:rsidRDefault="005F3E46" w:rsidP="005F3E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3C61C5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</w:p>
          <w:p w:rsidR="003262B6" w:rsidRPr="0071066A" w:rsidRDefault="005F3E46" w:rsidP="003262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="003262B6"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="003262B6"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hyperlink r:id="rId10" w:history="1">
              <w:r w:rsidRPr="003C61C5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262B6"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3262B6" w:rsidRPr="0071066A" w:rsidRDefault="003262B6" w:rsidP="003262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3262B6" w:rsidRPr="0071066A" w:rsidRDefault="003262B6" w:rsidP="003262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262B6" w:rsidRPr="0071066A" w:rsidRDefault="003262B6" w:rsidP="003262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9D74C3" w:rsidRDefault="003262B6" w:rsidP="003262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 w:rsid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 w:rsid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 відповідній сфері, визначеній в умовах добору </w:t>
            </w:r>
            <w:r w:rsid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</w:t>
            </w:r>
            <w:r w:rsidR="009D7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262B6" w:rsidRPr="0071066A" w:rsidRDefault="003262B6" w:rsidP="003262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 w:rsidR="0064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3262B6" w:rsidRPr="0071066A" w:rsidRDefault="0050077A" w:rsidP="00F5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</w:t>
            </w:r>
            <w:r w:rsidR="00F52261" w:rsidRPr="00F5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  <w:r w:rsidR="00B417A6" w:rsidRPr="00F5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</w:t>
            </w:r>
            <w:r w:rsidR="00F52261" w:rsidRPr="00F5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дини                          04</w:t>
            </w:r>
            <w:r w:rsidR="00EE3F31" w:rsidRPr="00F5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52261" w:rsidRPr="00F5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</w:t>
            </w:r>
            <w:r w:rsidR="00EF3E8D" w:rsidRPr="00F5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52261" w:rsidRPr="00F5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2024</w:t>
            </w:r>
            <w:r w:rsidR="00EE3F31" w:rsidRPr="00F5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bookmarkEnd w:id="0"/>
      <w:tr w:rsidR="003262B6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Pr="0071066A" w:rsidRDefault="003262B6" w:rsidP="0032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Pr="0071066A" w:rsidRDefault="003262B6" w:rsidP="0032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3262B6" w:rsidRPr="0071066A" w:rsidRDefault="003262B6" w:rsidP="0032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262B6" w:rsidRPr="00A61555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Pr="0071066A" w:rsidRDefault="003262B6" w:rsidP="0032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 w:rsidR="00482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Default="002063AF" w:rsidP="0032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 Миколаївна</w:t>
            </w:r>
          </w:p>
          <w:p w:rsidR="003262B6" w:rsidRPr="0071066A" w:rsidRDefault="003262B6" w:rsidP="0032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3262B6" w:rsidRPr="0071066A" w:rsidRDefault="003262B6" w:rsidP="0032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17C6F" w:rsidRPr="00517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kadry</w:t>
            </w:r>
            <w:proofErr w:type="spellEnd"/>
            <w:r w:rsidR="00517C6F" w:rsidRPr="00A6155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17C6F" w:rsidRPr="00517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fiu</w:t>
            </w:r>
            <w:proofErr w:type="spellEnd"/>
            <w:r w:rsidR="00517C6F" w:rsidRPr="00A61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17C6F" w:rsidRPr="00517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517C6F" w:rsidRPr="00A61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17C6F" w:rsidRPr="00517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262B6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Pr="0071066A" w:rsidRDefault="003262B6" w:rsidP="00326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DE5300" w:rsidRPr="00EF3E8D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5300" w:rsidRPr="0071066A" w:rsidRDefault="00DE5300" w:rsidP="00DE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5300" w:rsidRPr="0071066A" w:rsidRDefault="00DE5300" w:rsidP="00DE5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5300" w:rsidRPr="0071066A" w:rsidRDefault="00402748" w:rsidP="00DE5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6E7"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ступінь вищої освіти не нижче</w:t>
            </w:r>
            <w:r w:rsidRPr="006866E7">
              <w:rPr>
                <w:rStyle w:val="rvts0"/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 </w:t>
            </w:r>
            <w:r w:rsidRPr="00417821"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магістра</w:t>
            </w:r>
            <w:r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галузях знань </w:t>
            </w:r>
            <w:r w:rsidR="00EF3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«Інформаційні технології»</w:t>
            </w:r>
          </w:p>
        </w:tc>
      </w:tr>
      <w:tr w:rsidR="00DE5300" w:rsidRPr="00DE5300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5300" w:rsidRPr="0071066A" w:rsidRDefault="00DE5300" w:rsidP="00DE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5300" w:rsidRPr="0071066A" w:rsidRDefault="00DE5300" w:rsidP="00DE5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5300" w:rsidRPr="0002218D" w:rsidRDefault="00DE5300" w:rsidP="00DE5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1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3262B6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62B6" w:rsidRPr="0071066A" w:rsidRDefault="003262B6" w:rsidP="0032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62B6" w:rsidRPr="0071066A" w:rsidRDefault="003262B6" w:rsidP="0032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62B6" w:rsidRPr="0071066A" w:rsidRDefault="003262B6" w:rsidP="0032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3262B6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Pr="0071066A" w:rsidRDefault="003262B6" w:rsidP="00326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262B6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Pr="0071066A" w:rsidRDefault="003262B6" w:rsidP="0032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Pr="0071066A" w:rsidRDefault="003262B6" w:rsidP="0032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665991" w:rsidRPr="009A3C0A" w:rsidTr="00832E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5991" w:rsidRPr="00665991" w:rsidRDefault="00665991" w:rsidP="00665991">
            <w:pPr>
              <w:pStyle w:val="ad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66599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5991" w:rsidRPr="00665991" w:rsidRDefault="00665991" w:rsidP="00665991">
            <w:pPr>
              <w:pStyle w:val="ad"/>
              <w:spacing w:after="0" w:afterAutospacing="0"/>
              <w:rPr>
                <w:sz w:val="28"/>
                <w:szCs w:val="28"/>
              </w:rPr>
            </w:pPr>
            <w:r w:rsidRPr="00665991">
              <w:rPr>
                <w:sz w:val="28"/>
                <w:szCs w:val="28"/>
              </w:rPr>
              <w:t>Цифрова грамотність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5991" w:rsidRPr="00665991" w:rsidRDefault="00665991" w:rsidP="006659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системами </w:t>
            </w:r>
            <w:proofErr w:type="spellStart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налаштовування</w:t>
            </w:r>
            <w:proofErr w:type="spellEnd"/>
            <w:r w:rsidR="00DC70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65991" w:rsidRPr="00665991" w:rsidRDefault="00A61555" w:rsidP="006659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системами </w:t>
            </w:r>
            <w:proofErr w:type="spellStart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керування</w:t>
            </w:r>
            <w:proofErr w:type="spellEnd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базами </w:t>
            </w:r>
            <w:proofErr w:type="spellStart"/>
            <w:proofErr w:type="gramStart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Oracle</w:t>
            </w:r>
            <w:proofErr w:type="spellEnd"/>
            <w:proofErr w:type="gramEnd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PL/SQL), MS SQL (</w:t>
            </w:r>
            <w:proofErr w:type="spellStart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Transact</w:t>
            </w:r>
            <w:proofErr w:type="spellEnd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-SQL);</w:t>
            </w:r>
          </w:p>
          <w:p w:rsidR="00665991" w:rsidRPr="00665991" w:rsidRDefault="00F80933" w:rsidP="006659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програмування</w:t>
            </w:r>
            <w:proofErr w:type="spellEnd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Java</w:t>
            </w:r>
            <w:proofErr w:type="spellEnd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JavaScript</w:t>
            </w:r>
            <w:proofErr w:type="spellEnd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Delphi</w:t>
            </w:r>
            <w:proofErr w:type="spellEnd"/>
            <w:r w:rsidR="00665991"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5991" w:rsidRPr="00665991" w:rsidRDefault="00665991" w:rsidP="006659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генератором </w:t>
            </w:r>
            <w:proofErr w:type="spellStart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звітів</w:t>
            </w:r>
            <w:proofErr w:type="spellEnd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Cr</w:t>
            </w:r>
            <w:proofErr w:type="spellEnd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stalReports</w:t>
            </w:r>
            <w:proofErr w:type="spellEnd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5991" w:rsidRPr="00665991" w:rsidRDefault="00665991" w:rsidP="006659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XML та </w:t>
            </w:r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JSON</w:t>
            </w:r>
            <w:r w:rsidRPr="006659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5991" w:rsidRPr="009A3C0A" w:rsidTr="006368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5991" w:rsidRPr="00665991" w:rsidRDefault="00665991" w:rsidP="00665991">
            <w:pPr>
              <w:pStyle w:val="ad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66599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5991" w:rsidRPr="00665991" w:rsidRDefault="00665991" w:rsidP="00665991">
            <w:pPr>
              <w:pStyle w:val="ad"/>
              <w:spacing w:after="0" w:afterAutospacing="0"/>
              <w:rPr>
                <w:sz w:val="28"/>
                <w:szCs w:val="28"/>
              </w:rPr>
            </w:pPr>
            <w:r w:rsidRPr="00665991"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5991" w:rsidRPr="00665991" w:rsidRDefault="00665991" w:rsidP="006659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контролювати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991" w:rsidRPr="00665991" w:rsidRDefault="00665991" w:rsidP="006659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керувати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 командою;</w:t>
            </w:r>
          </w:p>
          <w:p w:rsidR="00665991" w:rsidRPr="00665991" w:rsidRDefault="00665991" w:rsidP="006659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мотивувати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розвивати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підлеглих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991" w:rsidRPr="00665991" w:rsidRDefault="00665991" w:rsidP="006659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вирішувати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комплексні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65991" w:rsidRPr="00665991" w:rsidRDefault="00665991" w:rsidP="006659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 з великими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масивами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6599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65991" w:rsidRPr="00665991" w:rsidRDefault="00665991" w:rsidP="006659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працювати в декількох проектах одночасно.</w:t>
            </w:r>
          </w:p>
        </w:tc>
      </w:tr>
      <w:tr w:rsidR="00665991" w:rsidRPr="009A3C0A" w:rsidTr="00832E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5991" w:rsidRPr="00665991" w:rsidRDefault="00665991" w:rsidP="00665991">
            <w:pPr>
              <w:pStyle w:val="ad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66599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5991" w:rsidRPr="00665991" w:rsidRDefault="00665991" w:rsidP="00665991">
            <w:pPr>
              <w:pStyle w:val="ad"/>
              <w:spacing w:after="0" w:afterAutospacing="0"/>
              <w:rPr>
                <w:sz w:val="28"/>
                <w:szCs w:val="28"/>
              </w:rPr>
            </w:pPr>
            <w:r w:rsidRPr="00665991">
              <w:rPr>
                <w:sz w:val="28"/>
                <w:szCs w:val="28"/>
              </w:rPr>
              <w:t>Встановлення цілей, пріоритетів та орієнтирів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5991" w:rsidRPr="00665991" w:rsidRDefault="00665991" w:rsidP="006659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орієнтація на досягнення кінцевих результатів;</w:t>
            </w:r>
          </w:p>
          <w:p w:rsidR="00665991" w:rsidRPr="00665991" w:rsidRDefault="00665991" w:rsidP="006659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ефективно використовувати ресурси (у тому числі фінансові і матеріальні);</w:t>
            </w:r>
          </w:p>
          <w:p w:rsidR="00665991" w:rsidRPr="00665991" w:rsidRDefault="00665991" w:rsidP="006659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надавати пропозиції, їх аргументувати та презентувати;</w:t>
            </w:r>
          </w:p>
          <w:p w:rsidR="00665991" w:rsidRPr="00665991" w:rsidRDefault="00665991" w:rsidP="006659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665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визначати напрямки та засоби для забезпечення ефективності роботи</w:t>
            </w:r>
          </w:p>
        </w:tc>
      </w:tr>
      <w:tr w:rsidR="006224E8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E8" w:rsidRPr="0071066A" w:rsidRDefault="006224E8" w:rsidP="0062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6224E8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E8" w:rsidRPr="0071066A" w:rsidRDefault="006224E8" w:rsidP="0062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E8" w:rsidRPr="0071066A" w:rsidRDefault="006224E8" w:rsidP="0062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665991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5991" w:rsidRPr="00665991" w:rsidRDefault="00665991" w:rsidP="00665991">
            <w:pPr>
              <w:pStyle w:val="ad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6599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5991" w:rsidRPr="00665991" w:rsidRDefault="00665991" w:rsidP="0066599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665991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5991" w:rsidRPr="00665991" w:rsidRDefault="00665991" w:rsidP="0066599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>Знання</w:t>
            </w:r>
            <w:proofErr w:type="spellEnd"/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665991" w:rsidRPr="00665991" w:rsidRDefault="00665991" w:rsidP="0066599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>Конституції</w:t>
            </w:r>
            <w:proofErr w:type="spellEnd"/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65991" w:rsidRPr="00665991" w:rsidRDefault="00665991" w:rsidP="0066599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Закону </w:t>
            </w:r>
            <w:proofErr w:type="spellStart"/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</w:t>
            </w:r>
            <w:proofErr w:type="spellStart"/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державну</w:t>
            </w:r>
            <w:proofErr w:type="spellEnd"/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службу»;</w:t>
            </w:r>
          </w:p>
          <w:p w:rsidR="00665991" w:rsidRPr="00665991" w:rsidRDefault="00665991" w:rsidP="0066599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Закону </w:t>
            </w:r>
            <w:proofErr w:type="spellStart"/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</w:t>
            </w:r>
            <w:proofErr w:type="spellStart"/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>запобігання</w:t>
            </w:r>
            <w:proofErr w:type="spellEnd"/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>корупції</w:t>
            </w:r>
            <w:proofErr w:type="spellEnd"/>
            <w:r w:rsidRPr="00665991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665991" w:rsidRPr="00665991" w:rsidRDefault="00665991" w:rsidP="00665991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65991">
              <w:rPr>
                <w:bCs/>
                <w:sz w:val="28"/>
                <w:szCs w:val="28"/>
              </w:rPr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та іншого законодавства.</w:t>
            </w:r>
          </w:p>
        </w:tc>
      </w:tr>
      <w:tr w:rsidR="00665991" w:rsidRPr="004F4C3B" w:rsidTr="00ED1663">
        <w:trPr>
          <w:trHeight w:val="48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5991" w:rsidRPr="00665991" w:rsidRDefault="00665991" w:rsidP="00665991">
            <w:pPr>
              <w:pStyle w:val="ad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65991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5991" w:rsidRPr="00665991" w:rsidRDefault="00665991" w:rsidP="0066599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665991">
              <w:rPr>
                <w:sz w:val="28"/>
                <w:szCs w:val="28"/>
              </w:rPr>
              <w:t xml:space="preserve">Знання законодавства у сфері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7018" w:rsidRPr="00DC7018" w:rsidRDefault="00DC7018" w:rsidP="00DC7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захист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інформації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інформаційно-комунікаційних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системах»;</w:t>
            </w:r>
          </w:p>
          <w:p w:rsidR="00DC7018" w:rsidRPr="00DC7018" w:rsidRDefault="00DC7018" w:rsidP="00DC7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доступ до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публічної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інформації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DC7018" w:rsidRPr="00DC7018" w:rsidRDefault="00DC7018" w:rsidP="00DC7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електронну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ідентифікацію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електронні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довірчі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послуги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C7018" w:rsidRPr="00DC7018" w:rsidRDefault="00DC7018" w:rsidP="00DC7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електронні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документи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електронний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документообіг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DC7018" w:rsidRPr="00DC7018" w:rsidRDefault="00DC7018" w:rsidP="00DC7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основні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засади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кібербезпеки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DC7018" w:rsidRPr="00DC7018" w:rsidRDefault="00DC7018" w:rsidP="00DC7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Постанова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Кабінету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Міністрів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30.01.2019 № 56 «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Деякі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питання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цифрового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розвитку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DC7018" w:rsidRPr="00DC7018" w:rsidRDefault="00DC7018" w:rsidP="00DC7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Постанова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Кабінету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Міністрів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22.07.2020 № 627 «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Деякі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питання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єдиної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державної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інформаційної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системи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сфері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запобігання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протидії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легалізації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відмиванню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доходів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одержаних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злочинним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шляхом,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фінансуванню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тероризму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фінансуванню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розповсюдження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зброї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масового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знищення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665991" w:rsidRPr="00665991" w:rsidRDefault="00DC7018" w:rsidP="00DC7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інше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законодавство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стосується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>діяльності</w:t>
            </w:r>
            <w:proofErr w:type="spellEnd"/>
            <w:r w:rsidRPr="00DC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Держфінмоніторингу</w:t>
            </w:r>
            <w:r w:rsidRPr="006271FC">
              <w:rPr>
                <w:bCs/>
              </w:rPr>
              <w:t>.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362765">
      <w:headerReference w:type="default" r:id="rId11"/>
      <w:pgSz w:w="11906" w:h="16838"/>
      <w:pgMar w:top="1080" w:right="993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78" w:rsidRDefault="00F46A78" w:rsidP="003E448D">
      <w:pPr>
        <w:spacing w:after="0" w:line="240" w:lineRule="auto"/>
      </w:pPr>
      <w:r>
        <w:separator/>
      </w:r>
    </w:p>
  </w:endnote>
  <w:endnote w:type="continuationSeparator" w:id="0">
    <w:p w:rsidR="00F46A78" w:rsidRDefault="00F46A78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78" w:rsidRDefault="00F46A78" w:rsidP="003E448D">
      <w:pPr>
        <w:spacing w:after="0" w:line="240" w:lineRule="auto"/>
      </w:pPr>
      <w:r>
        <w:separator/>
      </w:r>
    </w:p>
  </w:footnote>
  <w:footnote w:type="continuationSeparator" w:id="0">
    <w:p w:rsidR="00F46A78" w:rsidRDefault="00F46A78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1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4D0B58FA"/>
    <w:multiLevelType w:val="hybridMultilevel"/>
    <w:tmpl w:val="C8167662"/>
    <w:lvl w:ilvl="0" w:tplc="54883E3A">
      <w:numFmt w:val="bullet"/>
      <w:lvlText w:val="-"/>
      <w:lvlJc w:val="left"/>
      <w:pPr>
        <w:ind w:left="5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 w15:restartNumberingAfterBreak="0">
    <w:nsid w:val="60572BCC"/>
    <w:multiLevelType w:val="hybridMultilevel"/>
    <w:tmpl w:val="19F67738"/>
    <w:lvl w:ilvl="0" w:tplc="920C7126">
      <w:numFmt w:val="bullet"/>
      <w:lvlText w:val="-"/>
      <w:lvlJc w:val="left"/>
      <w:pPr>
        <w:ind w:left="587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A441D"/>
    <w:multiLevelType w:val="hybridMultilevel"/>
    <w:tmpl w:val="F496C96A"/>
    <w:lvl w:ilvl="0" w:tplc="A4E0B486">
      <w:numFmt w:val="bullet"/>
      <w:lvlText w:val="-"/>
      <w:lvlJc w:val="left"/>
      <w:pPr>
        <w:ind w:left="5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2218D"/>
    <w:rsid w:val="000421A0"/>
    <w:rsid w:val="000530E1"/>
    <w:rsid w:val="00054E0D"/>
    <w:rsid w:val="0008439C"/>
    <w:rsid w:val="00085207"/>
    <w:rsid w:val="00093AFE"/>
    <w:rsid w:val="0009594C"/>
    <w:rsid w:val="000A5075"/>
    <w:rsid w:val="000B36D1"/>
    <w:rsid w:val="000B6370"/>
    <w:rsid w:val="000C2033"/>
    <w:rsid w:val="000C6F33"/>
    <w:rsid w:val="000D61B8"/>
    <w:rsid w:val="000F2B28"/>
    <w:rsid w:val="000F3ADE"/>
    <w:rsid w:val="00125342"/>
    <w:rsid w:val="001259D8"/>
    <w:rsid w:val="00145B7C"/>
    <w:rsid w:val="0015279C"/>
    <w:rsid w:val="001572E5"/>
    <w:rsid w:val="0016407A"/>
    <w:rsid w:val="00171B73"/>
    <w:rsid w:val="00193EF1"/>
    <w:rsid w:val="0019553D"/>
    <w:rsid w:val="001A2FD7"/>
    <w:rsid w:val="001A641B"/>
    <w:rsid w:val="001B275C"/>
    <w:rsid w:val="001B6ED6"/>
    <w:rsid w:val="001D06A5"/>
    <w:rsid w:val="001E1B35"/>
    <w:rsid w:val="001E3142"/>
    <w:rsid w:val="001E3CD4"/>
    <w:rsid w:val="001E68A7"/>
    <w:rsid w:val="001E7D2B"/>
    <w:rsid w:val="001F303D"/>
    <w:rsid w:val="0020019E"/>
    <w:rsid w:val="002002ED"/>
    <w:rsid w:val="00203213"/>
    <w:rsid w:val="002063AF"/>
    <w:rsid w:val="002067A9"/>
    <w:rsid w:val="00206A11"/>
    <w:rsid w:val="00220421"/>
    <w:rsid w:val="0022067C"/>
    <w:rsid w:val="002218D3"/>
    <w:rsid w:val="002224CD"/>
    <w:rsid w:val="0022292C"/>
    <w:rsid w:val="00226076"/>
    <w:rsid w:val="00231CB2"/>
    <w:rsid w:val="00232E98"/>
    <w:rsid w:val="00263990"/>
    <w:rsid w:val="00265DE9"/>
    <w:rsid w:val="00280B47"/>
    <w:rsid w:val="002853D8"/>
    <w:rsid w:val="002A08F2"/>
    <w:rsid w:val="002A0CE4"/>
    <w:rsid w:val="002B0D16"/>
    <w:rsid w:val="002B1D27"/>
    <w:rsid w:val="002C1E81"/>
    <w:rsid w:val="002D37D6"/>
    <w:rsid w:val="002E53FB"/>
    <w:rsid w:val="002F138A"/>
    <w:rsid w:val="002F28AA"/>
    <w:rsid w:val="0030116B"/>
    <w:rsid w:val="00302F3B"/>
    <w:rsid w:val="00302F55"/>
    <w:rsid w:val="00310B5F"/>
    <w:rsid w:val="00312885"/>
    <w:rsid w:val="003262B6"/>
    <w:rsid w:val="003305ED"/>
    <w:rsid w:val="00330D8F"/>
    <w:rsid w:val="003329E4"/>
    <w:rsid w:val="00352CFF"/>
    <w:rsid w:val="00356F38"/>
    <w:rsid w:val="003615C2"/>
    <w:rsid w:val="00362765"/>
    <w:rsid w:val="0036289D"/>
    <w:rsid w:val="003636FD"/>
    <w:rsid w:val="00364779"/>
    <w:rsid w:val="003669F4"/>
    <w:rsid w:val="003734D1"/>
    <w:rsid w:val="00375529"/>
    <w:rsid w:val="00381847"/>
    <w:rsid w:val="00387ECD"/>
    <w:rsid w:val="0039611C"/>
    <w:rsid w:val="00396A0D"/>
    <w:rsid w:val="003A3455"/>
    <w:rsid w:val="003C0402"/>
    <w:rsid w:val="003C4088"/>
    <w:rsid w:val="003C533A"/>
    <w:rsid w:val="003C5500"/>
    <w:rsid w:val="003C61C5"/>
    <w:rsid w:val="003E448D"/>
    <w:rsid w:val="003E5D0A"/>
    <w:rsid w:val="003F0CCD"/>
    <w:rsid w:val="00402748"/>
    <w:rsid w:val="00412EAC"/>
    <w:rsid w:val="00416741"/>
    <w:rsid w:val="004201AA"/>
    <w:rsid w:val="0042581E"/>
    <w:rsid w:val="0043021E"/>
    <w:rsid w:val="00431181"/>
    <w:rsid w:val="00431C66"/>
    <w:rsid w:val="00435291"/>
    <w:rsid w:val="0044543E"/>
    <w:rsid w:val="00451A1C"/>
    <w:rsid w:val="0045643D"/>
    <w:rsid w:val="00465678"/>
    <w:rsid w:val="00482744"/>
    <w:rsid w:val="00482BB3"/>
    <w:rsid w:val="00484293"/>
    <w:rsid w:val="00487B0B"/>
    <w:rsid w:val="004B3640"/>
    <w:rsid w:val="004B36A4"/>
    <w:rsid w:val="004B51AE"/>
    <w:rsid w:val="004B770D"/>
    <w:rsid w:val="004C2D4A"/>
    <w:rsid w:val="004C7F54"/>
    <w:rsid w:val="004D3B0E"/>
    <w:rsid w:val="004D6C58"/>
    <w:rsid w:val="004E02AC"/>
    <w:rsid w:val="004E41D9"/>
    <w:rsid w:val="004F4C3B"/>
    <w:rsid w:val="0050077A"/>
    <w:rsid w:val="00507289"/>
    <w:rsid w:val="00514E7A"/>
    <w:rsid w:val="00517C6F"/>
    <w:rsid w:val="00523B94"/>
    <w:rsid w:val="005340BC"/>
    <w:rsid w:val="00537CDD"/>
    <w:rsid w:val="00540BC0"/>
    <w:rsid w:val="00545367"/>
    <w:rsid w:val="005607B2"/>
    <w:rsid w:val="00574718"/>
    <w:rsid w:val="005926B0"/>
    <w:rsid w:val="00597371"/>
    <w:rsid w:val="005A213F"/>
    <w:rsid w:val="005B57CD"/>
    <w:rsid w:val="005B5B76"/>
    <w:rsid w:val="005D6AE0"/>
    <w:rsid w:val="005E02BB"/>
    <w:rsid w:val="005E5BBC"/>
    <w:rsid w:val="005E667F"/>
    <w:rsid w:val="005E6940"/>
    <w:rsid w:val="005F040A"/>
    <w:rsid w:val="005F1FB7"/>
    <w:rsid w:val="005F3E46"/>
    <w:rsid w:val="005F5E14"/>
    <w:rsid w:val="00604AB2"/>
    <w:rsid w:val="00606851"/>
    <w:rsid w:val="00610696"/>
    <w:rsid w:val="006224E8"/>
    <w:rsid w:val="00623351"/>
    <w:rsid w:val="00624EAB"/>
    <w:rsid w:val="0063407D"/>
    <w:rsid w:val="006425BF"/>
    <w:rsid w:val="00656237"/>
    <w:rsid w:val="00665991"/>
    <w:rsid w:val="00682BA8"/>
    <w:rsid w:val="0068512E"/>
    <w:rsid w:val="00697CC7"/>
    <w:rsid w:val="006B10DB"/>
    <w:rsid w:val="006B3B5D"/>
    <w:rsid w:val="006B768E"/>
    <w:rsid w:val="006C0A20"/>
    <w:rsid w:val="006C3353"/>
    <w:rsid w:val="006C55B9"/>
    <w:rsid w:val="006D24E5"/>
    <w:rsid w:val="006D771C"/>
    <w:rsid w:val="006E16EE"/>
    <w:rsid w:val="006E1D0E"/>
    <w:rsid w:val="006F17E1"/>
    <w:rsid w:val="006F547B"/>
    <w:rsid w:val="0071066A"/>
    <w:rsid w:val="0072474F"/>
    <w:rsid w:val="00732E4C"/>
    <w:rsid w:val="007447CB"/>
    <w:rsid w:val="00747FF7"/>
    <w:rsid w:val="00756E06"/>
    <w:rsid w:val="00757195"/>
    <w:rsid w:val="00772A27"/>
    <w:rsid w:val="00780E41"/>
    <w:rsid w:val="00790347"/>
    <w:rsid w:val="0079279D"/>
    <w:rsid w:val="00793FEC"/>
    <w:rsid w:val="00794691"/>
    <w:rsid w:val="007A301B"/>
    <w:rsid w:val="007B209C"/>
    <w:rsid w:val="007C217A"/>
    <w:rsid w:val="007C7E49"/>
    <w:rsid w:val="007D552E"/>
    <w:rsid w:val="007D5F81"/>
    <w:rsid w:val="007F76C1"/>
    <w:rsid w:val="008025F6"/>
    <w:rsid w:val="00803DD3"/>
    <w:rsid w:val="00815082"/>
    <w:rsid w:val="00816D85"/>
    <w:rsid w:val="008223FA"/>
    <w:rsid w:val="008246ED"/>
    <w:rsid w:val="00827EFF"/>
    <w:rsid w:val="008332BD"/>
    <w:rsid w:val="0084095E"/>
    <w:rsid w:val="008431A3"/>
    <w:rsid w:val="00864C91"/>
    <w:rsid w:val="008727DE"/>
    <w:rsid w:val="0087472C"/>
    <w:rsid w:val="00876DFC"/>
    <w:rsid w:val="00883DC1"/>
    <w:rsid w:val="008908E3"/>
    <w:rsid w:val="00897514"/>
    <w:rsid w:val="00897CDB"/>
    <w:rsid w:val="008A01DA"/>
    <w:rsid w:val="008A04C9"/>
    <w:rsid w:val="008A1C7B"/>
    <w:rsid w:val="008A76DA"/>
    <w:rsid w:val="008B7044"/>
    <w:rsid w:val="008C1BE9"/>
    <w:rsid w:val="008C5B5D"/>
    <w:rsid w:val="008D1DDD"/>
    <w:rsid w:val="008E40AF"/>
    <w:rsid w:val="008F6F70"/>
    <w:rsid w:val="0090372D"/>
    <w:rsid w:val="00905BB2"/>
    <w:rsid w:val="00907D9C"/>
    <w:rsid w:val="00922651"/>
    <w:rsid w:val="00925AF7"/>
    <w:rsid w:val="00934017"/>
    <w:rsid w:val="00934874"/>
    <w:rsid w:val="0093683C"/>
    <w:rsid w:val="00937297"/>
    <w:rsid w:val="00943078"/>
    <w:rsid w:val="0094593A"/>
    <w:rsid w:val="00945A8E"/>
    <w:rsid w:val="00954480"/>
    <w:rsid w:val="00967816"/>
    <w:rsid w:val="00970813"/>
    <w:rsid w:val="009773F1"/>
    <w:rsid w:val="009A3C0A"/>
    <w:rsid w:val="009A62B0"/>
    <w:rsid w:val="009A7421"/>
    <w:rsid w:val="009C3EF7"/>
    <w:rsid w:val="009C7DC5"/>
    <w:rsid w:val="009D0D08"/>
    <w:rsid w:val="009D74C3"/>
    <w:rsid w:val="009E429D"/>
    <w:rsid w:val="009F0A95"/>
    <w:rsid w:val="009F3D24"/>
    <w:rsid w:val="009F6F5C"/>
    <w:rsid w:val="00A0206A"/>
    <w:rsid w:val="00A07B56"/>
    <w:rsid w:val="00A103D8"/>
    <w:rsid w:val="00A114B4"/>
    <w:rsid w:val="00A16E71"/>
    <w:rsid w:val="00A174D4"/>
    <w:rsid w:val="00A2704A"/>
    <w:rsid w:val="00A34F20"/>
    <w:rsid w:val="00A53588"/>
    <w:rsid w:val="00A60551"/>
    <w:rsid w:val="00A61555"/>
    <w:rsid w:val="00A61D98"/>
    <w:rsid w:val="00A6250C"/>
    <w:rsid w:val="00A8310B"/>
    <w:rsid w:val="00A838D9"/>
    <w:rsid w:val="00A92952"/>
    <w:rsid w:val="00A932E1"/>
    <w:rsid w:val="00A9479E"/>
    <w:rsid w:val="00AA2AD2"/>
    <w:rsid w:val="00AB3E6E"/>
    <w:rsid w:val="00AC02E9"/>
    <w:rsid w:val="00AC0FCA"/>
    <w:rsid w:val="00AC29E0"/>
    <w:rsid w:val="00AD0392"/>
    <w:rsid w:val="00AD16CB"/>
    <w:rsid w:val="00AD4EFD"/>
    <w:rsid w:val="00AE3E23"/>
    <w:rsid w:val="00AF0F22"/>
    <w:rsid w:val="00AF2AA6"/>
    <w:rsid w:val="00B046BD"/>
    <w:rsid w:val="00B053B1"/>
    <w:rsid w:val="00B1410D"/>
    <w:rsid w:val="00B151A2"/>
    <w:rsid w:val="00B237E6"/>
    <w:rsid w:val="00B30739"/>
    <w:rsid w:val="00B31290"/>
    <w:rsid w:val="00B351E8"/>
    <w:rsid w:val="00B36ACE"/>
    <w:rsid w:val="00B417A6"/>
    <w:rsid w:val="00B42132"/>
    <w:rsid w:val="00B50E07"/>
    <w:rsid w:val="00B5218B"/>
    <w:rsid w:val="00B62516"/>
    <w:rsid w:val="00B67D20"/>
    <w:rsid w:val="00B741EF"/>
    <w:rsid w:val="00B91017"/>
    <w:rsid w:val="00B923F0"/>
    <w:rsid w:val="00BA2B76"/>
    <w:rsid w:val="00BB55C9"/>
    <w:rsid w:val="00BC637D"/>
    <w:rsid w:val="00BD231F"/>
    <w:rsid w:val="00BE4527"/>
    <w:rsid w:val="00BF5F3E"/>
    <w:rsid w:val="00BF7AE8"/>
    <w:rsid w:val="00C016C7"/>
    <w:rsid w:val="00C14AD6"/>
    <w:rsid w:val="00C16E9E"/>
    <w:rsid w:val="00C20A1B"/>
    <w:rsid w:val="00C2340A"/>
    <w:rsid w:val="00C30229"/>
    <w:rsid w:val="00C36E89"/>
    <w:rsid w:val="00C42A0F"/>
    <w:rsid w:val="00C46EAA"/>
    <w:rsid w:val="00C47D77"/>
    <w:rsid w:val="00C61B1F"/>
    <w:rsid w:val="00C6527E"/>
    <w:rsid w:val="00C70424"/>
    <w:rsid w:val="00C82187"/>
    <w:rsid w:val="00C838EC"/>
    <w:rsid w:val="00C97ECF"/>
    <w:rsid w:val="00CA6221"/>
    <w:rsid w:val="00CA75AA"/>
    <w:rsid w:val="00CB199E"/>
    <w:rsid w:val="00CC7CF1"/>
    <w:rsid w:val="00CD4EBF"/>
    <w:rsid w:val="00CE2922"/>
    <w:rsid w:val="00CF0ADD"/>
    <w:rsid w:val="00CF3708"/>
    <w:rsid w:val="00D010B2"/>
    <w:rsid w:val="00D16070"/>
    <w:rsid w:val="00D23250"/>
    <w:rsid w:val="00D23FFA"/>
    <w:rsid w:val="00D26DB4"/>
    <w:rsid w:val="00D27B08"/>
    <w:rsid w:val="00D31077"/>
    <w:rsid w:val="00D37124"/>
    <w:rsid w:val="00D50A54"/>
    <w:rsid w:val="00D56EC5"/>
    <w:rsid w:val="00D67BE6"/>
    <w:rsid w:val="00D75659"/>
    <w:rsid w:val="00D8664E"/>
    <w:rsid w:val="00D94E82"/>
    <w:rsid w:val="00D9782D"/>
    <w:rsid w:val="00DA1A17"/>
    <w:rsid w:val="00DB156C"/>
    <w:rsid w:val="00DB41D4"/>
    <w:rsid w:val="00DC0B23"/>
    <w:rsid w:val="00DC31B1"/>
    <w:rsid w:val="00DC7018"/>
    <w:rsid w:val="00DD0D04"/>
    <w:rsid w:val="00DD37B1"/>
    <w:rsid w:val="00DD49C3"/>
    <w:rsid w:val="00DD50B3"/>
    <w:rsid w:val="00DD6F81"/>
    <w:rsid w:val="00DE0217"/>
    <w:rsid w:val="00DE2182"/>
    <w:rsid w:val="00DE488C"/>
    <w:rsid w:val="00DE5300"/>
    <w:rsid w:val="00DF08BF"/>
    <w:rsid w:val="00DF2721"/>
    <w:rsid w:val="00DF6C3B"/>
    <w:rsid w:val="00E009A0"/>
    <w:rsid w:val="00E018C6"/>
    <w:rsid w:val="00E02B2B"/>
    <w:rsid w:val="00E0330C"/>
    <w:rsid w:val="00E13A93"/>
    <w:rsid w:val="00E20A9C"/>
    <w:rsid w:val="00E26B32"/>
    <w:rsid w:val="00E27001"/>
    <w:rsid w:val="00E44732"/>
    <w:rsid w:val="00E4602D"/>
    <w:rsid w:val="00E50962"/>
    <w:rsid w:val="00E631B8"/>
    <w:rsid w:val="00E91263"/>
    <w:rsid w:val="00E91905"/>
    <w:rsid w:val="00EA0398"/>
    <w:rsid w:val="00EA3CFA"/>
    <w:rsid w:val="00EB0B6D"/>
    <w:rsid w:val="00EB346A"/>
    <w:rsid w:val="00EC1D2C"/>
    <w:rsid w:val="00EC3F28"/>
    <w:rsid w:val="00ED1663"/>
    <w:rsid w:val="00EE1960"/>
    <w:rsid w:val="00EE3F31"/>
    <w:rsid w:val="00EE4677"/>
    <w:rsid w:val="00EF3E8D"/>
    <w:rsid w:val="00F14C9E"/>
    <w:rsid w:val="00F16CC2"/>
    <w:rsid w:val="00F16D88"/>
    <w:rsid w:val="00F3152D"/>
    <w:rsid w:val="00F4004D"/>
    <w:rsid w:val="00F4245D"/>
    <w:rsid w:val="00F46A78"/>
    <w:rsid w:val="00F46C50"/>
    <w:rsid w:val="00F52261"/>
    <w:rsid w:val="00F57973"/>
    <w:rsid w:val="00F70490"/>
    <w:rsid w:val="00F70DE9"/>
    <w:rsid w:val="00F80933"/>
    <w:rsid w:val="00F826F9"/>
    <w:rsid w:val="00F92E1F"/>
    <w:rsid w:val="00F947DB"/>
    <w:rsid w:val="00F95F5C"/>
    <w:rsid w:val="00FA27B3"/>
    <w:rsid w:val="00FA3C82"/>
    <w:rsid w:val="00FA5F6D"/>
    <w:rsid w:val="00FB29E3"/>
    <w:rsid w:val="00FB7845"/>
    <w:rsid w:val="00FC1BF2"/>
    <w:rsid w:val="00FC4044"/>
    <w:rsid w:val="00FC731D"/>
    <w:rsid w:val="00FC79CB"/>
    <w:rsid w:val="00FD7C17"/>
    <w:rsid w:val="00FE11B6"/>
    <w:rsid w:val="00FF6F9A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1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412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AF79-9281-43C8-88B4-0D858BB7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5128</Words>
  <Characters>2923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28</cp:revision>
  <cp:lastPrinted>2022-08-08T12:59:00Z</cp:lastPrinted>
  <dcterms:created xsi:type="dcterms:W3CDTF">2023-02-15T12:14:00Z</dcterms:created>
  <dcterms:modified xsi:type="dcterms:W3CDTF">2024-06-21T07:55:00Z</dcterms:modified>
</cp:coreProperties>
</file>