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416C" w:rsidRDefault="00373A9E" w:rsidP="006030F1">
      <w:pPr>
        <w:widowControl w:val="0"/>
        <w:tabs>
          <w:tab w:val="left" w:pos="1680"/>
        </w:tabs>
      </w:pPr>
      <w:r>
        <w:rPr>
          <w:noProof/>
          <w:lang w:eastAsia="uk-UA"/>
        </w:rPr>
        <w:drawing>
          <wp:inline distT="0" distB="0" distL="0" distR="0" wp14:anchorId="7F54DDAB">
            <wp:extent cx="8077835" cy="1065657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77835" cy="10656570"/>
                    </a:xfrm>
                    <a:prstGeom prst="rect">
                      <a:avLst/>
                    </a:prstGeom>
                    <a:noFill/>
                  </pic:spPr>
                </pic:pic>
              </a:graphicData>
            </a:graphic>
          </wp:inline>
        </w:drawing>
      </w:r>
    </w:p>
    <w:p w:rsidR="004823E1" w:rsidRPr="00A41C74" w:rsidRDefault="004823E1" w:rsidP="006030F1">
      <w:pPr>
        <w:widowControl w:val="0"/>
        <w:spacing w:after="0" w:line="240" w:lineRule="auto"/>
        <w:jc w:val="center"/>
        <w:rPr>
          <w:rFonts w:ascii="Times New Roman" w:eastAsia="Times New Roman" w:hAnsi="Times New Roman" w:cs="Times New Roman"/>
          <w:noProof/>
          <w:color w:val="FF0000"/>
          <w:sz w:val="28"/>
          <w:szCs w:val="28"/>
        </w:rPr>
        <w:sectPr w:rsidR="004823E1" w:rsidRPr="00A41C74" w:rsidSect="008D23F2">
          <w:footerReference w:type="default" r:id="rId10"/>
          <w:pgSz w:w="11906" w:h="16838"/>
          <w:pgMar w:top="0" w:right="707" w:bottom="1134" w:left="0" w:header="0" w:footer="708" w:gutter="0"/>
          <w:cols w:space="708"/>
          <w:titlePg/>
          <w:docGrid w:linePitch="360"/>
        </w:sectPr>
      </w:pPr>
    </w:p>
    <w:p w:rsidR="004823E1" w:rsidRPr="00CA5190" w:rsidRDefault="004823E1" w:rsidP="006030F1">
      <w:pPr>
        <w:widowControl w:val="0"/>
        <w:spacing w:after="0" w:line="240" w:lineRule="auto"/>
        <w:rPr>
          <w:rFonts w:ascii="Times New Roman" w:eastAsia="Times New Roman" w:hAnsi="Times New Roman" w:cs="Times New Roman"/>
          <w:b/>
          <w:bCs/>
          <w:sz w:val="28"/>
          <w:szCs w:val="28"/>
          <w:lang w:eastAsia="uk-UA"/>
        </w:rPr>
      </w:pPr>
      <w:r w:rsidRPr="00CA5190">
        <w:rPr>
          <w:rFonts w:ascii="Times New Roman" w:hAnsi="Times New Roman" w:cs="Times New Roman"/>
          <w:b/>
          <w:bCs/>
          <w:sz w:val="28"/>
          <w:szCs w:val="28"/>
        </w:rPr>
        <w:lastRenderedPageBreak/>
        <w:br w:type="page"/>
      </w:r>
    </w:p>
    <w:p w:rsidR="004444AD" w:rsidRPr="00FA7329" w:rsidRDefault="004444AD" w:rsidP="006030F1">
      <w:pPr>
        <w:pStyle w:val="a5"/>
        <w:widowControl w:val="0"/>
        <w:spacing w:after="0" w:line="240" w:lineRule="auto"/>
        <w:ind w:left="0"/>
        <w:jc w:val="center"/>
        <w:rPr>
          <w:rFonts w:asciiTheme="minorHAnsi" w:hAnsiTheme="minorHAnsi" w:cstheme="minorHAnsi"/>
          <w:b/>
          <w:bCs/>
          <w:sz w:val="28"/>
          <w:szCs w:val="28"/>
        </w:rPr>
      </w:pPr>
      <w:r w:rsidRPr="00FA7329">
        <w:rPr>
          <w:rFonts w:asciiTheme="minorHAnsi" w:hAnsiTheme="minorHAnsi" w:cstheme="minorHAnsi"/>
          <w:b/>
          <w:bCs/>
          <w:sz w:val="28"/>
          <w:szCs w:val="28"/>
        </w:rPr>
        <w:lastRenderedPageBreak/>
        <w:t>ЗМІСТ</w:t>
      </w:r>
    </w:p>
    <w:p w:rsidR="00AB0E15" w:rsidRPr="00286030" w:rsidRDefault="00AB0E15" w:rsidP="006030F1">
      <w:pPr>
        <w:pStyle w:val="a5"/>
        <w:widowControl w:val="0"/>
        <w:spacing w:after="0" w:line="240" w:lineRule="auto"/>
        <w:ind w:left="0"/>
        <w:jc w:val="center"/>
        <w:rPr>
          <w:rFonts w:ascii="Times New Roman" w:hAnsi="Times New Roman" w:cs="Times New Roman"/>
          <w:b/>
          <w:bCs/>
          <w:sz w:val="28"/>
          <w:szCs w:val="28"/>
        </w:rPr>
      </w:pPr>
    </w:p>
    <w:p w:rsidR="00CE03AF" w:rsidRPr="00FA7329" w:rsidRDefault="004444AD" w:rsidP="006030F1">
      <w:pPr>
        <w:pStyle w:val="1"/>
        <w:numPr>
          <w:ilvl w:val="0"/>
          <w:numId w:val="0"/>
        </w:numPr>
        <w:ind w:hanging="720"/>
        <w:rPr>
          <w:rFonts w:asciiTheme="minorHAnsi" w:eastAsiaTheme="minorEastAsia" w:hAnsiTheme="minorHAnsi" w:cstheme="minorHAnsi"/>
          <w:sz w:val="22"/>
          <w:szCs w:val="22"/>
          <w:lang w:eastAsia="uk-UA"/>
        </w:rPr>
      </w:pPr>
      <w:r w:rsidRPr="00FA7329">
        <w:rPr>
          <w:rFonts w:asciiTheme="minorHAnsi" w:eastAsia="Times New Roman" w:hAnsiTheme="minorHAnsi" w:cstheme="minorHAnsi"/>
        </w:rPr>
        <w:fldChar w:fldCharType="begin"/>
      </w:r>
      <w:r w:rsidRPr="00FA7329">
        <w:rPr>
          <w:rFonts w:asciiTheme="minorHAnsi" w:eastAsia="Times New Roman" w:hAnsiTheme="minorHAnsi" w:cstheme="minorHAnsi"/>
        </w:rPr>
        <w:instrText xml:space="preserve"> TOC \o "1-2" \h \z \u </w:instrText>
      </w:r>
      <w:r w:rsidRPr="00FA7329">
        <w:rPr>
          <w:rFonts w:asciiTheme="minorHAnsi" w:eastAsia="Times New Roman" w:hAnsiTheme="minorHAnsi" w:cstheme="minorHAnsi"/>
        </w:rPr>
        <w:fldChar w:fldCharType="separate"/>
      </w:r>
      <w:hyperlink w:anchor="_Toc225178793" w:history="1">
        <w:r w:rsidR="00CE03AF" w:rsidRPr="00FA7329">
          <w:rPr>
            <w:rStyle w:val="a3"/>
            <w:rFonts w:asciiTheme="minorHAnsi" w:hAnsiTheme="minorHAnsi" w:cstheme="minorHAnsi"/>
          </w:rPr>
          <w:t>ВСТУП</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_Toc225178793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5</w:t>
        </w:r>
        <w:r w:rsidR="00CE03AF" w:rsidRPr="00FA7329">
          <w:rPr>
            <w:rFonts w:asciiTheme="minorHAnsi" w:hAnsiTheme="minorHAnsi" w:cstheme="minorHAnsi"/>
            <w:webHidden/>
          </w:rPr>
          <w:fldChar w:fldCharType="end"/>
        </w:r>
      </w:hyperlink>
    </w:p>
    <w:p w:rsidR="00CE03AF" w:rsidRPr="00FA7329" w:rsidRDefault="00DD5FF1" w:rsidP="006030F1">
      <w:pPr>
        <w:pStyle w:val="1"/>
        <w:ind w:left="0" w:hanging="720"/>
        <w:rPr>
          <w:rFonts w:asciiTheme="minorHAnsi" w:eastAsiaTheme="minorEastAsia" w:hAnsiTheme="minorHAnsi" w:cstheme="minorHAnsi"/>
          <w:sz w:val="22"/>
          <w:szCs w:val="22"/>
          <w:lang w:eastAsia="uk-UA"/>
        </w:rPr>
      </w:pPr>
      <w:hyperlink w:anchor="_Toc225178794" w:history="1">
        <w:r w:rsidR="00CE03AF" w:rsidRPr="00FA7329">
          <w:rPr>
            <w:rStyle w:val="a3"/>
            <w:rFonts w:asciiTheme="minorHAnsi" w:hAnsiTheme="minorHAnsi" w:cstheme="minorHAnsi"/>
            <w:lang w:eastAsia="ru-RU"/>
          </w:rPr>
          <w:t>НОРМАТИВНО-ПРАВОВЕ ЗАБЕЗПЕЧЕННЯ</w:t>
        </w:r>
      </w:hyperlink>
      <w:r w:rsidR="00A6226B" w:rsidRPr="00FA7329">
        <w:rPr>
          <w:rFonts w:asciiTheme="minorHAnsi" w:hAnsiTheme="minorHAnsi" w:cstheme="minorHAnsi"/>
          <w:lang w:val="en-US"/>
        </w:rPr>
        <w:t xml:space="preserve"> </w:t>
      </w:r>
      <w:hyperlink w:anchor="_Toc225178795" w:history="1">
        <w:r w:rsidR="00CE03AF" w:rsidRPr="00FA7329">
          <w:rPr>
            <w:rStyle w:val="a3"/>
            <w:rFonts w:asciiTheme="minorHAnsi" w:hAnsiTheme="minorHAnsi" w:cstheme="minorHAnsi"/>
            <w:lang w:eastAsia="ru-RU"/>
          </w:rPr>
          <w:t>СИСТЕМИ ФІНАНСОВОГО МОНІТОРИНГУ</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_Toc225178795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6</w:t>
        </w:r>
        <w:r w:rsidR="00CE03AF" w:rsidRPr="00FA7329">
          <w:rPr>
            <w:rFonts w:asciiTheme="minorHAnsi" w:hAnsiTheme="minorHAnsi" w:cstheme="minorHAnsi"/>
            <w:webHidden/>
          </w:rPr>
          <w:fldChar w:fldCharType="end"/>
        </w:r>
      </w:hyperlink>
    </w:p>
    <w:p w:rsidR="00C2761E" w:rsidRPr="00FA7329" w:rsidRDefault="00E22897" w:rsidP="006030F1">
      <w:pPr>
        <w:pStyle w:val="21"/>
        <w:widowControl w:val="0"/>
        <w:rPr>
          <w:rFonts w:asciiTheme="minorHAnsi" w:eastAsiaTheme="minorEastAsia" w:hAnsiTheme="minorHAnsi" w:cstheme="minorHAnsi"/>
          <w:sz w:val="22"/>
          <w:szCs w:val="22"/>
          <w:lang w:eastAsia="uk-UA"/>
        </w:rPr>
      </w:pPr>
      <w:r w:rsidRPr="00FA7329">
        <w:rPr>
          <w:rFonts w:asciiTheme="minorHAnsi" w:hAnsiTheme="minorHAnsi" w:cstheme="minorHAnsi"/>
          <w:lang w:val="en-US"/>
        </w:rPr>
        <w:t>1.1.</w:t>
      </w:r>
      <w:r w:rsidR="00ED643F" w:rsidRPr="00FA7329">
        <w:rPr>
          <w:rFonts w:asciiTheme="minorHAnsi" w:hAnsiTheme="minorHAnsi" w:cstheme="minorHAnsi"/>
        </w:rPr>
        <w:t> </w:t>
      </w:r>
      <w:hyperlink w:anchor="_Toc225178796" w:history="1">
        <w:r w:rsidR="00CE03AF" w:rsidRPr="00FA7329">
          <w:rPr>
            <w:rStyle w:val="a3"/>
            <w:rFonts w:asciiTheme="minorHAnsi" w:eastAsia="Times New Roman" w:hAnsiTheme="minorHAnsi" w:cstheme="minorHAnsi"/>
          </w:rPr>
          <w:t>Закони України, Укази Президента України,</w:t>
        </w:r>
      </w:hyperlink>
      <w:r w:rsidR="00A6226B" w:rsidRPr="00FA7329">
        <w:rPr>
          <w:rFonts w:asciiTheme="minorHAnsi" w:hAnsiTheme="minorHAnsi" w:cstheme="minorHAnsi"/>
          <w:lang w:val="en-US"/>
        </w:rPr>
        <w:t xml:space="preserve"> </w:t>
      </w:r>
      <w:hyperlink w:anchor="_Toc225178797" w:history="1">
        <w:r w:rsidR="00CE03AF" w:rsidRPr="00FA7329">
          <w:rPr>
            <w:rStyle w:val="a3"/>
            <w:rFonts w:asciiTheme="minorHAnsi" w:eastAsia="Times New Roman" w:hAnsiTheme="minorHAnsi" w:cstheme="minorHAnsi"/>
          </w:rPr>
          <w:t>акти Кабінету Міністрів України</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_Toc225178797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6</w:t>
        </w:r>
        <w:r w:rsidR="00CE03AF" w:rsidRPr="00FA7329">
          <w:rPr>
            <w:rFonts w:asciiTheme="minorHAnsi" w:hAnsiTheme="minorHAnsi" w:cstheme="minorHAnsi"/>
            <w:webHidden/>
          </w:rPr>
          <w:fldChar w:fldCharType="end"/>
        </w:r>
      </w:hyperlink>
    </w:p>
    <w:p w:rsidR="00CE03AF" w:rsidRPr="00FA7329" w:rsidRDefault="00DD5FF1" w:rsidP="006030F1">
      <w:pPr>
        <w:pStyle w:val="21"/>
        <w:widowControl w:val="0"/>
        <w:rPr>
          <w:rFonts w:asciiTheme="minorHAnsi" w:eastAsiaTheme="minorEastAsia" w:hAnsiTheme="minorHAnsi" w:cstheme="minorHAnsi"/>
          <w:sz w:val="22"/>
          <w:szCs w:val="22"/>
          <w:lang w:eastAsia="uk-UA"/>
        </w:rPr>
      </w:pPr>
      <w:hyperlink w:anchor="_Toc225178798" w:history="1">
        <w:r w:rsidR="00CE03AF" w:rsidRPr="00FA7329">
          <w:rPr>
            <w:rStyle w:val="a3"/>
            <w:rFonts w:asciiTheme="minorHAnsi" w:eastAsia="Times New Roman" w:hAnsiTheme="minorHAnsi" w:cstheme="minorHAnsi"/>
          </w:rPr>
          <w:t>1.2.</w:t>
        </w:r>
        <w:r w:rsidR="00ED643F" w:rsidRPr="00FA7329">
          <w:rPr>
            <w:rStyle w:val="a3"/>
            <w:rFonts w:asciiTheme="minorHAnsi" w:eastAsia="Times New Roman" w:hAnsiTheme="minorHAnsi" w:cstheme="minorHAnsi"/>
          </w:rPr>
          <w:t> </w:t>
        </w:r>
        <w:r w:rsidR="00CE03AF" w:rsidRPr="00FA7329">
          <w:rPr>
            <w:rStyle w:val="a3"/>
            <w:rFonts w:asciiTheme="minorHAnsi" w:eastAsia="Times New Roman" w:hAnsiTheme="minorHAnsi" w:cstheme="minorHAnsi"/>
          </w:rPr>
          <w:t>Нормативно-правові акти суб’єктів державного фінансового моніторингу</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_Toc225178798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7</w:t>
        </w:r>
        <w:r w:rsidR="00CE03AF" w:rsidRPr="00FA7329">
          <w:rPr>
            <w:rFonts w:asciiTheme="minorHAnsi" w:hAnsiTheme="minorHAnsi" w:cstheme="minorHAnsi"/>
            <w:webHidden/>
          </w:rPr>
          <w:fldChar w:fldCharType="end"/>
        </w:r>
      </w:hyperlink>
    </w:p>
    <w:p w:rsidR="00CE03AF" w:rsidRPr="00FA7329" w:rsidRDefault="00DD5FF1" w:rsidP="006030F1">
      <w:pPr>
        <w:pStyle w:val="1"/>
        <w:ind w:left="0"/>
        <w:rPr>
          <w:rFonts w:asciiTheme="minorHAnsi" w:eastAsiaTheme="minorEastAsia" w:hAnsiTheme="minorHAnsi" w:cstheme="minorHAnsi"/>
          <w:sz w:val="22"/>
          <w:szCs w:val="22"/>
          <w:lang w:eastAsia="uk-UA"/>
        </w:rPr>
      </w:pPr>
      <w:hyperlink w:anchor="_Toc225178799" w:history="1">
        <w:r w:rsidR="00CE03AF" w:rsidRPr="00FA7329">
          <w:rPr>
            <w:rStyle w:val="a3"/>
            <w:rFonts w:asciiTheme="minorHAnsi" w:hAnsiTheme="minorHAnsi" w:cstheme="minorHAnsi"/>
          </w:rPr>
          <w:t>СТАН ПОДАННЯ ІНФОРМАЦІЇ СУБ’ЄКТАМИ ПЕРВИННОГО ФІНАНСОВОГО МОНІТОРИНГУ</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_Toc225178799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8</w:t>
        </w:r>
        <w:r w:rsidR="00CE03AF" w:rsidRPr="00FA7329">
          <w:rPr>
            <w:rFonts w:asciiTheme="minorHAnsi" w:hAnsiTheme="minorHAnsi" w:cstheme="minorHAnsi"/>
            <w:webHidden/>
          </w:rPr>
          <w:fldChar w:fldCharType="end"/>
        </w:r>
      </w:hyperlink>
    </w:p>
    <w:p w:rsidR="00CE03AF" w:rsidRPr="00FA7329" w:rsidRDefault="00DD5FF1" w:rsidP="006030F1">
      <w:pPr>
        <w:pStyle w:val="21"/>
        <w:widowControl w:val="0"/>
        <w:rPr>
          <w:rFonts w:asciiTheme="minorHAnsi" w:eastAsiaTheme="minorEastAsia" w:hAnsiTheme="minorHAnsi" w:cstheme="minorHAnsi"/>
          <w:sz w:val="22"/>
          <w:szCs w:val="22"/>
          <w:lang w:eastAsia="uk-UA"/>
        </w:rPr>
      </w:pPr>
      <w:hyperlink w:anchor="_Toc225178800" w:history="1">
        <w:r w:rsidR="00CE03AF" w:rsidRPr="00FA7329">
          <w:rPr>
            <w:rStyle w:val="a3"/>
            <w:rFonts w:asciiTheme="minorHAnsi" w:hAnsiTheme="minorHAnsi" w:cstheme="minorHAnsi"/>
          </w:rPr>
          <w:t>2.1.</w:t>
        </w:r>
        <w:r w:rsidR="00ED643F" w:rsidRPr="00FA7329">
          <w:rPr>
            <w:rStyle w:val="a3"/>
            <w:rFonts w:asciiTheme="minorHAnsi" w:hAnsiTheme="minorHAnsi" w:cstheme="minorHAnsi"/>
          </w:rPr>
          <w:t> </w:t>
        </w:r>
        <w:r w:rsidR="00CE03AF" w:rsidRPr="00FA7329">
          <w:rPr>
            <w:rStyle w:val="a3"/>
            <w:rFonts w:asciiTheme="minorHAnsi" w:hAnsiTheme="minorHAnsi" w:cstheme="minorHAnsi"/>
          </w:rPr>
          <w:t>Інформація щодо обліку в Держфінмоніторингу суб’єктів первинного фінансового моніторингу</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_Toc225178800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8</w:t>
        </w:r>
        <w:r w:rsidR="00CE03AF" w:rsidRPr="00FA7329">
          <w:rPr>
            <w:rFonts w:asciiTheme="minorHAnsi" w:hAnsiTheme="minorHAnsi" w:cstheme="minorHAnsi"/>
            <w:webHidden/>
          </w:rPr>
          <w:fldChar w:fldCharType="end"/>
        </w:r>
      </w:hyperlink>
    </w:p>
    <w:p w:rsidR="00CE03AF" w:rsidRPr="00FA7329" w:rsidRDefault="00DD5FF1" w:rsidP="006030F1">
      <w:pPr>
        <w:pStyle w:val="21"/>
        <w:widowControl w:val="0"/>
        <w:rPr>
          <w:rFonts w:asciiTheme="minorHAnsi" w:eastAsiaTheme="minorEastAsia" w:hAnsiTheme="minorHAnsi" w:cstheme="minorHAnsi"/>
          <w:sz w:val="22"/>
          <w:szCs w:val="22"/>
          <w:lang w:eastAsia="uk-UA"/>
        </w:rPr>
      </w:pPr>
      <w:hyperlink w:anchor="_Toc225178801" w:history="1">
        <w:r w:rsidR="00CE03AF" w:rsidRPr="00FA7329">
          <w:rPr>
            <w:rStyle w:val="a3"/>
            <w:rFonts w:asciiTheme="minorHAnsi" w:hAnsiTheme="minorHAnsi" w:cstheme="minorHAnsi"/>
          </w:rPr>
          <w:t>2.2.</w:t>
        </w:r>
        <w:r w:rsidR="00ED643F" w:rsidRPr="00FA7329">
          <w:rPr>
            <w:rStyle w:val="a3"/>
            <w:rFonts w:asciiTheme="minorHAnsi" w:hAnsiTheme="minorHAnsi" w:cstheme="minorHAnsi"/>
          </w:rPr>
          <w:t> </w:t>
        </w:r>
        <w:r w:rsidR="00CE03AF" w:rsidRPr="00FA7329">
          <w:rPr>
            <w:rStyle w:val="a3"/>
            <w:rFonts w:asciiTheme="minorHAnsi" w:hAnsiTheme="minorHAnsi" w:cstheme="minorHAnsi"/>
          </w:rPr>
          <w:t>Загальна динаміка отриманих повідомлень про фінансові операції</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_Toc225178801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8</w:t>
        </w:r>
        <w:r w:rsidR="00CE03AF" w:rsidRPr="00FA7329">
          <w:rPr>
            <w:rFonts w:asciiTheme="minorHAnsi" w:hAnsiTheme="minorHAnsi" w:cstheme="minorHAnsi"/>
            <w:webHidden/>
          </w:rPr>
          <w:fldChar w:fldCharType="end"/>
        </w:r>
      </w:hyperlink>
    </w:p>
    <w:p w:rsidR="00CE03AF" w:rsidRPr="00FA7329" w:rsidRDefault="00DD5FF1" w:rsidP="006030F1">
      <w:pPr>
        <w:pStyle w:val="1"/>
        <w:ind w:left="0"/>
        <w:rPr>
          <w:rFonts w:asciiTheme="minorHAnsi" w:eastAsiaTheme="minorEastAsia" w:hAnsiTheme="minorHAnsi" w:cstheme="minorHAnsi"/>
          <w:sz w:val="22"/>
          <w:szCs w:val="22"/>
          <w:lang w:eastAsia="uk-UA"/>
        </w:rPr>
      </w:pPr>
      <w:hyperlink w:anchor="_Toc225178802" w:history="1">
        <w:r w:rsidR="00CE03AF" w:rsidRPr="00FA7329">
          <w:rPr>
            <w:rStyle w:val="a3"/>
            <w:rFonts w:asciiTheme="minorHAnsi" w:hAnsiTheme="minorHAnsi" w:cstheme="minorHAnsi"/>
            <w:lang w:eastAsia="uk-UA"/>
          </w:rPr>
          <w:t>АНАЛІЗ МЕТОДІВ ТА ФІНАНСОВИХ СХЕМ ЛЕГАЛІЗАЦІЇ (ВІДМИВАННЯ) ДОХОДІВ, ОДЕРЖАНИХ ЗЛОЧИННИМ ШЛЯХОМ</w:t>
        </w:r>
        <w:r w:rsidR="003571E9" w:rsidRPr="00FA7329">
          <w:rPr>
            <w:rFonts w:asciiTheme="minorHAnsi" w:hAnsiTheme="minorHAnsi" w:cstheme="minorHAnsi"/>
            <w:webHidden/>
          </w:rPr>
          <w:t>…………………………………………………</w:t>
        </w:r>
        <w:r w:rsidR="005B3891" w:rsidRPr="00FA7329">
          <w:rPr>
            <w:rFonts w:asciiTheme="minorHAnsi" w:hAnsiTheme="minorHAnsi" w:cstheme="minorHAnsi"/>
            <w:webHidden/>
          </w:rPr>
          <w:t>……</w:t>
        </w:r>
        <w:r w:rsidR="003571E9" w:rsidRPr="00FA7329">
          <w:rPr>
            <w:rFonts w:asciiTheme="minorHAnsi" w:hAnsiTheme="minorHAnsi" w:cstheme="minorHAnsi"/>
            <w:webHidden/>
          </w:rPr>
          <w:t>………………….</w:t>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_Toc225178802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11</w:t>
        </w:r>
        <w:r w:rsidR="00CE03AF" w:rsidRPr="00FA7329">
          <w:rPr>
            <w:rFonts w:asciiTheme="minorHAnsi" w:hAnsiTheme="minorHAnsi" w:cstheme="minorHAnsi"/>
            <w:webHidden/>
          </w:rPr>
          <w:fldChar w:fldCharType="end"/>
        </w:r>
      </w:hyperlink>
    </w:p>
    <w:p w:rsidR="00CE03AF" w:rsidRPr="00FA7329" w:rsidRDefault="00DD5FF1" w:rsidP="006030F1">
      <w:pPr>
        <w:pStyle w:val="21"/>
        <w:widowControl w:val="0"/>
        <w:rPr>
          <w:rFonts w:asciiTheme="minorHAnsi" w:eastAsiaTheme="minorEastAsia" w:hAnsiTheme="minorHAnsi" w:cstheme="minorHAnsi"/>
          <w:sz w:val="22"/>
          <w:szCs w:val="22"/>
          <w:lang w:eastAsia="uk-UA"/>
        </w:rPr>
      </w:pPr>
      <w:hyperlink w:anchor="_Toc225178803" w:history="1">
        <w:r w:rsidR="00ED643F" w:rsidRPr="00FA7329">
          <w:rPr>
            <w:rStyle w:val="a3"/>
            <w:rFonts w:asciiTheme="minorHAnsi" w:hAnsiTheme="minorHAnsi" w:cstheme="minorHAnsi"/>
          </w:rPr>
          <w:t>3.1. </w:t>
        </w:r>
        <w:r w:rsidR="00CE03AF" w:rsidRPr="00FA7329">
          <w:rPr>
            <w:rStyle w:val="a3"/>
            <w:rFonts w:asciiTheme="minorHAnsi" w:hAnsiTheme="minorHAnsi" w:cstheme="minorHAnsi"/>
          </w:rPr>
          <w:t>Створення досьє</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_Toc225178803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11</w:t>
        </w:r>
        <w:r w:rsidR="00CE03AF" w:rsidRPr="00FA7329">
          <w:rPr>
            <w:rFonts w:asciiTheme="minorHAnsi" w:hAnsiTheme="minorHAnsi" w:cstheme="minorHAnsi"/>
            <w:webHidden/>
          </w:rPr>
          <w:fldChar w:fldCharType="end"/>
        </w:r>
      </w:hyperlink>
    </w:p>
    <w:p w:rsidR="00CE03AF" w:rsidRPr="00FA7329" w:rsidRDefault="00DD5FF1" w:rsidP="006030F1">
      <w:pPr>
        <w:pStyle w:val="21"/>
        <w:widowControl w:val="0"/>
        <w:rPr>
          <w:rFonts w:asciiTheme="minorHAnsi" w:eastAsiaTheme="minorEastAsia" w:hAnsiTheme="minorHAnsi" w:cstheme="minorHAnsi"/>
          <w:sz w:val="22"/>
          <w:szCs w:val="22"/>
          <w:lang w:eastAsia="uk-UA"/>
        </w:rPr>
      </w:pPr>
      <w:hyperlink w:anchor="_Toc225178804" w:history="1">
        <w:r w:rsidR="00ED643F" w:rsidRPr="00FA7329">
          <w:rPr>
            <w:rStyle w:val="a3"/>
            <w:rFonts w:asciiTheme="minorHAnsi" w:hAnsiTheme="minorHAnsi" w:cstheme="minorHAnsi"/>
          </w:rPr>
          <w:t>3.2. </w:t>
        </w:r>
        <w:r w:rsidR="00CE03AF" w:rsidRPr="00FA7329">
          <w:rPr>
            <w:rStyle w:val="a3"/>
            <w:rFonts w:asciiTheme="minorHAnsi" w:hAnsiTheme="minorHAnsi" w:cstheme="minorHAnsi"/>
          </w:rPr>
          <w:t>Зупинення фінансових операцій</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_Toc225178804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13</w:t>
        </w:r>
        <w:r w:rsidR="00CE03AF" w:rsidRPr="00FA7329">
          <w:rPr>
            <w:rFonts w:asciiTheme="minorHAnsi" w:hAnsiTheme="minorHAnsi" w:cstheme="minorHAnsi"/>
            <w:webHidden/>
          </w:rPr>
          <w:fldChar w:fldCharType="end"/>
        </w:r>
      </w:hyperlink>
    </w:p>
    <w:p w:rsidR="00CE03AF" w:rsidRPr="00FA7329" w:rsidRDefault="00DD5FF1" w:rsidP="006030F1">
      <w:pPr>
        <w:pStyle w:val="21"/>
        <w:widowControl w:val="0"/>
        <w:rPr>
          <w:rFonts w:asciiTheme="minorHAnsi" w:eastAsiaTheme="minorEastAsia" w:hAnsiTheme="minorHAnsi" w:cstheme="minorHAnsi"/>
          <w:sz w:val="22"/>
          <w:szCs w:val="22"/>
          <w:lang w:eastAsia="uk-UA"/>
        </w:rPr>
      </w:pPr>
      <w:hyperlink w:anchor="_Toc225178805" w:history="1">
        <w:r w:rsidR="00ED643F" w:rsidRPr="00FA7329">
          <w:rPr>
            <w:rStyle w:val="a3"/>
            <w:rFonts w:asciiTheme="minorHAnsi" w:hAnsiTheme="minorHAnsi" w:cstheme="minorHAnsi"/>
          </w:rPr>
          <w:t>3.3. </w:t>
        </w:r>
        <w:r w:rsidR="00CE03AF" w:rsidRPr="00FA7329">
          <w:rPr>
            <w:rStyle w:val="a3"/>
            <w:rFonts w:asciiTheme="minorHAnsi" w:hAnsiTheme="minorHAnsi" w:cstheme="minorHAnsi"/>
          </w:rPr>
          <w:t>Узагальнені та додаткові матеріали</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_Toc225178805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13</w:t>
        </w:r>
        <w:r w:rsidR="00CE03AF" w:rsidRPr="00FA7329">
          <w:rPr>
            <w:rFonts w:asciiTheme="minorHAnsi" w:hAnsiTheme="minorHAnsi" w:cstheme="minorHAnsi"/>
            <w:webHidden/>
          </w:rPr>
          <w:fldChar w:fldCharType="end"/>
        </w:r>
      </w:hyperlink>
    </w:p>
    <w:p w:rsidR="00CE03AF" w:rsidRPr="00FA7329" w:rsidRDefault="00DD5FF1" w:rsidP="006030F1">
      <w:pPr>
        <w:pStyle w:val="21"/>
        <w:widowControl w:val="0"/>
        <w:rPr>
          <w:rFonts w:asciiTheme="minorHAnsi" w:eastAsiaTheme="minorEastAsia" w:hAnsiTheme="minorHAnsi" w:cstheme="minorHAnsi"/>
          <w:sz w:val="22"/>
          <w:szCs w:val="22"/>
          <w:lang w:eastAsia="uk-UA"/>
        </w:rPr>
      </w:pPr>
      <w:hyperlink w:anchor="_Toc225178806" w:history="1">
        <w:r w:rsidR="00ED643F" w:rsidRPr="00FA7329">
          <w:rPr>
            <w:rStyle w:val="a3"/>
            <w:rFonts w:asciiTheme="minorHAnsi" w:eastAsia="Calibri" w:hAnsiTheme="minorHAnsi" w:cstheme="minorHAnsi"/>
          </w:rPr>
          <w:t>3.4. </w:t>
        </w:r>
        <w:r w:rsidR="00CE03AF" w:rsidRPr="00FA7329">
          <w:rPr>
            <w:rStyle w:val="a3"/>
            <w:rFonts w:asciiTheme="minorHAnsi" w:eastAsia="Calibri" w:hAnsiTheme="minorHAnsi" w:cstheme="minorHAnsi"/>
          </w:rPr>
          <w:t>Аналіз методів та схем відмивання коштів</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_Toc225178806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14</w:t>
        </w:r>
        <w:r w:rsidR="00CE03AF" w:rsidRPr="00FA7329">
          <w:rPr>
            <w:rFonts w:asciiTheme="minorHAnsi" w:hAnsiTheme="minorHAnsi" w:cstheme="minorHAnsi"/>
            <w:webHidden/>
          </w:rPr>
          <w:fldChar w:fldCharType="end"/>
        </w:r>
      </w:hyperlink>
    </w:p>
    <w:p w:rsidR="00CE03AF" w:rsidRPr="00FA7329" w:rsidRDefault="00DD5FF1" w:rsidP="006030F1">
      <w:pPr>
        <w:pStyle w:val="21"/>
        <w:widowControl w:val="0"/>
        <w:rPr>
          <w:rFonts w:asciiTheme="minorHAnsi" w:eastAsiaTheme="minorEastAsia" w:hAnsiTheme="minorHAnsi" w:cstheme="minorHAnsi"/>
          <w:sz w:val="22"/>
          <w:szCs w:val="22"/>
          <w:lang w:eastAsia="uk-UA"/>
        </w:rPr>
      </w:pPr>
      <w:hyperlink w:anchor="_Toc225178807" w:history="1">
        <w:r w:rsidR="00CE03AF" w:rsidRPr="00FA7329">
          <w:rPr>
            <w:rStyle w:val="a3"/>
            <w:rFonts w:asciiTheme="minorHAnsi" w:eastAsia="Calibri" w:hAnsiTheme="minorHAnsi" w:cstheme="minorHAnsi"/>
          </w:rPr>
          <w:t>Протидія фінансуванню війни та тероризму (сепаратизму)</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_Toc225178807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15</w:t>
        </w:r>
        <w:r w:rsidR="00CE03AF" w:rsidRPr="00FA7329">
          <w:rPr>
            <w:rFonts w:asciiTheme="minorHAnsi" w:hAnsiTheme="minorHAnsi" w:cstheme="minorHAnsi"/>
            <w:webHidden/>
          </w:rPr>
          <w:fldChar w:fldCharType="end"/>
        </w:r>
      </w:hyperlink>
    </w:p>
    <w:p w:rsidR="00CE03AF" w:rsidRPr="00FA7329" w:rsidRDefault="00DD5FF1" w:rsidP="006030F1">
      <w:pPr>
        <w:pStyle w:val="21"/>
        <w:widowControl w:val="0"/>
        <w:rPr>
          <w:rFonts w:asciiTheme="minorHAnsi" w:eastAsiaTheme="minorEastAsia" w:hAnsiTheme="minorHAnsi" w:cstheme="minorHAnsi"/>
          <w:sz w:val="22"/>
          <w:szCs w:val="22"/>
          <w:lang w:eastAsia="uk-UA"/>
        </w:rPr>
      </w:pPr>
      <w:hyperlink w:anchor="_Toc225178808" w:history="1">
        <w:r w:rsidR="00CE03AF" w:rsidRPr="00FA7329">
          <w:rPr>
            <w:rStyle w:val="a3"/>
            <w:rFonts w:asciiTheme="minorHAnsi" w:hAnsiTheme="minorHAnsi" w:cstheme="minorHAnsi"/>
          </w:rPr>
          <w:t>Приклад 1. Використання віртуальних активів та соціальних мереж для фінансування тероризму</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_Toc225178808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17</w:t>
        </w:r>
        <w:r w:rsidR="00CE03AF" w:rsidRPr="00FA7329">
          <w:rPr>
            <w:rFonts w:asciiTheme="minorHAnsi" w:hAnsiTheme="minorHAnsi" w:cstheme="minorHAnsi"/>
            <w:webHidden/>
          </w:rPr>
          <w:fldChar w:fldCharType="end"/>
        </w:r>
      </w:hyperlink>
    </w:p>
    <w:p w:rsidR="00CE03AF" w:rsidRPr="00FA7329" w:rsidRDefault="00DD5FF1" w:rsidP="006030F1">
      <w:pPr>
        <w:pStyle w:val="21"/>
        <w:widowControl w:val="0"/>
        <w:rPr>
          <w:rFonts w:asciiTheme="minorHAnsi" w:eastAsiaTheme="minorEastAsia" w:hAnsiTheme="minorHAnsi" w:cstheme="minorHAnsi"/>
          <w:sz w:val="22"/>
          <w:szCs w:val="22"/>
          <w:lang w:eastAsia="uk-UA"/>
        </w:rPr>
      </w:pPr>
      <w:hyperlink w:anchor="_Toc225178809" w:history="1">
        <w:r w:rsidR="00CE03AF" w:rsidRPr="00FA7329">
          <w:rPr>
            <w:rStyle w:val="a3"/>
            <w:rFonts w:asciiTheme="minorHAnsi" w:hAnsiTheme="minorHAnsi" w:cstheme="minorHAnsi"/>
          </w:rPr>
          <w:t>Приклад</w:t>
        </w:r>
        <w:r w:rsidR="00ED643F" w:rsidRPr="00FA7329">
          <w:rPr>
            <w:rStyle w:val="a3"/>
            <w:rFonts w:asciiTheme="minorHAnsi" w:hAnsiTheme="minorHAnsi" w:cstheme="minorHAnsi"/>
          </w:rPr>
          <w:t> 2. </w:t>
        </w:r>
        <w:r w:rsidR="00CE03AF" w:rsidRPr="00FA7329">
          <w:rPr>
            <w:rStyle w:val="a3"/>
            <w:rFonts w:asciiTheme="minorHAnsi" w:hAnsiTheme="minorHAnsi" w:cstheme="minorHAnsi"/>
          </w:rPr>
          <w:t>Надання громадянином України криптовалюти для фінансування збройних формувань агресора</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_Toc225178809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18</w:t>
        </w:r>
        <w:r w:rsidR="00CE03AF" w:rsidRPr="00FA7329">
          <w:rPr>
            <w:rFonts w:asciiTheme="minorHAnsi" w:hAnsiTheme="minorHAnsi" w:cstheme="minorHAnsi"/>
            <w:webHidden/>
          </w:rPr>
          <w:fldChar w:fldCharType="end"/>
        </w:r>
      </w:hyperlink>
    </w:p>
    <w:p w:rsidR="00CE03AF" w:rsidRPr="00FA7329" w:rsidRDefault="00DD5FF1" w:rsidP="006030F1">
      <w:pPr>
        <w:pStyle w:val="21"/>
        <w:widowControl w:val="0"/>
        <w:rPr>
          <w:rFonts w:asciiTheme="minorHAnsi" w:eastAsiaTheme="minorEastAsia" w:hAnsiTheme="minorHAnsi" w:cstheme="minorHAnsi"/>
          <w:sz w:val="22"/>
          <w:szCs w:val="22"/>
          <w:lang w:eastAsia="uk-UA"/>
        </w:rPr>
      </w:pPr>
      <w:hyperlink w:anchor="_Toc225178810" w:history="1">
        <w:r w:rsidR="00CE03AF" w:rsidRPr="00FA7329">
          <w:rPr>
            <w:rStyle w:val="a3"/>
            <w:rFonts w:asciiTheme="minorHAnsi" w:hAnsiTheme="minorHAnsi" w:cstheme="minorHAnsi"/>
          </w:rPr>
          <w:t>Відмивання доходів від корупційних діянь</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_Toc225178810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19</w:t>
        </w:r>
        <w:r w:rsidR="00CE03AF" w:rsidRPr="00FA7329">
          <w:rPr>
            <w:rFonts w:asciiTheme="minorHAnsi" w:hAnsiTheme="minorHAnsi" w:cstheme="minorHAnsi"/>
            <w:webHidden/>
          </w:rPr>
          <w:fldChar w:fldCharType="end"/>
        </w:r>
      </w:hyperlink>
    </w:p>
    <w:p w:rsidR="00CE03AF" w:rsidRPr="00FA7329" w:rsidRDefault="00DD5FF1" w:rsidP="006030F1">
      <w:pPr>
        <w:pStyle w:val="21"/>
        <w:widowControl w:val="0"/>
        <w:rPr>
          <w:rFonts w:asciiTheme="minorHAnsi" w:eastAsiaTheme="minorEastAsia" w:hAnsiTheme="minorHAnsi" w:cstheme="minorHAnsi"/>
          <w:sz w:val="22"/>
          <w:szCs w:val="22"/>
          <w:lang w:eastAsia="uk-UA"/>
        </w:rPr>
      </w:pPr>
      <w:hyperlink w:anchor="_Toc225178811" w:history="1">
        <w:r w:rsidR="00ED643F" w:rsidRPr="00FA7329">
          <w:rPr>
            <w:rStyle w:val="a3"/>
            <w:rFonts w:asciiTheme="minorHAnsi" w:hAnsiTheme="minorHAnsi" w:cstheme="minorHAnsi"/>
          </w:rPr>
          <w:t>Приклад 1. </w:t>
        </w:r>
        <w:r w:rsidR="00CE03AF" w:rsidRPr="00FA7329">
          <w:rPr>
            <w:rStyle w:val="a3"/>
            <w:rFonts w:asciiTheme="minorHAnsi" w:hAnsiTheme="minorHAnsi" w:cstheme="minorHAnsi"/>
          </w:rPr>
          <w:t>Легалізація доходів отриманих у якості неправомірної вигоди використовуючи службове становище</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_Toc225178811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20</w:t>
        </w:r>
        <w:r w:rsidR="00CE03AF" w:rsidRPr="00FA7329">
          <w:rPr>
            <w:rFonts w:asciiTheme="minorHAnsi" w:hAnsiTheme="minorHAnsi" w:cstheme="minorHAnsi"/>
            <w:webHidden/>
          </w:rPr>
          <w:fldChar w:fldCharType="end"/>
        </w:r>
      </w:hyperlink>
    </w:p>
    <w:p w:rsidR="00CE03AF" w:rsidRPr="00FA7329" w:rsidRDefault="00DD5FF1" w:rsidP="006030F1">
      <w:pPr>
        <w:pStyle w:val="21"/>
        <w:widowControl w:val="0"/>
        <w:rPr>
          <w:rFonts w:asciiTheme="minorHAnsi" w:eastAsiaTheme="minorEastAsia" w:hAnsiTheme="minorHAnsi" w:cstheme="minorHAnsi"/>
          <w:sz w:val="22"/>
          <w:szCs w:val="22"/>
          <w:lang w:eastAsia="uk-UA"/>
        </w:rPr>
      </w:pPr>
      <w:hyperlink w:anchor="_Toc225178812" w:history="1">
        <w:r w:rsidR="00ED643F" w:rsidRPr="00FA7329">
          <w:rPr>
            <w:rStyle w:val="a3"/>
            <w:rFonts w:asciiTheme="minorHAnsi" w:hAnsiTheme="minorHAnsi" w:cstheme="minorHAnsi"/>
          </w:rPr>
          <w:t>Приклад 2. </w:t>
        </w:r>
        <w:r w:rsidR="00CE03AF" w:rsidRPr="00FA7329">
          <w:rPr>
            <w:rStyle w:val="a3"/>
            <w:rFonts w:asciiTheme="minorHAnsi" w:hAnsiTheme="minorHAnsi" w:cstheme="minorHAnsi"/>
          </w:rPr>
          <w:t>Схема легалізації (відмивання) доходів одержаних злочинним шляхом</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_Toc225178812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21</w:t>
        </w:r>
        <w:r w:rsidR="00CE03AF" w:rsidRPr="00FA7329">
          <w:rPr>
            <w:rFonts w:asciiTheme="minorHAnsi" w:hAnsiTheme="minorHAnsi" w:cstheme="minorHAnsi"/>
            <w:webHidden/>
          </w:rPr>
          <w:fldChar w:fldCharType="end"/>
        </w:r>
      </w:hyperlink>
    </w:p>
    <w:p w:rsidR="00CE03AF" w:rsidRPr="00FA7329" w:rsidRDefault="00DD5FF1" w:rsidP="006030F1">
      <w:pPr>
        <w:pStyle w:val="21"/>
        <w:widowControl w:val="0"/>
        <w:rPr>
          <w:rFonts w:asciiTheme="minorHAnsi" w:eastAsiaTheme="minorEastAsia" w:hAnsiTheme="minorHAnsi" w:cstheme="minorHAnsi"/>
          <w:sz w:val="22"/>
          <w:szCs w:val="22"/>
          <w:lang w:eastAsia="uk-UA"/>
        </w:rPr>
      </w:pPr>
      <w:hyperlink w:anchor="_Toc225178813" w:history="1">
        <w:r w:rsidR="00CE03AF" w:rsidRPr="00FA7329">
          <w:rPr>
            <w:rStyle w:val="a3"/>
            <w:rFonts w:asciiTheme="minorHAnsi" w:hAnsiTheme="minorHAnsi" w:cstheme="minorHAnsi"/>
          </w:rPr>
          <w:t>Розслідування операцій, пов’язаних з бюджетними коштами та іншими державними активами</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_Toc225178813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22</w:t>
        </w:r>
        <w:r w:rsidR="00CE03AF" w:rsidRPr="00FA7329">
          <w:rPr>
            <w:rFonts w:asciiTheme="minorHAnsi" w:hAnsiTheme="minorHAnsi" w:cstheme="minorHAnsi"/>
            <w:webHidden/>
          </w:rPr>
          <w:fldChar w:fldCharType="end"/>
        </w:r>
      </w:hyperlink>
    </w:p>
    <w:p w:rsidR="00CE03AF" w:rsidRPr="00FA7329" w:rsidRDefault="00DD5FF1" w:rsidP="006030F1">
      <w:pPr>
        <w:pStyle w:val="21"/>
        <w:widowControl w:val="0"/>
        <w:rPr>
          <w:rFonts w:asciiTheme="minorHAnsi" w:eastAsiaTheme="minorEastAsia" w:hAnsiTheme="minorHAnsi" w:cstheme="minorHAnsi"/>
          <w:sz w:val="22"/>
          <w:szCs w:val="22"/>
          <w:lang w:eastAsia="uk-UA"/>
        </w:rPr>
      </w:pPr>
      <w:hyperlink w:anchor="_Toc225178814" w:history="1">
        <w:r w:rsidR="00ED643F" w:rsidRPr="00FA7329">
          <w:rPr>
            <w:rStyle w:val="a3"/>
            <w:rFonts w:asciiTheme="minorHAnsi" w:hAnsiTheme="minorHAnsi" w:cstheme="minorHAnsi"/>
          </w:rPr>
          <w:t>Приклад 1. </w:t>
        </w:r>
        <w:r w:rsidR="00CE03AF" w:rsidRPr="00FA7329">
          <w:rPr>
            <w:rStyle w:val="a3"/>
            <w:rFonts w:asciiTheme="minorHAnsi" w:hAnsiTheme="minorHAnsi" w:cstheme="minorHAnsi"/>
          </w:rPr>
          <w:t>Нецільове використання та привласнення бюджетних коштів українською компанією за участі компанії-нерезидента</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_Toc225178814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23</w:t>
        </w:r>
        <w:r w:rsidR="00CE03AF" w:rsidRPr="00FA7329">
          <w:rPr>
            <w:rFonts w:asciiTheme="minorHAnsi" w:hAnsiTheme="minorHAnsi" w:cstheme="minorHAnsi"/>
            <w:webHidden/>
          </w:rPr>
          <w:fldChar w:fldCharType="end"/>
        </w:r>
      </w:hyperlink>
    </w:p>
    <w:p w:rsidR="00CE03AF" w:rsidRPr="00FA7329" w:rsidRDefault="00DD5FF1" w:rsidP="006030F1">
      <w:pPr>
        <w:pStyle w:val="21"/>
        <w:widowControl w:val="0"/>
        <w:rPr>
          <w:rFonts w:asciiTheme="minorHAnsi" w:eastAsiaTheme="minorEastAsia" w:hAnsiTheme="minorHAnsi" w:cstheme="minorHAnsi"/>
          <w:sz w:val="22"/>
          <w:szCs w:val="22"/>
          <w:lang w:eastAsia="uk-UA"/>
        </w:rPr>
      </w:pPr>
      <w:hyperlink w:anchor="_Toc225178815" w:history="1">
        <w:r w:rsidR="00ED643F" w:rsidRPr="00FA7329">
          <w:rPr>
            <w:rStyle w:val="a3"/>
            <w:rFonts w:asciiTheme="minorHAnsi" w:hAnsiTheme="minorHAnsi" w:cstheme="minorHAnsi"/>
          </w:rPr>
          <w:t>Приклад 2. </w:t>
        </w:r>
        <w:r w:rsidR="00CE03AF" w:rsidRPr="00FA7329">
          <w:rPr>
            <w:rStyle w:val="a3"/>
            <w:rFonts w:asciiTheme="minorHAnsi" w:hAnsiTheme="minorHAnsi" w:cstheme="minorHAnsi"/>
          </w:rPr>
          <w:t>Незаконне привласнення бюджетних коштів за участю пов’язаних юридичних осіб та фізичних осіб-підприємців</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_Toc225178815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24</w:t>
        </w:r>
        <w:r w:rsidR="00CE03AF" w:rsidRPr="00FA7329">
          <w:rPr>
            <w:rFonts w:asciiTheme="minorHAnsi" w:hAnsiTheme="minorHAnsi" w:cstheme="minorHAnsi"/>
            <w:webHidden/>
          </w:rPr>
          <w:fldChar w:fldCharType="end"/>
        </w:r>
      </w:hyperlink>
    </w:p>
    <w:p w:rsidR="00CE03AF" w:rsidRPr="00FA7329" w:rsidRDefault="00DD5FF1" w:rsidP="006030F1">
      <w:pPr>
        <w:pStyle w:val="21"/>
        <w:widowControl w:val="0"/>
        <w:rPr>
          <w:rFonts w:asciiTheme="minorHAnsi" w:eastAsiaTheme="minorEastAsia" w:hAnsiTheme="minorHAnsi" w:cstheme="minorHAnsi"/>
          <w:sz w:val="22"/>
          <w:szCs w:val="22"/>
          <w:lang w:eastAsia="uk-UA"/>
        </w:rPr>
      </w:pPr>
      <w:hyperlink w:anchor="_Toc225178816" w:history="1">
        <w:r w:rsidR="00CE03AF" w:rsidRPr="00FA7329">
          <w:rPr>
            <w:rStyle w:val="a3"/>
            <w:rFonts w:asciiTheme="minorHAnsi" w:hAnsiTheme="minorHAnsi" w:cstheme="minorHAnsi"/>
          </w:rPr>
          <w:t>Розслідування операцій, пов’язаних з діяльністю «конвертаційних центрів» та з використанням механізму «зустрічних потоків»</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_Toc225178816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25</w:t>
        </w:r>
        <w:r w:rsidR="00CE03AF" w:rsidRPr="00FA7329">
          <w:rPr>
            <w:rFonts w:asciiTheme="minorHAnsi" w:hAnsiTheme="minorHAnsi" w:cstheme="minorHAnsi"/>
            <w:webHidden/>
          </w:rPr>
          <w:fldChar w:fldCharType="end"/>
        </w:r>
      </w:hyperlink>
    </w:p>
    <w:p w:rsidR="00CE03AF" w:rsidRPr="00FA7329" w:rsidRDefault="00DD5FF1" w:rsidP="006030F1">
      <w:pPr>
        <w:pStyle w:val="21"/>
        <w:widowControl w:val="0"/>
        <w:rPr>
          <w:rFonts w:asciiTheme="minorHAnsi" w:eastAsiaTheme="minorEastAsia" w:hAnsiTheme="minorHAnsi" w:cstheme="minorHAnsi"/>
          <w:sz w:val="22"/>
          <w:szCs w:val="22"/>
          <w:lang w:eastAsia="uk-UA"/>
        </w:rPr>
      </w:pPr>
      <w:hyperlink w:anchor="_Toc225178817" w:history="1">
        <w:r w:rsidR="00ED643F" w:rsidRPr="00FA7329">
          <w:rPr>
            <w:rStyle w:val="a3"/>
            <w:rFonts w:asciiTheme="minorHAnsi" w:eastAsia="Times New Roman" w:hAnsiTheme="minorHAnsi" w:cstheme="minorHAnsi"/>
          </w:rPr>
          <w:t>Приклад 1. </w:t>
        </w:r>
        <w:r w:rsidR="00CE03AF" w:rsidRPr="00FA7329">
          <w:rPr>
            <w:rStyle w:val="a3"/>
            <w:rFonts w:asciiTheme="minorHAnsi" w:hAnsiTheme="minorHAnsi" w:cstheme="minorHAnsi"/>
          </w:rPr>
          <w:t>Схема обготівковування та ухилення від сплати податків за участю групи пов’язаних юридичних осіб та ФОП</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_Toc225178817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25</w:t>
        </w:r>
        <w:r w:rsidR="00CE03AF" w:rsidRPr="00FA7329">
          <w:rPr>
            <w:rFonts w:asciiTheme="minorHAnsi" w:hAnsiTheme="minorHAnsi" w:cstheme="minorHAnsi"/>
            <w:webHidden/>
          </w:rPr>
          <w:fldChar w:fldCharType="end"/>
        </w:r>
      </w:hyperlink>
    </w:p>
    <w:p w:rsidR="00CE03AF" w:rsidRPr="00FA7329" w:rsidRDefault="00DD5FF1" w:rsidP="006030F1">
      <w:pPr>
        <w:pStyle w:val="21"/>
        <w:widowControl w:val="0"/>
        <w:rPr>
          <w:rFonts w:asciiTheme="minorHAnsi" w:eastAsiaTheme="minorEastAsia" w:hAnsiTheme="minorHAnsi" w:cstheme="minorHAnsi"/>
          <w:sz w:val="22"/>
          <w:szCs w:val="22"/>
          <w:lang w:eastAsia="uk-UA"/>
        </w:rPr>
      </w:pPr>
      <w:hyperlink w:anchor="_Toc225178818" w:history="1">
        <w:r w:rsidR="00ED643F" w:rsidRPr="00FA7329">
          <w:rPr>
            <w:rStyle w:val="a3"/>
            <w:rFonts w:asciiTheme="minorHAnsi" w:hAnsiTheme="minorHAnsi" w:cstheme="minorHAnsi"/>
          </w:rPr>
          <w:t>Приклад 2. </w:t>
        </w:r>
        <w:r w:rsidR="00CE03AF" w:rsidRPr="00FA7329">
          <w:rPr>
            <w:rStyle w:val="a3"/>
            <w:rFonts w:asciiTheme="minorHAnsi" w:hAnsiTheme="minorHAnsi" w:cstheme="minorHAnsi"/>
          </w:rPr>
          <w:t>Ухилення від сплати податків та відмивання коштів за участю групи ФОПів</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_Toc225178818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26</w:t>
        </w:r>
        <w:r w:rsidR="00CE03AF" w:rsidRPr="00FA7329">
          <w:rPr>
            <w:rFonts w:asciiTheme="minorHAnsi" w:hAnsiTheme="minorHAnsi" w:cstheme="minorHAnsi"/>
            <w:webHidden/>
          </w:rPr>
          <w:fldChar w:fldCharType="end"/>
        </w:r>
      </w:hyperlink>
    </w:p>
    <w:p w:rsidR="00CE03AF" w:rsidRPr="00FA7329" w:rsidRDefault="00DD5FF1" w:rsidP="006030F1">
      <w:pPr>
        <w:pStyle w:val="21"/>
        <w:widowControl w:val="0"/>
        <w:rPr>
          <w:rFonts w:asciiTheme="minorHAnsi" w:eastAsiaTheme="minorEastAsia" w:hAnsiTheme="minorHAnsi" w:cstheme="minorHAnsi"/>
          <w:sz w:val="22"/>
          <w:szCs w:val="22"/>
          <w:lang w:eastAsia="uk-UA"/>
        </w:rPr>
      </w:pPr>
      <w:hyperlink w:anchor="_Toc225178819" w:history="1">
        <w:r w:rsidR="00CE03AF" w:rsidRPr="00FA7329">
          <w:rPr>
            <w:rStyle w:val="a3"/>
            <w:rFonts w:asciiTheme="minorHAnsi" w:hAnsiTheme="minorHAnsi" w:cstheme="minorHAnsi"/>
          </w:rPr>
          <w:t>Виявлення схем «дропів»</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_Toc225178819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27</w:t>
        </w:r>
        <w:r w:rsidR="00CE03AF" w:rsidRPr="00FA7329">
          <w:rPr>
            <w:rFonts w:asciiTheme="minorHAnsi" w:hAnsiTheme="minorHAnsi" w:cstheme="minorHAnsi"/>
            <w:webHidden/>
          </w:rPr>
          <w:fldChar w:fldCharType="end"/>
        </w:r>
      </w:hyperlink>
    </w:p>
    <w:p w:rsidR="00CE03AF" w:rsidRPr="00FA7329" w:rsidRDefault="00DD5FF1" w:rsidP="006030F1">
      <w:pPr>
        <w:pStyle w:val="21"/>
        <w:widowControl w:val="0"/>
        <w:rPr>
          <w:rFonts w:asciiTheme="minorHAnsi" w:eastAsiaTheme="minorEastAsia" w:hAnsiTheme="minorHAnsi" w:cstheme="minorHAnsi"/>
          <w:sz w:val="22"/>
          <w:szCs w:val="22"/>
          <w:lang w:eastAsia="uk-UA"/>
        </w:rPr>
      </w:pPr>
      <w:hyperlink w:anchor="_Toc225178820" w:history="1">
        <w:r w:rsidR="00ED643F" w:rsidRPr="00FA7329">
          <w:rPr>
            <w:rStyle w:val="a3"/>
            <w:rFonts w:asciiTheme="minorHAnsi" w:hAnsiTheme="minorHAnsi" w:cstheme="minorHAnsi"/>
          </w:rPr>
          <w:t xml:space="preserve">Приклад 1. </w:t>
        </w:r>
        <w:r w:rsidR="00CE03AF" w:rsidRPr="00FA7329">
          <w:rPr>
            <w:rStyle w:val="a3"/>
            <w:rFonts w:asciiTheme="minorHAnsi" w:hAnsiTheme="minorHAnsi" w:cstheme="minorHAnsi"/>
          </w:rPr>
          <w:t>Використання готівки невідомого походження в операціях фізичних осіб, які мають ознаки «дропів»</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_Toc225178820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27</w:t>
        </w:r>
        <w:r w:rsidR="00CE03AF" w:rsidRPr="00FA7329">
          <w:rPr>
            <w:rFonts w:asciiTheme="minorHAnsi" w:hAnsiTheme="minorHAnsi" w:cstheme="minorHAnsi"/>
            <w:webHidden/>
          </w:rPr>
          <w:fldChar w:fldCharType="end"/>
        </w:r>
      </w:hyperlink>
    </w:p>
    <w:p w:rsidR="00CE03AF" w:rsidRPr="00FA7329" w:rsidRDefault="00DD5FF1" w:rsidP="006030F1">
      <w:pPr>
        <w:pStyle w:val="21"/>
        <w:widowControl w:val="0"/>
        <w:rPr>
          <w:rFonts w:asciiTheme="minorHAnsi" w:eastAsiaTheme="minorEastAsia" w:hAnsiTheme="minorHAnsi" w:cstheme="minorHAnsi"/>
          <w:sz w:val="22"/>
          <w:szCs w:val="22"/>
          <w:lang w:eastAsia="uk-UA"/>
        </w:rPr>
      </w:pPr>
      <w:hyperlink w:anchor="_Toc225178821" w:history="1">
        <w:r w:rsidR="00CE03AF" w:rsidRPr="00FA7329">
          <w:rPr>
            <w:rStyle w:val="a3"/>
            <w:rFonts w:asciiTheme="minorHAnsi" w:hAnsiTheme="minorHAnsi" w:cstheme="minorHAnsi"/>
          </w:rPr>
          <w:t>Виявлення схем штучного «дроблення бізнесу»</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_Toc225178821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29</w:t>
        </w:r>
        <w:r w:rsidR="00CE03AF" w:rsidRPr="00FA7329">
          <w:rPr>
            <w:rFonts w:asciiTheme="minorHAnsi" w:hAnsiTheme="minorHAnsi" w:cstheme="minorHAnsi"/>
            <w:webHidden/>
          </w:rPr>
          <w:fldChar w:fldCharType="end"/>
        </w:r>
      </w:hyperlink>
    </w:p>
    <w:p w:rsidR="00CE03AF" w:rsidRPr="00FA7329" w:rsidRDefault="00DD5FF1" w:rsidP="006030F1">
      <w:pPr>
        <w:pStyle w:val="21"/>
        <w:widowControl w:val="0"/>
        <w:rPr>
          <w:rFonts w:asciiTheme="minorHAnsi" w:eastAsiaTheme="minorEastAsia" w:hAnsiTheme="minorHAnsi" w:cstheme="minorHAnsi"/>
          <w:sz w:val="22"/>
          <w:szCs w:val="22"/>
          <w:lang w:eastAsia="uk-UA"/>
        </w:rPr>
      </w:pPr>
      <w:hyperlink w:anchor="_Toc225178822" w:history="1">
        <w:r w:rsidR="00CE03AF" w:rsidRPr="00FA7329">
          <w:rPr>
            <w:rStyle w:val="a3"/>
            <w:rFonts w:asciiTheme="minorHAnsi" w:hAnsiTheme="minorHAnsi" w:cstheme="minorHAnsi"/>
          </w:rPr>
          <w:t>Приклад</w:t>
        </w:r>
        <w:r w:rsidR="00ED643F" w:rsidRPr="00FA7329">
          <w:rPr>
            <w:rStyle w:val="a3"/>
            <w:rFonts w:asciiTheme="minorHAnsi" w:hAnsiTheme="minorHAnsi" w:cstheme="minorHAnsi"/>
          </w:rPr>
          <w:t> </w:t>
        </w:r>
        <w:r w:rsidR="00CE03AF" w:rsidRPr="00FA7329">
          <w:rPr>
            <w:rStyle w:val="a3"/>
            <w:rFonts w:asciiTheme="minorHAnsi" w:hAnsiTheme="minorHAnsi" w:cstheme="minorHAnsi"/>
          </w:rPr>
          <w:t>1.</w:t>
        </w:r>
        <w:r w:rsidR="00ED643F" w:rsidRPr="00FA7329">
          <w:rPr>
            <w:rStyle w:val="a3"/>
            <w:rFonts w:asciiTheme="minorHAnsi" w:hAnsiTheme="minorHAnsi" w:cstheme="minorHAnsi"/>
          </w:rPr>
          <w:t> </w:t>
        </w:r>
        <w:r w:rsidR="00CE03AF" w:rsidRPr="00FA7329">
          <w:rPr>
            <w:rStyle w:val="a3"/>
            <w:rFonts w:asciiTheme="minorHAnsi" w:hAnsiTheme="minorHAnsi" w:cstheme="minorHAnsi"/>
          </w:rPr>
          <w:t>Застосування інструменту «дроблення бізнесу» для ухилення від сплати податків та переведення коштів у готівку</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_Toc225178822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29</w:t>
        </w:r>
        <w:r w:rsidR="00CE03AF" w:rsidRPr="00FA7329">
          <w:rPr>
            <w:rFonts w:asciiTheme="minorHAnsi" w:hAnsiTheme="minorHAnsi" w:cstheme="minorHAnsi"/>
            <w:webHidden/>
          </w:rPr>
          <w:fldChar w:fldCharType="end"/>
        </w:r>
      </w:hyperlink>
    </w:p>
    <w:p w:rsidR="00CE03AF" w:rsidRPr="00FA7329" w:rsidRDefault="00DD5FF1" w:rsidP="006030F1">
      <w:pPr>
        <w:pStyle w:val="21"/>
        <w:widowControl w:val="0"/>
        <w:rPr>
          <w:rFonts w:asciiTheme="minorHAnsi" w:eastAsiaTheme="minorEastAsia" w:hAnsiTheme="minorHAnsi" w:cstheme="minorHAnsi"/>
          <w:sz w:val="22"/>
          <w:szCs w:val="22"/>
          <w:lang w:eastAsia="uk-UA"/>
        </w:rPr>
      </w:pPr>
      <w:hyperlink w:anchor="_Toc225178823" w:history="1">
        <w:r w:rsidR="00CE03AF" w:rsidRPr="00FA7329">
          <w:rPr>
            <w:rStyle w:val="a3"/>
            <w:rFonts w:asciiTheme="minorHAnsi" w:hAnsiTheme="minorHAnsi" w:cstheme="minorHAnsi"/>
          </w:rPr>
          <w:t>Відмивання доходів від злочинів, пов’язаних з шахрайським заволодінням коштами громадян та юридичних осіб, шляхом обману</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_Toc225178823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30</w:t>
        </w:r>
        <w:r w:rsidR="00CE03AF" w:rsidRPr="00FA7329">
          <w:rPr>
            <w:rFonts w:asciiTheme="minorHAnsi" w:hAnsiTheme="minorHAnsi" w:cstheme="minorHAnsi"/>
            <w:webHidden/>
          </w:rPr>
          <w:fldChar w:fldCharType="end"/>
        </w:r>
      </w:hyperlink>
    </w:p>
    <w:p w:rsidR="00CE03AF" w:rsidRPr="00FA7329" w:rsidRDefault="00DD5FF1" w:rsidP="006030F1">
      <w:pPr>
        <w:pStyle w:val="21"/>
        <w:widowControl w:val="0"/>
        <w:rPr>
          <w:rFonts w:asciiTheme="minorHAnsi" w:eastAsiaTheme="minorEastAsia" w:hAnsiTheme="minorHAnsi" w:cstheme="minorHAnsi"/>
          <w:sz w:val="22"/>
          <w:szCs w:val="22"/>
          <w:lang w:eastAsia="uk-UA"/>
        </w:rPr>
      </w:pPr>
      <w:hyperlink w:anchor="_Toc225178824" w:history="1">
        <w:r w:rsidR="00ED643F" w:rsidRPr="00FA7329">
          <w:rPr>
            <w:rStyle w:val="a3"/>
            <w:rFonts w:asciiTheme="minorHAnsi" w:hAnsiTheme="minorHAnsi" w:cstheme="minorHAnsi"/>
          </w:rPr>
          <w:t>Приклад 1. </w:t>
        </w:r>
        <w:r w:rsidR="00CE03AF" w:rsidRPr="00FA7329">
          <w:rPr>
            <w:rStyle w:val="a3"/>
            <w:rFonts w:asciiTheme="minorHAnsi" w:hAnsiTheme="minorHAnsi" w:cstheme="minorHAnsi"/>
          </w:rPr>
          <w:t>Використання підроблених документів для шахрайського заволодіння коштами банківської установи</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_Toc225178824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31</w:t>
        </w:r>
        <w:r w:rsidR="00CE03AF" w:rsidRPr="00FA7329">
          <w:rPr>
            <w:rFonts w:asciiTheme="minorHAnsi" w:hAnsiTheme="minorHAnsi" w:cstheme="minorHAnsi"/>
            <w:webHidden/>
          </w:rPr>
          <w:fldChar w:fldCharType="end"/>
        </w:r>
      </w:hyperlink>
    </w:p>
    <w:p w:rsidR="00CE03AF" w:rsidRPr="00FA7329" w:rsidRDefault="00DD5FF1" w:rsidP="006030F1">
      <w:pPr>
        <w:pStyle w:val="21"/>
        <w:widowControl w:val="0"/>
        <w:rPr>
          <w:rFonts w:asciiTheme="minorHAnsi" w:eastAsiaTheme="minorEastAsia" w:hAnsiTheme="minorHAnsi" w:cstheme="minorHAnsi"/>
          <w:sz w:val="22"/>
          <w:szCs w:val="22"/>
          <w:lang w:eastAsia="uk-UA"/>
        </w:rPr>
      </w:pPr>
      <w:hyperlink w:anchor="_Toc225178825" w:history="1">
        <w:r w:rsidR="00ED643F" w:rsidRPr="00FA7329">
          <w:rPr>
            <w:rStyle w:val="a3"/>
            <w:rFonts w:asciiTheme="minorHAnsi" w:hAnsiTheme="minorHAnsi" w:cstheme="minorHAnsi"/>
          </w:rPr>
          <w:t>Приклад </w:t>
        </w:r>
        <w:r w:rsidR="00CE03AF" w:rsidRPr="00FA7329">
          <w:rPr>
            <w:rStyle w:val="a3"/>
            <w:rFonts w:asciiTheme="minorHAnsi" w:hAnsiTheme="minorHAnsi" w:cstheme="minorHAnsi"/>
          </w:rPr>
          <w:t>2. Шахрайські дії під виглядом зборів коштів на потреби Збройних сил України</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_Toc225178825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32</w:t>
        </w:r>
        <w:r w:rsidR="00CE03AF" w:rsidRPr="00FA7329">
          <w:rPr>
            <w:rFonts w:asciiTheme="minorHAnsi" w:hAnsiTheme="minorHAnsi" w:cstheme="minorHAnsi"/>
            <w:webHidden/>
          </w:rPr>
          <w:fldChar w:fldCharType="end"/>
        </w:r>
      </w:hyperlink>
    </w:p>
    <w:p w:rsidR="00CE03AF" w:rsidRPr="00FA7329" w:rsidRDefault="00DD5FF1" w:rsidP="006030F1">
      <w:pPr>
        <w:pStyle w:val="1"/>
        <w:ind w:left="0"/>
        <w:rPr>
          <w:rFonts w:asciiTheme="minorHAnsi" w:eastAsiaTheme="minorEastAsia" w:hAnsiTheme="minorHAnsi" w:cstheme="minorHAnsi"/>
          <w:sz w:val="22"/>
          <w:szCs w:val="22"/>
          <w:lang w:eastAsia="uk-UA"/>
        </w:rPr>
      </w:pPr>
      <w:hyperlink w:anchor="_Toc225178826" w:history="1">
        <w:r w:rsidR="00CE03AF" w:rsidRPr="00FA7329">
          <w:rPr>
            <w:rStyle w:val="a3"/>
            <w:rFonts w:asciiTheme="minorHAnsi" w:hAnsiTheme="minorHAnsi" w:cstheme="minorHAnsi"/>
          </w:rPr>
          <w:t>СТАН ДОСУДОВОГО РОЗСЛІДУВАННЯ ТА СУДОВІ РІШЕННЯ</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_Toc225178826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33</w:t>
        </w:r>
        <w:r w:rsidR="00CE03AF" w:rsidRPr="00FA7329">
          <w:rPr>
            <w:rFonts w:asciiTheme="minorHAnsi" w:hAnsiTheme="minorHAnsi" w:cstheme="minorHAnsi"/>
            <w:webHidden/>
          </w:rPr>
          <w:fldChar w:fldCharType="end"/>
        </w:r>
      </w:hyperlink>
    </w:p>
    <w:p w:rsidR="00CE03AF" w:rsidRPr="00FA7329" w:rsidRDefault="00DD5FF1" w:rsidP="006030F1">
      <w:pPr>
        <w:pStyle w:val="21"/>
        <w:widowControl w:val="0"/>
        <w:rPr>
          <w:rFonts w:asciiTheme="minorHAnsi" w:eastAsiaTheme="minorEastAsia" w:hAnsiTheme="minorHAnsi" w:cstheme="minorHAnsi"/>
          <w:sz w:val="22"/>
          <w:szCs w:val="22"/>
          <w:lang w:eastAsia="uk-UA"/>
        </w:rPr>
      </w:pPr>
      <w:hyperlink w:anchor="_Toc225178827" w:history="1">
        <w:r w:rsidR="00CE03AF" w:rsidRPr="00FA7329">
          <w:rPr>
            <w:rStyle w:val="a3"/>
            <w:rFonts w:asciiTheme="minorHAnsi" w:hAnsiTheme="minorHAnsi" w:cstheme="minorHAnsi"/>
          </w:rPr>
          <w:t>4.1.</w:t>
        </w:r>
        <w:r w:rsidR="00ED643F" w:rsidRPr="00FA7329">
          <w:rPr>
            <w:rStyle w:val="a3"/>
            <w:rFonts w:asciiTheme="minorHAnsi" w:hAnsiTheme="minorHAnsi" w:cstheme="minorHAnsi"/>
          </w:rPr>
          <w:t> </w:t>
        </w:r>
        <w:r w:rsidR="00CE03AF" w:rsidRPr="00FA7329">
          <w:rPr>
            <w:rStyle w:val="a3"/>
            <w:rFonts w:asciiTheme="minorHAnsi" w:hAnsiTheme="minorHAnsi" w:cstheme="minorHAnsi"/>
          </w:rPr>
          <w:t>Розпочаті кримінальні провадження</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_Toc225178827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34</w:t>
        </w:r>
        <w:r w:rsidR="00CE03AF" w:rsidRPr="00FA7329">
          <w:rPr>
            <w:rFonts w:asciiTheme="minorHAnsi" w:hAnsiTheme="minorHAnsi" w:cstheme="minorHAnsi"/>
            <w:webHidden/>
          </w:rPr>
          <w:fldChar w:fldCharType="end"/>
        </w:r>
      </w:hyperlink>
    </w:p>
    <w:p w:rsidR="00CE03AF" w:rsidRPr="00FA7329" w:rsidRDefault="00DD5FF1" w:rsidP="006030F1">
      <w:pPr>
        <w:pStyle w:val="21"/>
        <w:widowControl w:val="0"/>
        <w:rPr>
          <w:rFonts w:asciiTheme="minorHAnsi" w:eastAsiaTheme="minorEastAsia" w:hAnsiTheme="minorHAnsi" w:cstheme="minorHAnsi"/>
          <w:sz w:val="22"/>
          <w:szCs w:val="22"/>
          <w:lang w:eastAsia="uk-UA"/>
        </w:rPr>
      </w:pPr>
      <w:hyperlink w:anchor="_Toc225178828" w:history="1">
        <w:r w:rsidR="00CE03AF" w:rsidRPr="00FA7329">
          <w:rPr>
            <w:rStyle w:val="a3"/>
            <w:rFonts w:asciiTheme="minorHAnsi" w:hAnsiTheme="minorHAnsi" w:cstheme="minorHAnsi"/>
          </w:rPr>
          <w:t xml:space="preserve">4.2. </w:t>
        </w:r>
        <w:r w:rsidR="00ED643F" w:rsidRPr="00FA7329">
          <w:rPr>
            <w:rStyle w:val="a3"/>
            <w:rFonts w:asciiTheme="minorHAnsi" w:hAnsiTheme="minorHAnsi" w:cstheme="minorHAnsi"/>
          </w:rPr>
          <w:t> </w:t>
        </w:r>
        <w:r w:rsidR="00CE03AF" w:rsidRPr="00FA7329">
          <w:rPr>
            <w:rStyle w:val="a3"/>
            <w:rFonts w:asciiTheme="minorHAnsi" w:hAnsiTheme="minorHAnsi" w:cstheme="minorHAnsi"/>
          </w:rPr>
          <w:t>Передані на розгляд судів кримінальні провадження</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_Toc225178828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35</w:t>
        </w:r>
        <w:r w:rsidR="00CE03AF" w:rsidRPr="00FA7329">
          <w:rPr>
            <w:rFonts w:asciiTheme="minorHAnsi" w:hAnsiTheme="minorHAnsi" w:cstheme="minorHAnsi"/>
            <w:webHidden/>
          </w:rPr>
          <w:fldChar w:fldCharType="end"/>
        </w:r>
      </w:hyperlink>
    </w:p>
    <w:p w:rsidR="00CE03AF" w:rsidRPr="00FA7329" w:rsidRDefault="00DD5FF1" w:rsidP="006030F1">
      <w:pPr>
        <w:pStyle w:val="21"/>
        <w:widowControl w:val="0"/>
        <w:rPr>
          <w:rFonts w:asciiTheme="minorHAnsi" w:eastAsiaTheme="minorEastAsia" w:hAnsiTheme="minorHAnsi" w:cstheme="minorHAnsi"/>
          <w:sz w:val="22"/>
          <w:szCs w:val="22"/>
          <w:lang w:eastAsia="uk-UA"/>
        </w:rPr>
      </w:pPr>
      <w:hyperlink w:anchor="_Toc225178829" w:history="1">
        <w:r w:rsidR="00ED643F" w:rsidRPr="00FA7329">
          <w:rPr>
            <w:rStyle w:val="a3"/>
            <w:rFonts w:asciiTheme="minorHAnsi" w:hAnsiTheme="minorHAnsi" w:cstheme="minorHAnsi"/>
          </w:rPr>
          <w:t>4.3. </w:t>
        </w:r>
        <w:r w:rsidR="00CE03AF" w:rsidRPr="00FA7329">
          <w:rPr>
            <w:rStyle w:val="a3"/>
            <w:rFonts w:asciiTheme="minorHAnsi" w:hAnsiTheme="minorHAnsi" w:cstheme="minorHAnsi"/>
          </w:rPr>
          <w:t>Судові рішення</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_Toc225178829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37</w:t>
        </w:r>
        <w:r w:rsidR="00CE03AF" w:rsidRPr="00FA7329">
          <w:rPr>
            <w:rFonts w:asciiTheme="minorHAnsi" w:hAnsiTheme="minorHAnsi" w:cstheme="minorHAnsi"/>
            <w:webHidden/>
          </w:rPr>
          <w:fldChar w:fldCharType="end"/>
        </w:r>
      </w:hyperlink>
    </w:p>
    <w:p w:rsidR="00CE03AF" w:rsidRPr="00FA7329" w:rsidRDefault="00DD5FF1" w:rsidP="006030F1">
      <w:pPr>
        <w:pStyle w:val="21"/>
        <w:widowControl w:val="0"/>
        <w:rPr>
          <w:rFonts w:asciiTheme="minorHAnsi" w:eastAsiaTheme="minorEastAsia" w:hAnsiTheme="minorHAnsi" w:cstheme="minorHAnsi"/>
          <w:sz w:val="22"/>
          <w:szCs w:val="22"/>
          <w:lang w:eastAsia="uk-UA"/>
        </w:rPr>
      </w:pPr>
      <w:hyperlink w:anchor="_Toc225178830" w:history="1">
        <w:r w:rsidR="00ED643F" w:rsidRPr="00FA7329">
          <w:rPr>
            <w:rStyle w:val="a3"/>
            <w:rFonts w:asciiTheme="minorHAnsi" w:hAnsiTheme="minorHAnsi" w:cstheme="minorHAnsi"/>
          </w:rPr>
          <w:t>4.4. </w:t>
        </w:r>
        <w:r w:rsidR="00CE03AF" w:rsidRPr="00FA7329">
          <w:rPr>
            <w:rStyle w:val="a3"/>
            <w:rFonts w:asciiTheme="minorHAnsi" w:hAnsiTheme="minorHAnsi" w:cstheme="minorHAnsi"/>
          </w:rPr>
          <w:t>Конфісковані активи та активи, на які накладено арешт</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_Toc225178830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38</w:t>
        </w:r>
        <w:r w:rsidR="00CE03AF" w:rsidRPr="00FA7329">
          <w:rPr>
            <w:rFonts w:asciiTheme="minorHAnsi" w:hAnsiTheme="minorHAnsi" w:cstheme="minorHAnsi"/>
            <w:webHidden/>
          </w:rPr>
          <w:fldChar w:fldCharType="end"/>
        </w:r>
      </w:hyperlink>
    </w:p>
    <w:p w:rsidR="00CE03AF" w:rsidRPr="00FA7329" w:rsidRDefault="00DD5FF1" w:rsidP="006030F1">
      <w:pPr>
        <w:pStyle w:val="1"/>
        <w:ind w:left="0"/>
        <w:rPr>
          <w:rFonts w:asciiTheme="minorHAnsi" w:eastAsiaTheme="minorEastAsia" w:hAnsiTheme="minorHAnsi" w:cstheme="minorHAnsi"/>
          <w:sz w:val="22"/>
          <w:szCs w:val="22"/>
          <w:lang w:eastAsia="uk-UA"/>
        </w:rPr>
      </w:pPr>
      <w:hyperlink w:anchor="_Toc225178831" w:history="1">
        <w:r w:rsidR="00CE03AF" w:rsidRPr="00FA7329">
          <w:rPr>
            <w:rStyle w:val="a3"/>
            <w:rFonts w:asciiTheme="minorHAnsi" w:hAnsiTheme="minorHAnsi" w:cstheme="minorHAnsi"/>
            <w:lang w:eastAsia="ru-RU"/>
          </w:rPr>
          <w:t>МІЖНАРОДНЕ СПІВРОБІТНИЦТВО</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_Toc225178831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39</w:t>
        </w:r>
        <w:r w:rsidR="00CE03AF" w:rsidRPr="00FA7329">
          <w:rPr>
            <w:rFonts w:asciiTheme="minorHAnsi" w:hAnsiTheme="minorHAnsi" w:cstheme="minorHAnsi"/>
            <w:webHidden/>
          </w:rPr>
          <w:fldChar w:fldCharType="end"/>
        </w:r>
      </w:hyperlink>
    </w:p>
    <w:p w:rsidR="00CE03AF" w:rsidRPr="00FA7329" w:rsidRDefault="00DD5FF1" w:rsidP="006030F1">
      <w:pPr>
        <w:pStyle w:val="21"/>
        <w:widowControl w:val="0"/>
        <w:rPr>
          <w:rFonts w:asciiTheme="minorHAnsi" w:eastAsiaTheme="minorEastAsia" w:hAnsiTheme="minorHAnsi" w:cstheme="minorHAnsi"/>
          <w:sz w:val="22"/>
          <w:szCs w:val="22"/>
          <w:lang w:eastAsia="uk-UA"/>
        </w:rPr>
      </w:pPr>
      <w:hyperlink w:anchor="_Toc225178832" w:history="1">
        <w:r w:rsidR="00CE03AF" w:rsidRPr="00FA7329">
          <w:rPr>
            <w:rStyle w:val="a3"/>
            <w:rFonts w:asciiTheme="minorHAnsi" w:hAnsiTheme="minorHAnsi" w:cstheme="minorHAnsi"/>
          </w:rPr>
          <w:t>5.1</w:t>
        </w:r>
        <w:r w:rsidR="00ED643F" w:rsidRPr="00FA7329">
          <w:rPr>
            <w:rStyle w:val="a3"/>
            <w:rFonts w:asciiTheme="minorHAnsi" w:hAnsiTheme="minorHAnsi" w:cstheme="minorHAnsi"/>
          </w:rPr>
          <w:t>. </w:t>
        </w:r>
        <w:r w:rsidR="00CE03AF" w:rsidRPr="00FA7329">
          <w:rPr>
            <w:rStyle w:val="a3"/>
            <w:rFonts w:asciiTheme="minorHAnsi" w:hAnsiTheme="minorHAnsi" w:cstheme="minorHAnsi"/>
          </w:rPr>
          <w:t>Міжнародна правова допомога</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_Toc225178832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39</w:t>
        </w:r>
        <w:r w:rsidR="00CE03AF" w:rsidRPr="00FA7329">
          <w:rPr>
            <w:rFonts w:asciiTheme="minorHAnsi" w:hAnsiTheme="minorHAnsi" w:cstheme="minorHAnsi"/>
            <w:webHidden/>
          </w:rPr>
          <w:fldChar w:fldCharType="end"/>
        </w:r>
      </w:hyperlink>
    </w:p>
    <w:p w:rsidR="00CE03AF" w:rsidRPr="00FA7329" w:rsidRDefault="00DD5FF1" w:rsidP="006030F1">
      <w:pPr>
        <w:pStyle w:val="21"/>
        <w:widowControl w:val="0"/>
        <w:rPr>
          <w:rFonts w:asciiTheme="minorHAnsi" w:eastAsiaTheme="minorEastAsia" w:hAnsiTheme="minorHAnsi" w:cstheme="minorHAnsi"/>
          <w:sz w:val="22"/>
          <w:szCs w:val="22"/>
          <w:lang w:eastAsia="uk-UA"/>
        </w:rPr>
      </w:pPr>
      <w:hyperlink w:anchor="_Toc225178833" w:history="1">
        <w:r w:rsidR="00ED643F" w:rsidRPr="00FA7329">
          <w:rPr>
            <w:rStyle w:val="a3"/>
            <w:rFonts w:asciiTheme="minorHAnsi" w:hAnsiTheme="minorHAnsi" w:cstheme="minorHAnsi"/>
          </w:rPr>
          <w:t>5.2. </w:t>
        </w:r>
        <w:r w:rsidR="00CE03AF" w:rsidRPr="00FA7329">
          <w:rPr>
            <w:rStyle w:val="a3"/>
            <w:rFonts w:asciiTheme="minorHAnsi" w:hAnsiTheme="minorHAnsi" w:cstheme="minorHAnsi"/>
          </w:rPr>
          <w:t>Обмін інформацією з іноземними підрозділами фінансової розвідки</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_Toc225178833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40</w:t>
        </w:r>
        <w:r w:rsidR="00CE03AF" w:rsidRPr="00FA7329">
          <w:rPr>
            <w:rFonts w:asciiTheme="minorHAnsi" w:hAnsiTheme="minorHAnsi" w:cstheme="minorHAnsi"/>
            <w:webHidden/>
          </w:rPr>
          <w:fldChar w:fldCharType="end"/>
        </w:r>
      </w:hyperlink>
    </w:p>
    <w:p w:rsidR="00CE03AF" w:rsidRPr="00FA7329" w:rsidRDefault="00DD5FF1" w:rsidP="006030F1">
      <w:pPr>
        <w:pStyle w:val="21"/>
        <w:widowControl w:val="0"/>
        <w:rPr>
          <w:rFonts w:asciiTheme="minorHAnsi" w:eastAsiaTheme="minorEastAsia" w:hAnsiTheme="minorHAnsi" w:cstheme="minorHAnsi"/>
          <w:sz w:val="22"/>
          <w:szCs w:val="22"/>
          <w:lang w:eastAsia="uk-UA"/>
        </w:rPr>
      </w:pPr>
      <w:hyperlink w:anchor="_Toc225178834" w:history="1">
        <w:r w:rsidR="00ED643F" w:rsidRPr="00FA7329">
          <w:rPr>
            <w:rStyle w:val="a3"/>
            <w:rFonts w:asciiTheme="minorHAnsi" w:hAnsiTheme="minorHAnsi" w:cstheme="minorHAnsi"/>
          </w:rPr>
          <w:t>5.3. </w:t>
        </w:r>
        <w:r w:rsidR="00CE03AF" w:rsidRPr="00FA7329">
          <w:rPr>
            <w:rStyle w:val="a3"/>
            <w:rFonts w:asciiTheme="minorHAnsi" w:hAnsiTheme="minorHAnsi" w:cstheme="minorHAnsi"/>
          </w:rPr>
          <w:t>Міжнародне співробітництво суб’єктів державного фінансового моніторингу та правоохоронних органів</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_Toc225178834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41</w:t>
        </w:r>
        <w:r w:rsidR="00CE03AF" w:rsidRPr="00FA7329">
          <w:rPr>
            <w:rFonts w:asciiTheme="minorHAnsi" w:hAnsiTheme="minorHAnsi" w:cstheme="minorHAnsi"/>
            <w:webHidden/>
          </w:rPr>
          <w:fldChar w:fldCharType="end"/>
        </w:r>
      </w:hyperlink>
    </w:p>
    <w:p w:rsidR="00CE03AF" w:rsidRPr="00FA7329" w:rsidRDefault="00DD5FF1" w:rsidP="006030F1">
      <w:pPr>
        <w:pStyle w:val="21"/>
        <w:widowControl w:val="0"/>
        <w:rPr>
          <w:rFonts w:asciiTheme="minorHAnsi" w:eastAsiaTheme="minorEastAsia" w:hAnsiTheme="minorHAnsi" w:cstheme="minorHAnsi"/>
          <w:sz w:val="22"/>
          <w:szCs w:val="22"/>
          <w:lang w:eastAsia="uk-UA"/>
        </w:rPr>
      </w:pPr>
      <w:hyperlink w:anchor="_Toc225178835" w:history="1">
        <w:r w:rsidR="00ED643F" w:rsidRPr="00FA7329">
          <w:rPr>
            <w:rStyle w:val="a3"/>
            <w:rFonts w:asciiTheme="minorHAnsi" w:hAnsiTheme="minorHAnsi" w:cstheme="minorHAnsi"/>
          </w:rPr>
          <w:t>5.4. </w:t>
        </w:r>
        <w:r w:rsidR="00CE03AF" w:rsidRPr="00FA7329">
          <w:rPr>
            <w:rStyle w:val="a3"/>
            <w:rFonts w:asciiTheme="minorHAnsi" w:hAnsiTheme="minorHAnsi" w:cstheme="minorHAnsi"/>
          </w:rPr>
          <w:t>Діяльність Держфінмоніторингу у сфері міжнародного співробітництва</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_Toc225178835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49</w:t>
        </w:r>
        <w:r w:rsidR="00CE03AF" w:rsidRPr="00FA7329">
          <w:rPr>
            <w:rFonts w:asciiTheme="minorHAnsi" w:hAnsiTheme="minorHAnsi" w:cstheme="minorHAnsi"/>
            <w:webHidden/>
          </w:rPr>
          <w:fldChar w:fldCharType="end"/>
        </w:r>
      </w:hyperlink>
    </w:p>
    <w:p w:rsidR="00CE03AF" w:rsidRPr="00FA7329" w:rsidRDefault="00DD5FF1" w:rsidP="006030F1">
      <w:pPr>
        <w:pStyle w:val="1"/>
        <w:ind w:left="0"/>
        <w:rPr>
          <w:rFonts w:asciiTheme="minorHAnsi" w:eastAsiaTheme="minorEastAsia" w:hAnsiTheme="minorHAnsi" w:cstheme="minorHAnsi"/>
          <w:sz w:val="22"/>
          <w:szCs w:val="22"/>
          <w:lang w:eastAsia="uk-UA"/>
        </w:rPr>
      </w:pPr>
      <w:hyperlink w:anchor="_Toc225178836" w:history="1">
        <w:r w:rsidR="00CE03AF" w:rsidRPr="00FA7329">
          <w:rPr>
            <w:rStyle w:val="a3"/>
            <w:rFonts w:asciiTheme="minorHAnsi" w:hAnsiTheme="minorHAnsi" w:cstheme="minorHAnsi"/>
            <w:lang w:eastAsia="ru-RU"/>
          </w:rPr>
          <w:t>НАГЛЯДОВА ДІЯЛЬНІСТЬ</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_Toc225178836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54</w:t>
        </w:r>
        <w:r w:rsidR="00CE03AF" w:rsidRPr="00FA7329">
          <w:rPr>
            <w:rFonts w:asciiTheme="minorHAnsi" w:hAnsiTheme="minorHAnsi" w:cstheme="minorHAnsi"/>
            <w:webHidden/>
          </w:rPr>
          <w:fldChar w:fldCharType="end"/>
        </w:r>
      </w:hyperlink>
    </w:p>
    <w:p w:rsidR="00CE03AF" w:rsidRPr="00FA7329" w:rsidRDefault="00DD5FF1" w:rsidP="006030F1">
      <w:pPr>
        <w:pStyle w:val="1"/>
        <w:ind w:left="0"/>
        <w:rPr>
          <w:rFonts w:asciiTheme="minorHAnsi" w:eastAsiaTheme="minorEastAsia" w:hAnsiTheme="minorHAnsi" w:cstheme="minorHAnsi"/>
          <w:sz w:val="22"/>
          <w:szCs w:val="22"/>
          <w:lang w:eastAsia="uk-UA"/>
        </w:rPr>
      </w:pPr>
      <w:hyperlink w:anchor="_Toc225178837" w:history="1">
        <w:r w:rsidR="00CE03AF" w:rsidRPr="00FA7329">
          <w:rPr>
            <w:rStyle w:val="a3"/>
            <w:rFonts w:asciiTheme="minorHAnsi" w:hAnsiTheme="minorHAnsi" w:cstheme="minorHAnsi"/>
            <w:lang w:eastAsia="ru-RU"/>
          </w:rPr>
          <w:t>МІЖВІДОМЧА ВЗАЄМОДІЯ</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_Toc225178837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59</w:t>
        </w:r>
        <w:r w:rsidR="00CE03AF" w:rsidRPr="00FA7329">
          <w:rPr>
            <w:rFonts w:asciiTheme="minorHAnsi" w:hAnsiTheme="minorHAnsi" w:cstheme="minorHAnsi"/>
            <w:webHidden/>
          </w:rPr>
          <w:fldChar w:fldCharType="end"/>
        </w:r>
      </w:hyperlink>
    </w:p>
    <w:p w:rsidR="00CE03AF" w:rsidRPr="00FA7329" w:rsidRDefault="00DD5FF1" w:rsidP="006030F1">
      <w:pPr>
        <w:pStyle w:val="1"/>
        <w:ind w:left="0"/>
        <w:rPr>
          <w:rFonts w:asciiTheme="minorHAnsi" w:eastAsiaTheme="minorEastAsia" w:hAnsiTheme="minorHAnsi" w:cstheme="minorHAnsi"/>
          <w:sz w:val="22"/>
          <w:szCs w:val="22"/>
          <w:lang w:eastAsia="uk-UA"/>
        </w:rPr>
      </w:pPr>
      <w:hyperlink w:anchor="_Toc225178838" w:history="1">
        <w:r w:rsidR="00CE03AF" w:rsidRPr="00FA7329">
          <w:rPr>
            <w:rStyle w:val="a3"/>
            <w:rFonts w:asciiTheme="minorHAnsi" w:hAnsiTheme="minorHAnsi" w:cstheme="minorHAnsi"/>
          </w:rPr>
          <w:t>ЄДИНА ІНФОРМАЦІЙНА СИСТЕМА У СФЕРІ ЗАПОБІГАННЯ ТА ПРОТИДІЇ ЛЕГАЛІЗАЦІЇ (ВІДМИВАННЮ) ДОХОДІВ, ОДЕРЖАНИХ ЗЛОЧИННИМ ШЛЯХОМ, ФІНАНСУВАННЮ ТЕРОРИЗМУ ТА ФІНАНСУВАННЮРОЗПОВСЮДЖЕННЯ ЗБРОЇ МАСОВОГО ЗНИЩЕННЯ</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_Toc225178838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64</w:t>
        </w:r>
        <w:r w:rsidR="00CE03AF" w:rsidRPr="00FA7329">
          <w:rPr>
            <w:rFonts w:asciiTheme="minorHAnsi" w:hAnsiTheme="minorHAnsi" w:cstheme="minorHAnsi"/>
            <w:webHidden/>
          </w:rPr>
          <w:fldChar w:fldCharType="end"/>
        </w:r>
      </w:hyperlink>
    </w:p>
    <w:p w:rsidR="00CE03AF" w:rsidRPr="00FA7329" w:rsidRDefault="00DD5FF1" w:rsidP="006030F1">
      <w:pPr>
        <w:pStyle w:val="1"/>
        <w:ind w:left="0"/>
        <w:rPr>
          <w:rFonts w:asciiTheme="minorHAnsi" w:eastAsiaTheme="minorEastAsia" w:hAnsiTheme="minorHAnsi" w:cstheme="minorHAnsi"/>
          <w:sz w:val="22"/>
          <w:szCs w:val="22"/>
          <w:lang w:eastAsia="uk-UA"/>
        </w:rPr>
      </w:pPr>
      <w:hyperlink w:anchor="_Toc225178839" w:history="1">
        <w:r w:rsidR="00CE03AF" w:rsidRPr="00FA7329">
          <w:rPr>
            <w:rStyle w:val="a3"/>
            <w:rFonts w:asciiTheme="minorHAnsi" w:hAnsiTheme="minorHAnsi" w:cstheme="minorHAnsi"/>
            <w:lang w:eastAsia="uk-UA"/>
          </w:rPr>
          <w:t>НАВЧАЛЬНО-ОСВІТНЯ ДІЯЛЬНІСТЬ</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_Toc225178839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67</w:t>
        </w:r>
        <w:r w:rsidR="00CE03AF" w:rsidRPr="00FA7329">
          <w:rPr>
            <w:rFonts w:asciiTheme="minorHAnsi" w:hAnsiTheme="minorHAnsi" w:cstheme="minorHAnsi"/>
            <w:webHidden/>
          </w:rPr>
          <w:fldChar w:fldCharType="end"/>
        </w:r>
      </w:hyperlink>
    </w:p>
    <w:p w:rsidR="00CE03AF" w:rsidRPr="00FA7329" w:rsidRDefault="00DD5FF1" w:rsidP="006030F1">
      <w:pPr>
        <w:pStyle w:val="21"/>
        <w:widowControl w:val="0"/>
        <w:rPr>
          <w:rFonts w:asciiTheme="minorHAnsi" w:eastAsiaTheme="minorEastAsia" w:hAnsiTheme="minorHAnsi" w:cstheme="minorHAnsi"/>
          <w:sz w:val="22"/>
          <w:szCs w:val="22"/>
        </w:rPr>
      </w:pPr>
      <w:hyperlink w:anchor="_Toc225178840" w:history="1">
        <w:r w:rsidR="00CE03AF" w:rsidRPr="00FA7329">
          <w:rPr>
            <w:rStyle w:val="a3"/>
            <w:rFonts w:asciiTheme="minorHAnsi" w:hAnsiTheme="minorHAnsi" w:cstheme="minorHAnsi"/>
            <w:lang w:eastAsia="uk-UA"/>
          </w:rPr>
          <w:t>9.1.</w:t>
        </w:r>
        <w:r w:rsidR="00ED643F" w:rsidRPr="00FA7329">
          <w:rPr>
            <w:rStyle w:val="a3"/>
            <w:rFonts w:asciiTheme="minorHAnsi" w:hAnsiTheme="minorHAnsi" w:cstheme="minorHAnsi"/>
            <w:lang w:eastAsia="uk-UA"/>
          </w:rPr>
          <w:t> </w:t>
        </w:r>
        <w:r w:rsidR="00CE03AF" w:rsidRPr="00FA7329">
          <w:rPr>
            <w:rStyle w:val="a3"/>
            <w:rFonts w:asciiTheme="minorHAnsi" w:hAnsiTheme="minorHAnsi" w:cstheme="minorHAnsi"/>
            <w:lang w:eastAsia="uk-UA"/>
          </w:rPr>
          <w:t>Роз’яснювальна та методична робота з суб’єктами первинного фінансового моніторингу</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_Toc225178840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67</w:t>
        </w:r>
        <w:r w:rsidR="00CE03AF" w:rsidRPr="00FA7329">
          <w:rPr>
            <w:rFonts w:asciiTheme="minorHAnsi" w:hAnsiTheme="minorHAnsi" w:cstheme="minorHAnsi"/>
            <w:webHidden/>
          </w:rPr>
          <w:fldChar w:fldCharType="end"/>
        </w:r>
      </w:hyperlink>
    </w:p>
    <w:p w:rsidR="00CE03AF" w:rsidRPr="00FA7329" w:rsidRDefault="00DD5FF1" w:rsidP="006030F1">
      <w:pPr>
        <w:pStyle w:val="21"/>
        <w:widowControl w:val="0"/>
        <w:rPr>
          <w:rFonts w:asciiTheme="minorHAnsi" w:eastAsiaTheme="minorEastAsia" w:hAnsiTheme="minorHAnsi" w:cstheme="minorHAnsi"/>
          <w:sz w:val="22"/>
          <w:szCs w:val="22"/>
          <w:lang w:eastAsia="uk-UA"/>
        </w:rPr>
      </w:pPr>
      <w:hyperlink w:anchor="_Toc225178841" w:history="1">
        <w:r w:rsidR="00CE03AF" w:rsidRPr="00FA7329">
          <w:rPr>
            <w:rStyle w:val="a3"/>
            <w:rFonts w:asciiTheme="minorHAnsi" w:eastAsia="Calibri" w:hAnsiTheme="minorHAnsi" w:cstheme="minorHAnsi"/>
            <w:lang w:eastAsia="uk-UA"/>
          </w:rPr>
          <w:t>Суб’єкти державного фінансового моніторингу</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_Toc225178841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68</w:t>
        </w:r>
        <w:r w:rsidR="00CE03AF" w:rsidRPr="00FA7329">
          <w:rPr>
            <w:rFonts w:asciiTheme="minorHAnsi" w:hAnsiTheme="minorHAnsi" w:cstheme="minorHAnsi"/>
            <w:webHidden/>
          </w:rPr>
          <w:fldChar w:fldCharType="end"/>
        </w:r>
      </w:hyperlink>
    </w:p>
    <w:p w:rsidR="00CE03AF" w:rsidRPr="00FA7329" w:rsidRDefault="00DD5FF1" w:rsidP="006030F1">
      <w:pPr>
        <w:pStyle w:val="21"/>
        <w:widowControl w:val="0"/>
        <w:rPr>
          <w:rFonts w:asciiTheme="minorHAnsi" w:eastAsiaTheme="minorEastAsia" w:hAnsiTheme="minorHAnsi" w:cstheme="minorHAnsi"/>
          <w:sz w:val="22"/>
          <w:szCs w:val="22"/>
          <w:lang w:eastAsia="uk-UA"/>
        </w:rPr>
      </w:pPr>
      <w:hyperlink w:anchor="_Toc225178842" w:history="1">
        <w:r w:rsidR="00ED643F" w:rsidRPr="00FA7329">
          <w:rPr>
            <w:rStyle w:val="a3"/>
            <w:rFonts w:asciiTheme="minorHAnsi" w:hAnsiTheme="minorHAnsi" w:cstheme="minorHAnsi"/>
          </w:rPr>
          <w:t>9.2. </w:t>
        </w:r>
        <w:r w:rsidR="00CE03AF" w:rsidRPr="00FA7329">
          <w:rPr>
            <w:rStyle w:val="a3"/>
            <w:rFonts w:asciiTheme="minorHAnsi" w:hAnsiTheme="minorHAnsi" w:cstheme="minorHAnsi"/>
          </w:rPr>
          <w:t>Навчання в Академії фінансового моніторингу представників суб’єктів первинного фінансового моніторингу та державних органів</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_Toc225178842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73</w:t>
        </w:r>
        <w:r w:rsidR="00CE03AF" w:rsidRPr="00FA7329">
          <w:rPr>
            <w:rFonts w:asciiTheme="minorHAnsi" w:hAnsiTheme="minorHAnsi" w:cstheme="minorHAnsi"/>
            <w:webHidden/>
          </w:rPr>
          <w:fldChar w:fldCharType="end"/>
        </w:r>
      </w:hyperlink>
    </w:p>
    <w:p w:rsidR="00CE03AF" w:rsidRPr="00FA7329" w:rsidRDefault="00DD5FF1" w:rsidP="006030F1">
      <w:pPr>
        <w:pStyle w:val="21"/>
        <w:widowControl w:val="0"/>
        <w:rPr>
          <w:rFonts w:asciiTheme="minorHAnsi" w:eastAsiaTheme="minorEastAsia" w:hAnsiTheme="minorHAnsi" w:cstheme="minorHAnsi"/>
          <w:sz w:val="22"/>
          <w:szCs w:val="22"/>
          <w:lang w:eastAsia="uk-UA"/>
        </w:rPr>
      </w:pPr>
      <w:hyperlink w:anchor="_Toc225178843" w:history="1">
        <w:r w:rsidR="00ED643F" w:rsidRPr="00FA7329">
          <w:rPr>
            <w:rStyle w:val="a3"/>
            <w:rFonts w:asciiTheme="minorHAnsi" w:hAnsiTheme="minorHAnsi" w:cstheme="minorHAnsi"/>
          </w:rPr>
          <w:t>9.3. </w:t>
        </w:r>
        <w:r w:rsidR="00CE03AF" w:rsidRPr="00FA7329">
          <w:rPr>
            <w:rStyle w:val="a3"/>
            <w:rFonts w:asciiTheme="minorHAnsi" w:hAnsiTheme="minorHAnsi" w:cstheme="minorHAnsi"/>
          </w:rPr>
          <w:t>Навчання представників суб’єктів первинного фінансового моніторингу в навчальних закладах, які уклали угоди з відповідними державними регуляторами</w:t>
        </w:r>
        <w:r w:rsidR="003571E9" w:rsidRPr="00FA7329">
          <w:rPr>
            <w:rFonts w:asciiTheme="minorHAnsi" w:hAnsiTheme="minorHAnsi" w:cstheme="minorHAnsi"/>
            <w:webHidden/>
          </w:rPr>
          <w:t> ……………………………………………………………………….</w:t>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_Toc225178843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75</w:t>
        </w:r>
        <w:r w:rsidR="00CE03AF" w:rsidRPr="00FA7329">
          <w:rPr>
            <w:rFonts w:asciiTheme="minorHAnsi" w:hAnsiTheme="minorHAnsi" w:cstheme="minorHAnsi"/>
            <w:webHidden/>
          </w:rPr>
          <w:fldChar w:fldCharType="end"/>
        </w:r>
      </w:hyperlink>
    </w:p>
    <w:p w:rsidR="00CE03AF" w:rsidRPr="00FA7329" w:rsidRDefault="00DD5FF1" w:rsidP="006030F1">
      <w:pPr>
        <w:pStyle w:val="1"/>
        <w:ind w:left="0"/>
        <w:rPr>
          <w:rFonts w:asciiTheme="minorHAnsi" w:eastAsiaTheme="minorEastAsia" w:hAnsiTheme="minorHAnsi" w:cstheme="minorHAnsi"/>
          <w:sz w:val="22"/>
          <w:szCs w:val="22"/>
          <w:lang w:eastAsia="uk-UA"/>
        </w:rPr>
      </w:pPr>
      <w:hyperlink w:anchor="_Toc225178844" w:history="1">
        <w:r w:rsidR="00CE03AF" w:rsidRPr="00FA7329">
          <w:rPr>
            <w:rStyle w:val="a3"/>
            <w:rFonts w:asciiTheme="minorHAnsi" w:hAnsiTheme="minorHAnsi" w:cstheme="minorHAnsi"/>
          </w:rPr>
          <w:t>ПЕРСПЕКТИВНІ НАПРЯМИ РОЗВИТКУ СИСТЕМИ ПРОТИДІЇ ЛЕГАЛІЗАЦІЇ (ВІДМИВАННЮ) ДОХОДІВ, ОДЕРЖАНИХ ЗЛОЧИННИМ ШЛЯХОМ, ФІНАНСУВАННЯ ТЕРОРИЗМУ ТА ФІНАНСУВАННЮ РОЗПОВСЮДЖЕННЯ ЗБРОЇ МАСОВОГО ЗНИЩЕННЯ</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_Toc225178844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77</w:t>
        </w:r>
        <w:r w:rsidR="00CE03AF" w:rsidRPr="00FA7329">
          <w:rPr>
            <w:rFonts w:asciiTheme="minorHAnsi" w:hAnsiTheme="minorHAnsi" w:cstheme="minorHAnsi"/>
            <w:webHidden/>
          </w:rPr>
          <w:fldChar w:fldCharType="end"/>
        </w:r>
      </w:hyperlink>
    </w:p>
    <w:p w:rsidR="00CE03AF" w:rsidRPr="00FA7329" w:rsidRDefault="00DD5FF1" w:rsidP="006030F1">
      <w:pPr>
        <w:pStyle w:val="1"/>
        <w:numPr>
          <w:ilvl w:val="0"/>
          <w:numId w:val="0"/>
        </w:numPr>
        <w:rPr>
          <w:rFonts w:asciiTheme="minorHAnsi" w:eastAsiaTheme="minorEastAsia" w:hAnsiTheme="minorHAnsi" w:cstheme="minorHAnsi"/>
          <w:sz w:val="22"/>
          <w:szCs w:val="22"/>
          <w:lang w:eastAsia="uk-UA"/>
        </w:rPr>
      </w:pPr>
      <w:hyperlink w:anchor="_Toc225178845" w:history="1">
        <w:r w:rsidR="00CE03AF" w:rsidRPr="00FA7329">
          <w:rPr>
            <w:rStyle w:val="a3"/>
            <w:rFonts w:asciiTheme="minorHAnsi" w:hAnsiTheme="minorHAnsi" w:cstheme="minorHAnsi"/>
          </w:rPr>
          <w:t>ДОДАТОК 1</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_Toc225178845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79</w:t>
        </w:r>
        <w:r w:rsidR="00CE03AF" w:rsidRPr="00FA7329">
          <w:rPr>
            <w:rFonts w:asciiTheme="minorHAnsi" w:hAnsiTheme="minorHAnsi" w:cstheme="minorHAnsi"/>
            <w:webHidden/>
          </w:rPr>
          <w:fldChar w:fldCharType="end"/>
        </w:r>
      </w:hyperlink>
    </w:p>
    <w:p w:rsidR="00CE03AF" w:rsidRPr="00FA7329" w:rsidRDefault="00DD5FF1" w:rsidP="006030F1">
      <w:pPr>
        <w:pStyle w:val="1"/>
        <w:numPr>
          <w:ilvl w:val="0"/>
          <w:numId w:val="0"/>
        </w:numPr>
        <w:rPr>
          <w:rFonts w:asciiTheme="minorHAnsi" w:eastAsiaTheme="minorEastAsia" w:hAnsiTheme="minorHAnsi" w:cstheme="minorHAnsi"/>
          <w:sz w:val="22"/>
          <w:szCs w:val="22"/>
          <w:lang w:eastAsia="uk-UA"/>
        </w:rPr>
      </w:pPr>
      <w:hyperlink w:anchor="_Toc225178846" w:history="1">
        <w:r w:rsidR="00CE03AF" w:rsidRPr="00FA7329">
          <w:rPr>
            <w:rStyle w:val="a3"/>
            <w:rFonts w:asciiTheme="minorHAnsi" w:hAnsiTheme="minorHAnsi" w:cstheme="minorHAnsi"/>
          </w:rPr>
          <w:t>ДОДАТОК 2</w:t>
        </w:r>
        <w:r w:rsidR="00CE03AF" w:rsidRPr="00FA7329">
          <w:rPr>
            <w:rFonts w:asciiTheme="minorHAnsi" w:hAnsiTheme="minorHAnsi" w:cstheme="minorHAnsi"/>
            <w:webHidden/>
          </w:rPr>
          <w:tab/>
        </w:r>
        <w:r w:rsidR="00CE03AF" w:rsidRPr="00FA7329">
          <w:rPr>
            <w:rFonts w:asciiTheme="minorHAnsi" w:hAnsiTheme="minorHAnsi" w:cstheme="minorHAnsi"/>
            <w:webHidden/>
          </w:rPr>
          <w:fldChar w:fldCharType="begin"/>
        </w:r>
        <w:r w:rsidR="00CE03AF" w:rsidRPr="00FA7329">
          <w:rPr>
            <w:rFonts w:asciiTheme="minorHAnsi" w:hAnsiTheme="minorHAnsi" w:cstheme="minorHAnsi"/>
            <w:webHidden/>
          </w:rPr>
          <w:instrText xml:space="preserve"> PAGEREF _Toc225178846 \h </w:instrText>
        </w:r>
        <w:r w:rsidR="00CE03AF" w:rsidRPr="00FA7329">
          <w:rPr>
            <w:rFonts w:asciiTheme="minorHAnsi" w:hAnsiTheme="minorHAnsi" w:cstheme="minorHAnsi"/>
            <w:webHidden/>
          </w:rPr>
        </w:r>
        <w:r w:rsidR="00CE03AF" w:rsidRPr="00FA7329">
          <w:rPr>
            <w:rFonts w:asciiTheme="minorHAnsi" w:hAnsiTheme="minorHAnsi" w:cstheme="minorHAnsi"/>
            <w:webHidden/>
          </w:rPr>
          <w:fldChar w:fldCharType="separate"/>
        </w:r>
        <w:r w:rsidR="00FA7329" w:rsidRPr="00FA7329">
          <w:rPr>
            <w:rFonts w:asciiTheme="minorHAnsi" w:hAnsiTheme="minorHAnsi" w:cstheme="minorHAnsi"/>
            <w:webHidden/>
          </w:rPr>
          <w:t>81</w:t>
        </w:r>
        <w:r w:rsidR="00CE03AF" w:rsidRPr="00FA7329">
          <w:rPr>
            <w:rFonts w:asciiTheme="minorHAnsi" w:hAnsiTheme="minorHAnsi" w:cstheme="minorHAnsi"/>
            <w:webHidden/>
          </w:rPr>
          <w:fldChar w:fldCharType="end"/>
        </w:r>
      </w:hyperlink>
    </w:p>
    <w:p w:rsidR="004444AD" w:rsidRPr="007D49D7" w:rsidRDefault="004444AD" w:rsidP="006030F1">
      <w:pPr>
        <w:pStyle w:val="a5"/>
        <w:widowControl w:val="0"/>
        <w:spacing w:after="0" w:line="240" w:lineRule="auto"/>
        <w:ind w:left="0"/>
        <w:rPr>
          <w:sz w:val="32"/>
          <w:szCs w:val="32"/>
          <w:lang w:eastAsia="ru-RU"/>
        </w:rPr>
      </w:pPr>
      <w:r w:rsidRPr="00FA7329">
        <w:rPr>
          <w:rFonts w:asciiTheme="minorHAnsi" w:hAnsiTheme="minorHAnsi" w:cstheme="minorHAnsi"/>
          <w:noProof/>
          <w:sz w:val="28"/>
          <w:szCs w:val="28"/>
        </w:rPr>
        <w:fldChar w:fldCharType="end"/>
      </w:r>
    </w:p>
    <w:p w:rsidR="004444AD" w:rsidRPr="007D49D7" w:rsidRDefault="00B47AEB" w:rsidP="006030F1">
      <w:pPr>
        <w:widowControl w:val="0"/>
        <w:tabs>
          <w:tab w:val="left" w:pos="708"/>
          <w:tab w:val="left" w:pos="1416"/>
          <w:tab w:val="left" w:pos="2124"/>
          <w:tab w:val="left" w:pos="2832"/>
          <w:tab w:val="left" w:pos="3540"/>
          <w:tab w:val="left" w:pos="4248"/>
          <w:tab w:val="center" w:pos="4819"/>
          <w:tab w:val="left" w:pos="4956"/>
          <w:tab w:val="left" w:pos="6849"/>
        </w:tabs>
        <w:autoSpaceDE w:val="0"/>
        <w:autoSpaceDN w:val="0"/>
        <w:adjustRightInd w:val="0"/>
        <w:spacing w:after="0" w:line="240" w:lineRule="auto"/>
        <w:outlineLvl w:val="0"/>
        <w:rPr>
          <w:rFonts w:ascii="Times New Roman" w:eastAsia="Times New Roman" w:hAnsi="Times New Roman" w:cs="Times New Roman"/>
          <w:b/>
          <w:sz w:val="32"/>
          <w:szCs w:val="32"/>
          <w:lang w:eastAsia="ru-RU"/>
        </w:rPr>
      </w:pPr>
      <w:r w:rsidRPr="007D49D7">
        <w:rPr>
          <w:rFonts w:ascii="Times New Roman" w:eastAsia="Times New Roman" w:hAnsi="Times New Roman" w:cs="Times New Roman"/>
          <w:b/>
          <w:sz w:val="32"/>
          <w:szCs w:val="32"/>
          <w:lang w:eastAsia="ru-RU"/>
        </w:rPr>
        <w:tab/>
      </w:r>
      <w:r w:rsidRPr="007D49D7">
        <w:rPr>
          <w:rFonts w:ascii="Times New Roman" w:eastAsia="Times New Roman" w:hAnsi="Times New Roman" w:cs="Times New Roman"/>
          <w:b/>
          <w:sz w:val="32"/>
          <w:szCs w:val="32"/>
          <w:lang w:eastAsia="ru-RU"/>
        </w:rPr>
        <w:tab/>
      </w:r>
      <w:r w:rsidRPr="007D49D7">
        <w:rPr>
          <w:rFonts w:ascii="Times New Roman" w:eastAsia="Times New Roman" w:hAnsi="Times New Roman" w:cs="Times New Roman"/>
          <w:b/>
          <w:sz w:val="32"/>
          <w:szCs w:val="32"/>
          <w:lang w:eastAsia="ru-RU"/>
        </w:rPr>
        <w:tab/>
      </w:r>
      <w:r w:rsidRPr="007D49D7">
        <w:rPr>
          <w:rFonts w:ascii="Times New Roman" w:eastAsia="Times New Roman" w:hAnsi="Times New Roman" w:cs="Times New Roman"/>
          <w:b/>
          <w:sz w:val="32"/>
          <w:szCs w:val="32"/>
          <w:lang w:eastAsia="ru-RU"/>
        </w:rPr>
        <w:tab/>
      </w:r>
      <w:r w:rsidRPr="007D49D7">
        <w:rPr>
          <w:rFonts w:ascii="Times New Roman" w:eastAsia="Times New Roman" w:hAnsi="Times New Roman" w:cs="Times New Roman"/>
          <w:b/>
          <w:sz w:val="32"/>
          <w:szCs w:val="32"/>
          <w:lang w:eastAsia="ru-RU"/>
        </w:rPr>
        <w:tab/>
      </w:r>
      <w:r w:rsidRPr="007D49D7">
        <w:rPr>
          <w:rFonts w:ascii="Times New Roman" w:eastAsia="Times New Roman" w:hAnsi="Times New Roman" w:cs="Times New Roman"/>
          <w:b/>
          <w:sz w:val="32"/>
          <w:szCs w:val="32"/>
          <w:lang w:eastAsia="ru-RU"/>
        </w:rPr>
        <w:tab/>
      </w:r>
      <w:r w:rsidRPr="007D49D7">
        <w:rPr>
          <w:rFonts w:ascii="Times New Roman" w:eastAsia="Times New Roman" w:hAnsi="Times New Roman" w:cs="Times New Roman"/>
          <w:b/>
          <w:sz w:val="32"/>
          <w:szCs w:val="32"/>
          <w:lang w:eastAsia="ru-RU"/>
        </w:rPr>
        <w:tab/>
      </w:r>
      <w:r w:rsidRPr="007D49D7">
        <w:rPr>
          <w:rFonts w:ascii="Times New Roman" w:eastAsia="Times New Roman" w:hAnsi="Times New Roman" w:cs="Times New Roman"/>
          <w:b/>
          <w:sz w:val="32"/>
          <w:szCs w:val="32"/>
          <w:lang w:eastAsia="ru-RU"/>
        </w:rPr>
        <w:tab/>
      </w:r>
      <w:r w:rsidRPr="007D49D7">
        <w:rPr>
          <w:rFonts w:ascii="Times New Roman" w:eastAsia="Times New Roman" w:hAnsi="Times New Roman" w:cs="Times New Roman"/>
          <w:b/>
          <w:sz w:val="32"/>
          <w:szCs w:val="32"/>
          <w:lang w:eastAsia="ru-RU"/>
        </w:rPr>
        <w:tab/>
      </w:r>
    </w:p>
    <w:p w:rsidR="00B20226" w:rsidRPr="007D49D7" w:rsidRDefault="00B47AEB" w:rsidP="006030F1">
      <w:pPr>
        <w:widowControl w:val="0"/>
        <w:tabs>
          <w:tab w:val="center" w:pos="4819"/>
          <w:tab w:val="left" w:pos="6849"/>
        </w:tabs>
        <w:autoSpaceDE w:val="0"/>
        <w:autoSpaceDN w:val="0"/>
        <w:adjustRightInd w:val="0"/>
        <w:spacing w:after="0" w:line="240" w:lineRule="auto"/>
        <w:outlineLvl w:val="0"/>
        <w:rPr>
          <w:rFonts w:ascii="Times New Roman" w:eastAsia="Times New Roman" w:hAnsi="Times New Roman" w:cs="Times New Roman"/>
          <w:b/>
          <w:sz w:val="32"/>
          <w:szCs w:val="32"/>
          <w:lang w:eastAsia="ru-RU"/>
        </w:rPr>
        <w:sectPr w:rsidR="00B20226" w:rsidRPr="007D49D7" w:rsidSect="008D23F2">
          <w:footerReference w:type="first" r:id="rId11"/>
          <w:pgSz w:w="11906" w:h="16838"/>
          <w:pgMar w:top="426" w:right="707" w:bottom="1134" w:left="1560" w:header="708" w:footer="708" w:gutter="0"/>
          <w:cols w:space="708"/>
          <w:titlePg/>
          <w:docGrid w:linePitch="360"/>
        </w:sectPr>
      </w:pPr>
      <w:r w:rsidRPr="007D49D7">
        <w:rPr>
          <w:rFonts w:ascii="Times New Roman" w:eastAsia="Times New Roman" w:hAnsi="Times New Roman" w:cs="Times New Roman"/>
          <w:b/>
          <w:sz w:val="32"/>
          <w:szCs w:val="32"/>
          <w:lang w:eastAsia="ru-RU"/>
        </w:rPr>
        <w:tab/>
      </w:r>
    </w:p>
    <w:p w:rsidR="004444AD" w:rsidRPr="00B65BA0" w:rsidRDefault="00AB0E15" w:rsidP="006030F1">
      <w:pPr>
        <w:pStyle w:val="10"/>
        <w:keepNext w:val="0"/>
        <w:keepLines w:val="0"/>
        <w:widowControl w:val="0"/>
        <w:spacing w:after="0"/>
        <w:rPr>
          <w:rFonts w:ascii="Calibri" w:hAnsi="Calibri" w:cs="Calibri"/>
          <w:color w:val="auto"/>
          <w:sz w:val="28"/>
          <w:szCs w:val="28"/>
        </w:rPr>
      </w:pPr>
      <w:bookmarkStart w:id="0" w:name="_Toc225178793"/>
      <w:r w:rsidRPr="00B65BA0">
        <w:rPr>
          <w:rFonts w:ascii="Calibri" w:hAnsi="Calibri" w:cs="Calibri"/>
          <w:color w:val="auto"/>
          <w:sz w:val="28"/>
          <w:szCs w:val="28"/>
        </w:rPr>
        <w:lastRenderedPageBreak/>
        <w:t>ВСТУП</w:t>
      </w:r>
      <w:bookmarkEnd w:id="0"/>
    </w:p>
    <w:p w:rsidR="00FA7329" w:rsidRDefault="00FA7329" w:rsidP="006030F1">
      <w:pPr>
        <w:widowControl w:val="0"/>
        <w:spacing w:after="0" w:line="240" w:lineRule="auto"/>
        <w:jc w:val="both"/>
        <w:rPr>
          <w:rFonts w:ascii="Calibri" w:hAnsi="Calibri" w:cs="Calibri"/>
          <w:sz w:val="28"/>
          <w:szCs w:val="28"/>
        </w:rPr>
      </w:pPr>
    </w:p>
    <w:p w:rsidR="004444AD" w:rsidRPr="00B65BA0" w:rsidRDefault="004444AD" w:rsidP="006030F1">
      <w:pPr>
        <w:widowControl w:val="0"/>
        <w:spacing w:after="0" w:line="240" w:lineRule="auto"/>
        <w:ind w:firstLine="567"/>
        <w:jc w:val="both"/>
        <w:rPr>
          <w:rFonts w:ascii="Calibri" w:hAnsi="Calibri" w:cs="Calibri"/>
          <w:sz w:val="28"/>
          <w:szCs w:val="28"/>
        </w:rPr>
      </w:pPr>
      <w:proofErr w:type="spellStart"/>
      <w:r w:rsidRPr="00B65BA0">
        <w:rPr>
          <w:rFonts w:ascii="Calibri" w:hAnsi="Calibri" w:cs="Calibri"/>
          <w:sz w:val="28"/>
          <w:szCs w:val="28"/>
        </w:rPr>
        <w:t>Держфінмоніторингом</w:t>
      </w:r>
      <w:proofErr w:type="spellEnd"/>
      <w:r w:rsidRPr="00B65BA0">
        <w:rPr>
          <w:rFonts w:ascii="Calibri" w:hAnsi="Calibri" w:cs="Calibri"/>
          <w:sz w:val="28"/>
          <w:szCs w:val="28"/>
        </w:rPr>
        <w:t xml:space="preserve"> узагальнено інформацію державних органів та пропонується до розгляду звіт за 202</w:t>
      </w:r>
      <w:r w:rsidR="007D49D7" w:rsidRPr="00B65BA0">
        <w:rPr>
          <w:rFonts w:ascii="Calibri" w:hAnsi="Calibri" w:cs="Calibri"/>
          <w:sz w:val="28"/>
          <w:szCs w:val="28"/>
        </w:rPr>
        <w:t>5</w:t>
      </w:r>
      <w:r w:rsidRPr="00B65BA0">
        <w:rPr>
          <w:rFonts w:ascii="Calibri" w:hAnsi="Calibri" w:cs="Calibri"/>
          <w:sz w:val="28"/>
          <w:szCs w:val="28"/>
        </w:rPr>
        <w:t xml:space="preserve"> рік про стан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w:t>
      </w:r>
    </w:p>
    <w:p w:rsidR="004444AD" w:rsidRPr="00B65BA0" w:rsidRDefault="004444AD" w:rsidP="006030F1">
      <w:pPr>
        <w:widowControl w:val="0"/>
        <w:spacing w:after="0" w:line="240" w:lineRule="auto"/>
        <w:ind w:firstLine="567"/>
        <w:jc w:val="both"/>
        <w:rPr>
          <w:rFonts w:ascii="Calibri" w:hAnsi="Calibri" w:cs="Calibri"/>
          <w:sz w:val="28"/>
          <w:szCs w:val="28"/>
        </w:rPr>
      </w:pPr>
      <w:r w:rsidRPr="00B65BA0">
        <w:rPr>
          <w:rFonts w:ascii="Calibri" w:hAnsi="Calibri" w:cs="Calibri"/>
          <w:sz w:val="28"/>
          <w:szCs w:val="28"/>
        </w:rPr>
        <w:t>Звіт підготовлено на виконання вимог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(Базовий Закон).</w:t>
      </w:r>
    </w:p>
    <w:p w:rsidR="00362FF0" w:rsidRPr="00B65BA0" w:rsidRDefault="00362FF0" w:rsidP="006030F1">
      <w:pPr>
        <w:widowControl w:val="0"/>
        <w:spacing w:after="0" w:line="240" w:lineRule="auto"/>
        <w:ind w:firstLine="567"/>
        <w:jc w:val="both"/>
        <w:rPr>
          <w:rFonts w:ascii="Calibri" w:hAnsi="Calibri" w:cs="Calibri"/>
          <w:sz w:val="28"/>
          <w:szCs w:val="28"/>
        </w:rPr>
      </w:pPr>
      <w:r w:rsidRPr="00B65BA0">
        <w:rPr>
          <w:rFonts w:ascii="Calibri" w:hAnsi="Calibri" w:cs="Calibri"/>
          <w:sz w:val="28"/>
          <w:szCs w:val="28"/>
        </w:rPr>
        <w:t xml:space="preserve">В першу чергу, </w:t>
      </w:r>
      <w:proofErr w:type="spellStart"/>
      <w:r w:rsidRPr="00B65BA0">
        <w:rPr>
          <w:rFonts w:ascii="Calibri" w:hAnsi="Calibri" w:cs="Calibri"/>
          <w:sz w:val="28"/>
          <w:szCs w:val="28"/>
        </w:rPr>
        <w:t>Держфінмоніторинг</w:t>
      </w:r>
      <w:proofErr w:type="spellEnd"/>
      <w:r w:rsidRPr="00B65BA0">
        <w:rPr>
          <w:rFonts w:ascii="Calibri" w:hAnsi="Calibri" w:cs="Calibri"/>
          <w:sz w:val="28"/>
          <w:szCs w:val="28"/>
        </w:rPr>
        <w:t xml:space="preserve"> (як підрозділ фінансової розвідки) спільно із правоохоронними органами </w:t>
      </w:r>
      <w:r w:rsidR="00A5239E" w:rsidRPr="00B65BA0">
        <w:rPr>
          <w:rFonts w:ascii="Calibri" w:hAnsi="Calibri" w:cs="Calibri"/>
          <w:sz w:val="28"/>
          <w:szCs w:val="28"/>
        </w:rPr>
        <w:t>продовжив вживати заходів для притягнення до міжнародної відповідальності країни-терориста за її злочини проти мирного людства, у тому числі за відмивання «брудних» грошей, фінансування тероризму та фінансування розповсюдження зброї масового знищення.</w:t>
      </w:r>
    </w:p>
    <w:p w:rsidR="00362FF0" w:rsidRPr="00B65BA0" w:rsidRDefault="00A5239E" w:rsidP="006030F1">
      <w:pPr>
        <w:widowControl w:val="0"/>
        <w:spacing w:after="0" w:line="240" w:lineRule="auto"/>
        <w:ind w:firstLine="567"/>
        <w:jc w:val="both"/>
        <w:rPr>
          <w:rFonts w:ascii="Calibri" w:hAnsi="Calibri" w:cs="Calibri"/>
          <w:sz w:val="28"/>
          <w:szCs w:val="28"/>
        </w:rPr>
      </w:pPr>
      <w:r w:rsidRPr="00B65BA0">
        <w:rPr>
          <w:rFonts w:ascii="Calibri" w:hAnsi="Calibri" w:cs="Calibri"/>
          <w:sz w:val="28"/>
          <w:szCs w:val="28"/>
        </w:rPr>
        <w:t>Вказана робота здійснювалась у координації з національними та міжнародними партнерами у напрямку вжиття дієвих практичних кроків, у тому числі міжнародно-правового характеру з метою результативного санкціонування російської федерації.</w:t>
      </w:r>
    </w:p>
    <w:p w:rsidR="00A5239E" w:rsidRPr="00B65BA0" w:rsidRDefault="00A5239E" w:rsidP="006030F1">
      <w:pPr>
        <w:widowControl w:val="0"/>
        <w:spacing w:after="0" w:line="240" w:lineRule="auto"/>
        <w:ind w:firstLine="567"/>
        <w:jc w:val="both"/>
        <w:rPr>
          <w:rFonts w:ascii="Calibri" w:hAnsi="Calibri" w:cs="Calibri"/>
          <w:sz w:val="28"/>
          <w:szCs w:val="28"/>
        </w:rPr>
      </w:pPr>
      <w:r w:rsidRPr="00B65BA0">
        <w:rPr>
          <w:rFonts w:ascii="Calibri" w:hAnsi="Calibri" w:cs="Calibri"/>
          <w:sz w:val="28"/>
          <w:szCs w:val="28"/>
        </w:rPr>
        <w:t>Особлива увага в аналітичному контексті приділялась також розслідуванню фактів відмивання коштів, одержаних від корупційних діянь, розкрадання та привласнення державних коштів та майна</w:t>
      </w:r>
      <w:r w:rsidR="001130DB" w:rsidRPr="00B65BA0">
        <w:rPr>
          <w:rFonts w:ascii="Calibri" w:hAnsi="Calibri" w:cs="Calibri"/>
          <w:sz w:val="28"/>
          <w:szCs w:val="28"/>
        </w:rPr>
        <w:t>,</w:t>
      </w:r>
      <w:r w:rsidRPr="00B65BA0">
        <w:rPr>
          <w:rFonts w:ascii="Calibri" w:hAnsi="Calibri" w:cs="Calibri"/>
          <w:sz w:val="28"/>
          <w:szCs w:val="28"/>
        </w:rPr>
        <w:t xml:space="preserve"> іншим зловживанням.</w:t>
      </w:r>
    </w:p>
    <w:p w:rsidR="00A5239E" w:rsidRPr="00B65BA0" w:rsidRDefault="00A5239E" w:rsidP="006030F1">
      <w:pPr>
        <w:widowControl w:val="0"/>
        <w:spacing w:after="0" w:line="240" w:lineRule="auto"/>
        <w:ind w:firstLine="567"/>
        <w:jc w:val="both"/>
        <w:rPr>
          <w:rFonts w:ascii="Calibri" w:hAnsi="Calibri" w:cs="Calibri"/>
          <w:sz w:val="28"/>
          <w:szCs w:val="28"/>
        </w:rPr>
      </w:pPr>
      <w:r w:rsidRPr="00B65BA0">
        <w:rPr>
          <w:rFonts w:ascii="Calibri" w:hAnsi="Calibri" w:cs="Calibri"/>
          <w:sz w:val="28"/>
          <w:szCs w:val="28"/>
        </w:rPr>
        <w:t xml:space="preserve">Використовуючи власну практику, практику інших учасників національної системи фінансового моніторингу та досвід міжнародних партнерів </w:t>
      </w:r>
      <w:proofErr w:type="spellStart"/>
      <w:r w:rsidRPr="00B65BA0">
        <w:rPr>
          <w:rFonts w:ascii="Calibri" w:hAnsi="Calibri" w:cs="Calibri"/>
          <w:sz w:val="28"/>
          <w:szCs w:val="28"/>
        </w:rPr>
        <w:t>Держфінмоніторингом</w:t>
      </w:r>
      <w:proofErr w:type="spellEnd"/>
      <w:r w:rsidRPr="00B65BA0">
        <w:rPr>
          <w:rFonts w:ascii="Calibri" w:hAnsi="Calibri" w:cs="Calibri"/>
          <w:sz w:val="28"/>
          <w:szCs w:val="28"/>
        </w:rPr>
        <w:t xml:space="preserve"> підготовлено типологічне дослідження на тему: </w:t>
      </w:r>
      <w:r w:rsidR="007D49D7" w:rsidRPr="00B65BA0">
        <w:rPr>
          <w:rFonts w:ascii="Calibri" w:eastAsia="Times New Roman" w:hAnsi="Calibri" w:cs="Calibri"/>
          <w:color w:val="000000"/>
          <w:sz w:val="28"/>
          <w:szCs w:val="28"/>
          <w:lang w:eastAsia="ru-RU"/>
        </w:rPr>
        <w:t>«Ризики та загрози легалізації (відмивання) доходів, одержаних злочинним шляхом, фінансування тероризму в умовах військової агресії російської федерації – 2025».</w:t>
      </w:r>
    </w:p>
    <w:p w:rsidR="00A5239E" w:rsidRPr="00B65BA0" w:rsidRDefault="00A5239E" w:rsidP="006030F1">
      <w:pPr>
        <w:widowControl w:val="0"/>
        <w:spacing w:after="0" w:line="240" w:lineRule="auto"/>
        <w:ind w:firstLine="567"/>
        <w:jc w:val="both"/>
        <w:rPr>
          <w:rFonts w:ascii="Calibri" w:hAnsi="Calibri" w:cs="Calibri"/>
          <w:sz w:val="28"/>
          <w:szCs w:val="28"/>
        </w:rPr>
      </w:pPr>
      <w:r w:rsidRPr="00B65BA0">
        <w:rPr>
          <w:rFonts w:ascii="Calibri" w:hAnsi="Calibri" w:cs="Calibri"/>
          <w:sz w:val="28"/>
          <w:szCs w:val="28"/>
        </w:rPr>
        <w:t xml:space="preserve">З метою забезпечення прозорості фінансових процесів і захисту економічних інтересів країни, ми твердо налаштовані надалі вживати системних заходів фінансової розвідки, з метою протидії розкраданню державних коштів, злочинним фінансовим потокам, відмиванню коштів, фінансуванню тероризму та іншим суспільно небезпечним злочинам. </w:t>
      </w:r>
    </w:p>
    <w:p w:rsidR="004444AD" w:rsidRPr="00B65BA0" w:rsidRDefault="00A5239E" w:rsidP="006030F1">
      <w:pPr>
        <w:widowControl w:val="0"/>
        <w:spacing w:after="0" w:line="240" w:lineRule="auto"/>
        <w:ind w:firstLine="567"/>
        <w:jc w:val="both"/>
        <w:rPr>
          <w:rFonts w:ascii="Calibri" w:hAnsi="Calibri" w:cs="Calibri"/>
          <w:sz w:val="28"/>
          <w:szCs w:val="28"/>
        </w:rPr>
      </w:pPr>
      <w:r w:rsidRPr="00B65BA0">
        <w:rPr>
          <w:rFonts w:ascii="Calibri" w:hAnsi="Calibri" w:cs="Calibri"/>
          <w:sz w:val="28"/>
          <w:szCs w:val="28"/>
        </w:rPr>
        <w:t xml:space="preserve">Забезпечення ефективного функціонування української національної системи фінансового моніторингу під час воєнного стану є основою фінансової безпеки та </w:t>
      </w:r>
      <w:r w:rsidR="00BF71E3" w:rsidRPr="00B65BA0">
        <w:rPr>
          <w:rFonts w:ascii="Calibri" w:hAnsi="Calibri" w:cs="Calibri"/>
          <w:sz w:val="28"/>
          <w:szCs w:val="28"/>
        </w:rPr>
        <w:t>обов’язковою</w:t>
      </w:r>
      <w:r w:rsidRPr="00B65BA0">
        <w:rPr>
          <w:rFonts w:ascii="Calibri" w:hAnsi="Calibri" w:cs="Calibri"/>
          <w:sz w:val="28"/>
          <w:szCs w:val="28"/>
        </w:rPr>
        <w:t xml:space="preserve"> умовою для побудови успішної і економічно стабільної держави.</w:t>
      </w:r>
    </w:p>
    <w:p w:rsidR="00B20226" w:rsidRPr="00A41C74" w:rsidRDefault="00B20226" w:rsidP="006030F1">
      <w:pPr>
        <w:widowControl w:val="0"/>
        <w:spacing w:after="0" w:line="240" w:lineRule="auto"/>
        <w:ind w:firstLine="709"/>
        <w:jc w:val="both"/>
        <w:rPr>
          <w:rFonts w:ascii="Times New Roman" w:hAnsi="Times New Roman" w:cs="Times New Roman"/>
          <w:color w:val="FF0000"/>
          <w:sz w:val="28"/>
          <w:szCs w:val="28"/>
        </w:rPr>
        <w:sectPr w:rsidR="00B20226" w:rsidRPr="00A41C74" w:rsidSect="00FA7329">
          <w:pgSz w:w="11906" w:h="16838"/>
          <w:pgMar w:top="1134" w:right="851" w:bottom="1134" w:left="1701" w:header="709" w:footer="709" w:gutter="0"/>
          <w:cols w:space="708"/>
          <w:docGrid w:linePitch="360"/>
        </w:sectPr>
      </w:pPr>
    </w:p>
    <w:p w:rsidR="00B65F00" w:rsidRPr="006030F1" w:rsidRDefault="00083FE5" w:rsidP="006030F1">
      <w:pPr>
        <w:pStyle w:val="10"/>
        <w:keepNext w:val="0"/>
        <w:keepLines w:val="0"/>
        <w:widowControl w:val="0"/>
        <w:spacing w:after="0"/>
        <w:rPr>
          <w:rFonts w:ascii="Calibri" w:hAnsi="Calibri" w:cs="Calibri"/>
          <w:szCs w:val="28"/>
          <w:lang w:eastAsia="ru-RU"/>
        </w:rPr>
      </w:pPr>
      <w:bookmarkStart w:id="1" w:name="_Toc225178794"/>
      <w:r w:rsidRPr="006030F1">
        <w:rPr>
          <w:rFonts w:ascii="Calibri" w:hAnsi="Calibri" w:cs="Calibri"/>
          <w:szCs w:val="28"/>
          <w:lang w:eastAsia="ru-RU"/>
        </w:rPr>
        <w:lastRenderedPageBreak/>
        <w:t xml:space="preserve">1. </w:t>
      </w:r>
      <w:r w:rsidR="007D49D7" w:rsidRPr="006030F1">
        <w:rPr>
          <w:rFonts w:ascii="Calibri" w:hAnsi="Calibri" w:cs="Calibri"/>
          <w:szCs w:val="28"/>
          <w:lang w:eastAsia="ru-RU"/>
        </w:rPr>
        <w:t>НОРМАТИВНО-ПРАВОВЕ ЗАБЕЗПЕЧЕННЯ</w:t>
      </w:r>
      <w:bookmarkEnd w:id="1"/>
      <w:r w:rsidR="007D49D7" w:rsidRPr="006030F1">
        <w:rPr>
          <w:rFonts w:ascii="Calibri" w:hAnsi="Calibri" w:cs="Calibri"/>
          <w:szCs w:val="28"/>
          <w:lang w:eastAsia="ru-RU"/>
        </w:rPr>
        <w:t xml:space="preserve"> </w:t>
      </w:r>
    </w:p>
    <w:p w:rsidR="007D49D7" w:rsidRPr="006030F1" w:rsidRDefault="007D49D7" w:rsidP="006030F1">
      <w:pPr>
        <w:pStyle w:val="10"/>
        <w:keepNext w:val="0"/>
        <w:keepLines w:val="0"/>
        <w:widowControl w:val="0"/>
        <w:spacing w:after="0"/>
        <w:rPr>
          <w:rFonts w:ascii="Calibri" w:hAnsi="Calibri" w:cs="Calibri"/>
          <w:szCs w:val="28"/>
          <w:lang w:eastAsia="ru-RU"/>
        </w:rPr>
      </w:pPr>
      <w:bookmarkStart w:id="2" w:name="_Toc225178795"/>
      <w:r w:rsidRPr="006030F1">
        <w:rPr>
          <w:rFonts w:ascii="Calibri" w:hAnsi="Calibri" w:cs="Calibri"/>
          <w:szCs w:val="28"/>
          <w:lang w:eastAsia="ru-RU"/>
        </w:rPr>
        <w:t>СИСТЕМИ ФІНАНСОВОГО МОНІТОРИНГУ</w:t>
      </w:r>
      <w:bookmarkEnd w:id="2"/>
    </w:p>
    <w:p w:rsidR="007C3844" w:rsidRPr="006030F1" w:rsidRDefault="007C3844" w:rsidP="006030F1">
      <w:pPr>
        <w:widowControl w:val="0"/>
        <w:tabs>
          <w:tab w:val="left" w:pos="1276"/>
          <w:tab w:val="left" w:pos="2835"/>
        </w:tabs>
        <w:spacing w:after="0" w:line="240" w:lineRule="auto"/>
        <w:jc w:val="center"/>
        <w:outlineLvl w:val="1"/>
        <w:rPr>
          <w:rFonts w:ascii="Calibri" w:eastAsia="Times New Roman" w:hAnsi="Calibri" w:cs="Calibri"/>
          <w:b/>
          <w:sz w:val="28"/>
          <w:szCs w:val="28"/>
          <w:lang w:eastAsia="ru-RU"/>
        </w:rPr>
      </w:pPr>
      <w:r w:rsidRPr="006030F1">
        <w:rPr>
          <w:rFonts w:ascii="Calibri" w:hAnsi="Calibri" w:cs="Calibri"/>
          <w:noProof/>
          <w:sz w:val="28"/>
          <w:szCs w:val="28"/>
          <w:lang w:eastAsia="uk-UA"/>
        </w:rPr>
        <w:drawing>
          <wp:anchor distT="0" distB="0" distL="114300" distR="114300" simplePos="0" relativeHeight="251887616" behindDoc="1" locked="0" layoutInCell="1" allowOverlap="1" wp14:anchorId="7966C8E3" wp14:editId="7735ACAA">
            <wp:simplePos x="0" y="0"/>
            <wp:positionH relativeFrom="margin">
              <wp:align>left</wp:align>
            </wp:positionH>
            <wp:positionV relativeFrom="paragraph">
              <wp:posOffset>136525</wp:posOffset>
            </wp:positionV>
            <wp:extent cx="1628775" cy="1457325"/>
            <wp:effectExtent l="0" t="0" r="0" b="9525"/>
            <wp:wrapSquare wrapText="bothSides"/>
            <wp:docPr id="22" name="Рисунок 22" descr="C:\Users\cherednyk\Desktop\Мої документи\НЕЛЯ\НЕЛЯ 2026\КОНТРОЛЬНІ ДОРУЧЕННЯ\ЗВІТ-СИСТЕМА_25\Відправка на ВРУ\Малюнки\СТ.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ednyk\Desktop\Мої документи\НЕЛЯ\НЕЛЯ 2026\КОНТРОЛЬНІ ДОРУЧЕННЯ\ЗВІТ-СИСТЕМА_25\Відправка на ВРУ\Малюнки\СТ.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877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5F00" w:rsidRPr="006030F1" w:rsidRDefault="007D49D7" w:rsidP="006030F1">
      <w:pPr>
        <w:widowControl w:val="0"/>
        <w:tabs>
          <w:tab w:val="left" w:pos="993"/>
        </w:tabs>
        <w:spacing w:after="0" w:line="240" w:lineRule="auto"/>
        <w:jc w:val="both"/>
        <w:outlineLvl w:val="1"/>
        <w:rPr>
          <w:rFonts w:ascii="Calibri" w:eastAsia="Times New Roman" w:hAnsi="Calibri" w:cs="Calibri"/>
          <w:b/>
          <w:sz w:val="28"/>
          <w:szCs w:val="28"/>
          <w:lang w:eastAsia="ru-RU"/>
        </w:rPr>
      </w:pPr>
      <w:bookmarkStart w:id="3" w:name="_Toc225178796"/>
      <w:r w:rsidRPr="006030F1">
        <w:rPr>
          <w:rFonts w:ascii="Calibri" w:eastAsia="Times New Roman" w:hAnsi="Calibri" w:cs="Calibri"/>
          <w:b/>
          <w:sz w:val="28"/>
          <w:szCs w:val="28"/>
          <w:lang w:eastAsia="ru-RU"/>
        </w:rPr>
        <w:t>1.1. Закони України, Укази Президента України,</w:t>
      </w:r>
      <w:bookmarkEnd w:id="3"/>
      <w:r w:rsidRPr="006030F1">
        <w:rPr>
          <w:rFonts w:ascii="Calibri" w:eastAsia="Times New Roman" w:hAnsi="Calibri" w:cs="Calibri"/>
          <w:b/>
          <w:sz w:val="28"/>
          <w:szCs w:val="28"/>
          <w:lang w:eastAsia="ru-RU"/>
        </w:rPr>
        <w:t xml:space="preserve"> </w:t>
      </w:r>
    </w:p>
    <w:p w:rsidR="007D49D7" w:rsidRPr="006030F1" w:rsidRDefault="007D49D7" w:rsidP="006030F1">
      <w:pPr>
        <w:widowControl w:val="0"/>
        <w:tabs>
          <w:tab w:val="left" w:pos="993"/>
        </w:tabs>
        <w:spacing w:after="0" w:line="240" w:lineRule="auto"/>
        <w:jc w:val="both"/>
        <w:outlineLvl w:val="1"/>
        <w:rPr>
          <w:rFonts w:ascii="Calibri" w:eastAsia="Times New Roman" w:hAnsi="Calibri" w:cs="Calibri"/>
          <w:b/>
          <w:sz w:val="28"/>
          <w:szCs w:val="28"/>
          <w:lang w:eastAsia="ru-RU"/>
        </w:rPr>
      </w:pPr>
      <w:bookmarkStart w:id="4" w:name="_Toc225178797"/>
      <w:r w:rsidRPr="006030F1">
        <w:rPr>
          <w:rFonts w:ascii="Calibri" w:eastAsia="Times New Roman" w:hAnsi="Calibri" w:cs="Calibri"/>
          <w:b/>
          <w:sz w:val="28"/>
          <w:szCs w:val="28"/>
          <w:lang w:eastAsia="ru-RU"/>
        </w:rPr>
        <w:t>акти Кабінету Міністрів України</w:t>
      </w:r>
      <w:bookmarkEnd w:id="4"/>
    </w:p>
    <w:p w:rsidR="007C3844" w:rsidRPr="00965B1B" w:rsidRDefault="007C3844" w:rsidP="006030F1">
      <w:pPr>
        <w:widowControl w:val="0"/>
        <w:tabs>
          <w:tab w:val="left" w:pos="993"/>
        </w:tabs>
        <w:spacing w:after="0" w:line="240" w:lineRule="auto"/>
        <w:jc w:val="center"/>
        <w:outlineLvl w:val="1"/>
        <w:rPr>
          <w:rFonts w:ascii="Calibri" w:eastAsia="Times New Roman" w:hAnsi="Calibri" w:cs="Calibri"/>
          <w:b/>
          <w:sz w:val="24"/>
          <w:szCs w:val="28"/>
          <w:lang w:eastAsia="ru-RU"/>
        </w:rPr>
      </w:pPr>
    </w:p>
    <w:p w:rsidR="007C3844" w:rsidRPr="001A2E2C" w:rsidRDefault="007C3844" w:rsidP="006030F1">
      <w:pPr>
        <w:widowControl w:val="0"/>
        <w:spacing w:after="0" w:line="240" w:lineRule="auto"/>
        <w:ind w:firstLine="567"/>
        <w:jc w:val="both"/>
        <w:rPr>
          <w:rFonts w:ascii="Calibri" w:eastAsia="Times New Roman" w:hAnsi="Calibri" w:cs="Calibri"/>
          <w:sz w:val="27"/>
          <w:szCs w:val="27"/>
          <w:lang w:eastAsia="uk-UA"/>
        </w:rPr>
      </w:pPr>
      <w:r w:rsidRPr="001A2E2C">
        <w:rPr>
          <w:rFonts w:ascii="Calibri" w:eastAsia="Times New Roman" w:hAnsi="Calibri" w:cs="Calibri"/>
          <w:sz w:val="27"/>
          <w:szCs w:val="27"/>
          <w:lang w:eastAsia="uk-UA"/>
        </w:rPr>
        <w:t xml:space="preserve">Протягом звітного періоду </w:t>
      </w:r>
      <w:proofErr w:type="spellStart"/>
      <w:r w:rsidRPr="001A2E2C">
        <w:rPr>
          <w:rFonts w:ascii="Calibri" w:eastAsia="Times New Roman" w:hAnsi="Calibri" w:cs="Calibri"/>
          <w:sz w:val="27"/>
          <w:szCs w:val="27"/>
          <w:lang w:eastAsia="uk-UA"/>
        </w:rPr>
        <w:t>Держфінмоніторинг</w:t>
      </w:r>
      <w:proofErr w:type="spellEnd"/>
      <w:r w:rsidRPr="001A2E2C">
        <w:rPr>
          <w:rFonts w:ascii="Calibri" w:eastAsia="Times New Roman" w:hAnsi="Calibri" w:cs="Calibri"/>
          <w:sz w:val="27"/>
          <w:szCs w:val="27"/>
          <w:lang w:eastAsia="uk-UA"/>
        </w:rPr>
        <w:t xml:space="preserve"> забезпечував комплексне опрацювання </w:t>
      </w:r>
      <w:proofErr w:type="spellStart"/>
      <w:r w:rsidRPr="001A2E2C">
        <w:rPr>
          <w:rFonts w:ascii="Calibri" w:eastAsia="Times New Roman" w:hAnsi="Calibri" w:cs="Calibri"/>
          <w:sz w:val="27"/>
          <w:szCs w:val="27"/>
          <w:lang w:eastAsia="uk-UA"/>
        </w:rPr>
        <w:t>проєктів</w:t>
      </w:r>
      <w:proofErr w:type="spellEnd"/>
      <w:r w:rsidRPr="001A2E2C">
        <w:rPr>
          <w:rFonts w:ascii="Calibri" w:eastAsia="Times New Roman" w:hAnsi="Calibri" w:cs="Calibri"/>
          <w:sz w:val="27"/>
          <w:szCs w:val="27"/>
          <w:lang w:eastAsia="uk-UA"/>
        </w:rPr>
        <w:t xml:space="preserve"> законів України та інших нормативно-правових актів, спрямованих на вдосконалення національного законодавства та його адаптацію до права Європейського Союзу. Робота здійснювалася з урахуванням міжнародних стандартів у сфері </w:t>
      </w:r>
      <w:r w:rsidRPr="001A2E2C">
        <w:rPr>
          <w:rFonts w:ascii="Calibri" w:eastAsia="Times New Roman" w:hAnsi="Calibri" w:cs="Calibri"/>
          <w:sz w:val="27"/>
          <w:szCs w:val="27"/>
          <w:lang w:eastAsia="ru-RU"/>
        </w:rPr>
        <w:t>ПВК/ФТ/ФРЗМЗ</w:t>
      </w:r>
      <w:r w:rsidRPr="001A2E2C">
        <w:rPr>
          <w:rFonts w:ascii="Calibri" w:eastAsia="Times New Roman" w:hAnsi="Calibri" w:cs="Calibri"/>
          <w:sz w:val="27"/>
          <w:szCs w:val="27"/>
          <w:lang w:eastAsia="uk-UA"/>
        </w:rPr>
        <w:t>.</w:t>
      </w:r>
    </w:p>
    <w:p w:rsidR="007C3844" w:rsidRPr="001A2E2C" w:rsidRDefault="007C3844" w:rsidP="006030F1">
      <w:pPr>
        <w:widowControl w:val="0"/>
        <w:spacing w:after="0" w:line="240" w:lineRule="auto"/>
        <w:ind w:firstLine="567"/>
        <w:jc w:val="both"/>
        <w:rPr>
          <w:rFonts w:ascii="Calibri" w:eastAsia="Calibri" w:hAnsi="Calibri" w:cs="Calibri"/>
          <w:sz w:val="27"/>
          <w:szCs w:val="27"/>
        </w:rPr>
      </w:pPr>
      <w:r w:rsidRPr="001A2E2C">
        <w:rPr>
          <w:rFonts w:ascii="Calibri" w:eastAsia="Calibri" w:hAnsi="Calibri" w:cs="Calibri"/>
          <w:sz w:val="27"/>
          <w:szCs w:val="27"/>
        </w:rPr>
        <w:t xml:space="preserve">Забезпечено участь у роботі над </w:t>
      </w:r>
      <w:proofErr w:type="spellStart"/>
      <w:r w:rsidRPr="001A2E2C">
        <w:rPr>
          <w:rFonts w:ascii="Calibri" w:eastAsia="Calibri" w:hAnsi="Calibri" w:cs="Calibri"/>
          <w:sz w:val="27"/>
          <w:szCs w:val="27"/>
        </w:rPr>
        <w:t>проєктом</w:t>
      </w:r>
      <w:proofErr w:type="spellEnd"/>
      <w:r w:rsidRPr="001A2E2C">
        <w:rPr>
          <w:rFonts w:ascii="Calibri" w:eastAsia="Calibri" w:hAnsi="Calibri" w:cs="Calibri"/>
          <w:sz w:val="27"/>
          <w:szCs w:val="27"/>
        </w:rPr>
        <w:t xml:space="preserve"> Закону України «Про внесення змін до Податкового кодексу України та деяких інших законодавчих актів України щодо врегулювання обороту віртуальн</w:t>
      </w:r>
      <w:r w:rsidR="00DB263A" w:rsidRPr="001A2E2C">
        <w:rPr>
          <w:rFonts w:ascii="Calibri" w:eastAsia="Calibri" w:hAnsi="Calibri" w:cs="Calibri"/>
          <w:sz w:val="27"/>
          <w:szCs w:val="27"/>
        </w:rPr>
        <w:t xml:space="preserve">их активів в Україні» </w:t>
      </w:r>
      <w:r w:rsidR="00DB263A" w:rsidRPr="009737EF">
        <w:rPr>
          <w:rFonts w:ascii="Calibri" w:eastAsia="Calibri" w:hAnsi="Calibri" w:cs="Calibri"/>
          <w:sz w:val="27"/>
          <w:szCs w:val="27"/>
        </w:rPr>
        <w:br/>
      </w:r>
      <w:r w:rsidR="00DB263A" w:rsidRPr="001A2E2C">
        <w:rPr>
          <w:rFonts w:ascii="Calibri" w:eastAsia="Calibri" w:hAnsi="Calibri" w:cs="Calibri"/>
          <w:sz w:val="27"/>
          <w:szCs w:val="27"/>
        </w:rPr>
        <w:t>№ 10225-д</w:t>
      </w:r>
      <w:r w:rsidRPr="001A2E2C">
        <w:rPr>
          <w:rFonts w:ascii="Calibri" w:eastAsia="Calibri" w:hAnsi="Calibri" w:cs="Calibri"/>
          <w:sz w:val="27"/>
          <w:szCs w:val="27"/>
        </w:rPr>
        <w:t xml:space="preserve"> щодо врегулювання обігу віртуальних активів, який передбачає імплементацію відповідних актів права Європейського Союзу. У межах роботи над </w:t>
      </w:r>
      <w:proofErr w:type="spellStart"/>
      <w:r w:rsidRPr="001A2E2C">
        <w:rPr>
          <w:rFonts w:ascii="Calibri" w:eastAsia="Calibri" w:hAnsi="Calibri" w:cs="Calibri"/>
          <w:sz w:val="27"/>
          <w:szCs w:val="27"/>
        </w:rPr>
        <w:t>законопроєктом</w:t>
      </w:r>
      <w:proofErr w:type="spellEnd"/>
      <w:r w:rsidRPr="001A2E2C">
        <w:rPr>
          <w:rFonts w:ascii="Calibri" w:eastAsia="Calibri" w:hAnsi="Calibri" w:cs="Calibri"/>
          <w:sz w:val="27"/>
          <w:szCs w:val="27"/>
        </w:rPr>
        <w:t xml:space="preserve"> </w:t>
      </w:r>
      <w:proofErr w:type="spellStart"/>
      <w:r w:rsidRPr="001A2E2C">
        <w:rPr>
          <w:rFonts w:ascii="Calibri" w:eastAsia="Calibri" w:hAnsi="Calibri" w:cs="Calibri"/>
          <w:sz w:val="27"/>
          <w:szCs w:val="27"/>
        </w:rPr>
        <w:t>Держфінмоніторингом</w:t>
      </w:r>
      <w:proofErr w:type="spellEnd"/>
      <w:r w:rsidRPr="001A2E2C">
        <w:rPr>
          <w:rFonts w:ascii="Calibri" w:eastAsia="Calibri" w:hAnsi="Calibri" w:cs="Calibri"/>
          <w:sz w:val="27"/>
          <w:szCs w:val="27"/>
        </w:rPr>
        <w:t xml:space="preserve"> здійснено правовий аналіз його положень та надано пропозиції з метою посилення механізмів фінансового моніторингу у сфері обігу віртуальних активів та приведення регулювання у відповідність до європейських стандартів. </w:t>
      </w:r>
      <w:proofErr w:type="spellStart"/>
      <w:r w:rsidRPr="001A2E2C">
        <w:rPr>
          <w:rFonts w:ascii="Calibri" w:eastAsia="Calibri" w:hAnsi="Calibri" w:cs="Calibri"/>
          <w:sz w:val="27"/>
          <w:szCs w:val="27"/>
        </w:rPr>
        <w:t>Законопроєкт</w:t>
      </w:r>
      <w:proofErr w:type="spellEnd"/>
      <w:r w:rsidRPr="001A2E2C">
        <w:rPr>
          <w:rFonts w:ascii="Calibri" w:eastAsia="Calibri" w:hAnsi="Calibri" w:cs="Calibri"/>
          <w:sz w:val="27"/>
          <w:szCs w:val="27"/>
        </w:rPr>
        <w:t xml:space="preserve"> № 10225-</w:t>
      </w:r>
      <w:r w:rsidR="00DB263A" w:rsidRPr="001A2E2C">
        <w:rPr>
          <w:rFonts w:ascii="Calibri" w:eastAsia="Calibri" w:hAnsi="Calibri" w:cs="Calibri"/>
          <w:sz w:val="27"/>
          <w:szCs w:val="27"/>
        </w:rPr>
        <w:t>д</w:t>
      </w:r>
      <w:r w:rsidRPr="001A2E2C">
        <w:rPr>
          <w:rFonts w:ascii="Calibri" w:eastAsia="Calibri" w:hAnsi="Calibri" w:cs="Calibri"/>
          <w:sz w:val="27"/>
          <w:szCs w:val="27"/>
        </w:rPr>
        <w:t xml:space="preserve"> 03.09.2025 прийнято ВРУ за основу із доопрацюванням </w:t>
      </w:r>
      <w:r w:rsidR="00DB263A" w:rsidRPr="001A2E2C">
        <w:rPr>
          <w:rFonts w:ascii="Calibri" w:eastAsia="Calibri" w:hAnsi="Calibri" w:cs="Calibri"/>
          <w:sz w:val="27"/>
          <w:szCs w:val="27"/>
        </w:rPr>
        <w:t>положень відповідно до ч. 1 ст. </w:t>
      </w:r>
      <w:r w:rsidRPr="001A2E2C">
        <w:rPr>
          <w:rFonts w:ascii="Calibri" w:eastAsia="Calibri" w:hAnsi="Calibri" w:cs="Calibri"/>
          <w:sz w:val="27"/>
          <w:szCs w:val="27"/>
        </w:rPr>
        <w:t>116 Регламенту ВРУ.</w:t>
      </w:r>
    </w:p>
    <w:p w:rsidR="007C3844" w:rsidRPr="001A2E2C" w:rsidRDefault="007C3844" w:rsidP="006030F1">
      <w:pPr>
        <w:widowControl w:val="0"/>
        <w:spacing w:after="0" w:line="240" w:lineRule="auto"/>
        <w:ind w:firstLine="567"/>
        <w:jc w:val="both"/>
        <w:rPr>
          <w:rFonts w:ascii="Calibri" w:eastAsia="Calibri" w:hAnsi="Calibri" w:cs="Calibri"/>
          <w:sz w:val="27"/>
          <w:szCs w:val="27"/>
        </w:rPr>
      </w:pPr>
      <w:r w:rsidRPr="001A2E2C">
        <w:rPr>
          <w:rFonts w:ascii="Calibri" w:eastAsia="Calibri" w:hAnsi="Calibri" w:cs="Calibri"/>
          <w:sz w:val="27"/>
          <w:szCs w:val="27"/>
        </w:rPr>
        <w:t xml:space="preserve">З метою усунення </w:t>
      </w:r>
      <w:proofErr w:type="spellStart"/>
      <w:r w:rsidRPr="001A2E2C">
        <w:rPr>
          <w:rFonts w:ascii="Calibri" w:eastAsia="Calibri" w:hAnsi="Calibri" w:cs="Calibri"/>
          <w:sz w:val="27"/>
          <w:szCs w:val="27"/>
        </w:rPr>
        <w:t>невідповідностей</w:t>
      </w:r>
      <w:proofErr w:type="spellEnd"/>
      <w:r w:rsidRPr="001A2E2C">
        <w:rPr>
          <w:rFonts w:ascii="Calibri" w:eastAsia="Calibri" w:hAnsi="Calibri" w:cs="Calibri"/>
          <w:sz w:val="27"/>
          <w:szCs w:val="27"/>
        </w:rPr>
        <w:t xml:space="preserve"> положень українського законодавства положенням актів права Європейського Союзу у сфері </w:t>
      </w:r>
      <w:r w:rsidRPr="001A2E2C">
        <w:rPr>
          <w:rFonts w:ascii="Calibri" w:eastAsia="Times New Roman" w:hAnsi="Calibri" w:cs="Calibri"/>
          <w:sz w:val="27"/>
          <w:szCs w:val="27"/>
          <w:lang w:eastAsia="ru-RU"/>
        </w:rPr>
        <w:t>ПВК/ФТ/ФРЗМЗ</w:t>
      </w:r>
      <w:r w:rsidRPr="001A2E2C">
        <w:rPr>
          <w:rFonts w:ascii="Calibri" w:eastAsia="Calibri" w:hAnsi="Calibri" w:cs="Calibri"/>
          <w:sz w:val="27"/>
          <w:szCs w:val="27"/>
        </w:rPr>
        <w:t xml:space="preserve">, </w:t>
      </w:r>
      <w:proofErr w:type="spellStart"/>
      <w:r w:rsidRPr="001A2E2C">
        <w:rPr>
          <w:rFonts w:ascii="Calibri" w:eastAsia="Calibri" w:hAnsi="Calibri" w:cs="Calibri"/>
          <w:sz w:val="27"/>
          <w:szCs w:val="27"/>
        </w:rPr>
        <w:t>Держфінмоніторингом</w:t>
      </w:r>
      <w:proofErr w:type="spellEnd"/>
      <w:r w:rsidRPr="001A2E2C">
        <w:rPr>
          <w:rFonts w:ascii="Calibri" w:eastAsia="Calibri" w:hAnsi="Calibri" w:cs="Calibri"/>
          <w:sz w:val="27"/>
          <w:szCs w:val="27"/>
        </w:rPr>
        <w:t xml:space="preserve"> надавались пропозиції про внесення змін законодавства у сфері ПВК/ФТ з метою створення необхідних правових передумов для приєднання України до Єдиної зони платежів у євро (SEPA). Зазначені пропозиції враховано у </w:t>
      </w:r>
      <w:proofErr w:type="spellStart"/>
      <w:r w:rsidRPr="001A2E2C">
        <w:rPr>
          <w:rFonts w:ascii="Calibri" w:eastAsia="Calibri" w:hAnsi="Calibri" w:cs="Calibri"/>
          <w:sz w:val="27"/>
          <w:szCs w:val="27"/>
        </w:rPr>
        <w:t>проєкті</w:t>
      </w:r>
      <w:proofErr w:type="spellEnd"/>
      <w:r w:rsidRPr="001A2E2C">
        <w:rPr>
          <w:rFonts w:ascii="Calibri" w:eastAsia="Calibri" w:hAnsi="Calibri" w:cs="Calibri"/>
          <w:sz w:val="27"/>
          <w:szCs w:val="27"/>
        </w:rPr>
        <w:t xml:space="preserve"> Закону України «Про внесення змін до деяких законодавчих актів України щодо забезпечення відповідності актам права Європейського Союзу та відповідним критеріям, встановленим Європейською платіжною радою, з метою приєднання України до Єдиної зони платежів у євро (SEPA)» (реєстр. № 13233 від 30.04.2025).</w:t>
      </w:r>
    </w:p>
    <w:p w:rsidR="007C3844" w:rsidRPr="001A2E2C" w:rsidRDefault="007C3844" w:rsidP="006030F1">
      <w:pPr>
        <w:widowControl w:val="0"/>
        <w:spacing w:after="0" w:line="240" w:lineRule="auto"/>
        <w:ind w:firstLine="567"/>
        <w:jc w:val="both"/>
        <w:rPr>
          <w:rFonts w:ascii="Calibri" w:eastAsia="Calibri" w:hAnsi="Calibri" w:cs="Calibri"/>
          <w:sz w:val="27"/>
          <w:szCs w:val="27"/>
        </w:rPr>
      </w:pPr>
      <w:r w:rsidRPr="001A2E2C">
        <w:rPr>
          <w:rFonts w:ascii="Calibri" w:eastAsia="Calibri" w:hAnsi="Calibri" w:cs="Calibri"/>
          <w:sz w:val="27"/>
          <w:szCs w:val="27"/>
        </w:rPr>
        <w:t xml:space="preserve">У зв’язку зі зміною складу Кабінету Міністрів України зазначений </w:t>
      </w:r>
      <w:proofErr w:type="spellStart"/>
      <w:r w:rsidRPr="001A2E2C">
        <w:rPr>
          <w:rFonts w:ascii="Calibri" w:eastAsia="Calibri" w:hAnsi="Calibri" w:cs="Calibri"/>
          <w:sz w:val="27"/>
          <w:szCs w:val="27"/>
        </w:rPr>
        <w:t>законопроєкт</w:t>
      </w:r>
      <w:proofErr w:type="spellEnd"/>
      <w:r w:rsidRPr="001A2E2C">
        <w:rPr>
          <w:rFonts w:ascii="Calibri" w:eastAsia="Calibri" w:hAnsi="Calibri" w:cs="Calibri"/>
          <w:sz w:val="27"/>
          <w:szCs w:val="27"/>
        </w:rPr>
        <w:t xml:space="preserve"> було відкликано, після чого на його основі за участі </w:t>
      </w:r>
      <w:proofErr w:type="spellStart"/>
      <w:r w:rsidRPr="001A2E2C">
        <w:rPr>
          <w:rFonts w:ascii="Calibri" w:eastAsia="Calibri" w:hAnsi="Calibri" w:cs="Calibri"/>
          <w:sz w:val="27"/>
          <w:szCs w:val="27"/>
        </w:rPr>
        <w:t>Держфінмоніторингу</w:t>
      </w:r>
      <w:proofErr w:type="spellEnd"/>
      <w:r w:rsidRPr="001A2E2C">
        <w:rPr>
          <w:rFonts w:ascii="Calibri" w:eastAsia="Calibri" w:hAnsi="Calibri" w:cs="Calibri"/>
          <w:sz w:val="27"/>
          <w:szCs w:val="27"/>
        </w:rPr>
        <w:t xml:space="preserve"> було розроблено та зареєстровано у Верховній Раді України низку взаємопов’язаних </w:t>
      </w:r>
      <w:proofErr w:type="spellStart"/>
      <w:r w:rsidRPr="001A2E2C">
        <w:rPr>
          <w:rFonts w:ascii="Calibri" w:eastAsia="Calibri" w:hAnsi="Calibri" w:cs="Calibri"/>
          <w:sz w:val="27"/>
          <w:szCs w:val="27"/>
        </w:rPr>
        <w:t>законопроєктів</w:t>
      </w:r>
      <w:proofErr w:type="spellEnd"/>
      <w:r w:rsidRPr="001A2E2C">
        <w:rPr>
          <w:rFonts w:ascii="Calibri" w:eastAsia="Calibri" w:hAnsi="Calibri" w:cs="Calibri"/>
          <w:sz w:val="27"/>
          <w:szCs w:val="27"/>
        </w:rPr>
        <w:t>, а саме:</w:t>
      </w:r>
    </w:p>
    <w:p w:rsidR="007C3844" w:rsidRPr="001A2E2C" w:rsidRDefault="007C3844" w:rsidP="00B727EB">
      <w:pPr>
        <w:pStyle w:val="a5"/>
        <w:widowControl w:val="0"/>
        <w:numPr>
          <w:ilvl w:val="0"/>
          <w:numId w:val="30"/>
        </w:numPr>
        <w:tabs>
          <w:tab w:val="left" w:pos="567"/>
        </w:tabs>
        <w:spacing w:after="0" w:line="240" w:lineRule="auto"/>
        <w:ind w:left="567" w:hanging="567"/>
        <w:jc w:val="both"/>
        <w:rPr>
          <w:rFonts w:eastAsia="Calibri"/>
          <w:sz w:val="27"/>
          <w:szCs w:val="27"/>
        </w:rPr>
      </w:pPr>
      <w:proofErr w:type="spellStart"/>
      <w:r w:rsidRPr="001A2E2C">
        <w:rPr>
          <w:rFonts w:eastAsia="Calibri"/>
          <w:sz w:val="27"/>
          <w:szCs w:val="27"/>
        </w:rPr>
        <w:t>проєкт</w:t>
      </w:r>
      <w:proofErr w:type="spellEnd"/>
      <w:r w:rsidRPr="001A2E2C">
        <w:rPr>
          <w:rFonts w:eastAsia="Calibri"/>
          <w:sz w:val="27"/>
          <w:szCs w:val="27"/>
        </w:rPr>
        <w:t xml:space="preserve"> Закону України «Про внесення змін до Цивільного кодексу України щодо забезпечення відповідності актам права Європейського Союзу та відповідним критеріям, встановленим Європейською платіжною радою, з метою приєднання України до Єдиної зони платежів у євро (SEPA)» (реєстр. № 14326);</w:t>
      </w:r>
    </w:p>
    <w:p w:rsidR="007C3844" w:rsidRPr="001A2E2C" w:rsidRDefault="007C3844" w:rsidP="00B727EB">
      <w:pPr>
        <w:pStyle w:val="a5"/>
        <w:widowControl w:val="0"/>
        <w:numPr>
          <w:ilvl w:val="0"/>
          <w:numId w:val="30"/>
        </w:numPr>
        <w:tabs>
          <w:tab w:val="left" w:pos="567"/>
        </w:tabs>
        <w:spacing w:after="0" w:line="240" w:lineRule="auto"/>
        <w:ind w:left="567" w:hanging="567"/>
        <w:jc w:val="both"/>
        <w:rPr>
          <w:rFonts w:eastAsia="Calibri"/>
          <w:sz w:val="27"/>
          <w:szCs w:val="27"/>
        </w:rPr>
      </w:pPr>
      <w:proofErr w:type="spellStart"/>
      <w:r w:rsidRPr="001A2E2C">
        <w:rPr>
          <w:rFonts w:eastAsia="Calibri"/>
          <w:sz w:val="27"/>
          <w:szCs w:val="27"/>
        </w:rPr>
        <w:t>проєкт</w:t>
      </w:r>
      <w:proofErr w:type="spellEnd"/>
      <w:r w:rsidRPr="001A2E2C">
        <w:rPr>
          <w:rFonts w:eastAsia="Calibri"/>
          <w:sz w:val="27"/>
          <w:szCs w:val="27"/>
        </w:rPr>
        <w:t xml:space="preserve"> Закону України «Про внесення змін до деяких законодавчих актів України щодо забезпечення відповідності актам права Європейського Союзу та відповідним критеріям, встановленим Європейською платіжною радою, з метою приєднання України до Єдиної зони платежів у євро (SEPA)» (реєстр. № 14327); </w:t>
      </w:r>
    </w:p>
    <w:p w:rsidR="007C3844" w:rsidRPr="001A2E2C" w:rsidRDefault="007C3844" w:rsidP="00B727EB">
      <w:pPr>
        <w:pStyle w:val="a5"/>
        <w:widowControl w:val="0"/>
        <w:numPr>
          <w:ilvl w:val="0"/>
          <w:numId w:val="30"/>
        </w:numPr>
        <w:tabs>
          <w:tab w:val="left" w:pos="567"/>
        </w:tabs>
        <w:spacing w:after="0" w:line="240" w:lineRule="auto"/>
        <w:ind w:left="567" w:hanging="567"/>
        <w:jc w:val="both"/>
        <w:rPr>
          <w:rFonts w:eastAsia="Calibri"/>
          <w:sz w:val="27"/>
          <w:szCs w:val="27"/>
        </w:rPr>
      </w:pPr>
      <w:proofErr w:type="spellStart"/>
      <w:r w:rsidRPr="001A2E2C">
        <w:rPr>
          <w:rFonts w:eastAsia="Calibri"/>
          <w:sz w:val="27"/>
          <w:szCs w:val="27"/>
        </w:rPr>
        <w:t>проєкт</w:t>
      </w:r>
      <w:proofErr w:type="spellEnd"/>
      <w:r w:rsidRPr="001A2E2C">
        <w:rPr>
          <w:rFonts w:eastAsia="Calibri"/>
          <w:sz w:val="27"/>
          <w:szCs w:val="27"/>
        </w:rPr>
        <w:t xml:space="preserve"> Закону України «Про внесення змін до Кодексу України про адміністративні правопорушення та Кримінального кодексу України щодо забезпечення відповідності актам права Європейського Союзу та відповідним критеріям, встановленим Європейською платіжною радою, з метою приєднання України до Єдиної зони платежів у євро (SEPA)» (реєстр. № 14328).</w:t>
      </w:r>
    </w:p>
    <w:p w:rsidR="007C3844" w:rsidRPr="001A2E2C" w:rsidRDefault="007C3844" w:rsidP="006030F1">
      <w:pPr>
        <w:widowControl w:val="0"/>
        <w:spacing w:after="0" w:line="240" w:lineRule="auto"/>
        <w:ind w:firstLine="567"/>
        <w:jc w:val="both"/>
        <w:rPr>
          <w:rFonts w:ascii="Calibri" w:eastAsia="Times New Roman" w:hAnsi="Calibri" w:cs="Calibri"/>
          <w:sz w:val="27"/>
          <w:szCs w:val="27"/>
          <w:lang w:eastAsia="uk-UA"/>
        </w:rPr>
      </w:pPr>
      <w:r w:rsidRPr="001A2E2C">
        <w:rPr>
          <w:rFonts w:ascii="Calibri" w:eastAsia="Times New Roman" w:hAnsi="Calibri" w:cs="Calibri"/>
          <w:sz w:val="27"/>
          <w:szCs w:val="27"/>
          <w:lang w:eastAsia="uk-UA"/>
        </w:rPr>
        <w:t xml:space="preserve">У рамках підготовки змісту Стратегії фінансових розслідувань </w:t>
      </w:r>
      <w:proofErr w:type="spellStart"/>
      <w:r w:rsidRPr="001A2E2C">
        <w:rPr>
          <w:rFonts w:ascii="Calibri" w:eastAsia="Times New Roman" w:hAnsi="Calibri" w:cs="Calibri"/>
          <w:sz w:val="27"/>
          <w:szCs w:val="27"/>
          <w:lang w:eastAsia="uk-UA"/>
        </w:rPr>
        <w:t>Держфінмоніторингом</w:t>
      </w:r>
      <w:proofErr w:type="spellEnd"/>
      <w:r w:rsidRPr="001A2E2C">
        <w:rPr>
          <w:rFonts w:ascii="Calibri" w:eastAsia="Times New Roman" w:hAnsi="Calibri" w:cs="Calibri"/>
          <w:sz w:val="27"/>
          <w:szCs w:val="27"/>
          <w:lang w:eastAsia="uk-UA"/>
        </w:rPr>
        <w:t xml:space="preserve"> надано пропозиції до Міністерства внутрішніх справ України, які враховано у </w:t>
      </w:r>
      <w:proofErr w:type="spellStart"/>
      <w:r w:rsidRPr="001A2E2C">
        <w:rPr>
          <w:rFonts w:ascii="Calibri" w:eastAsia="Times New Roman" w:hAnsi="Calibri" w:cs="Calibri"/>
          <w:sz w:val="27"/>
          <w:szCs w:val="27"/>
          <w:lang w:eastAsia="uk-UA"/>
        </w:rPr>
        <w:t>проєкті</w:t>
      </w:r>
      <w:proofErr w:type="spellEnd"/>
      <w:r w:rsidRPr="001A2E2C">
        <w:rPr>
          <w:rFonts w:ascii="Calibri" w:eastAsia="Times New Roman" w:hAnsi="Calibri" w:cs="Calibri"/>
          <w:sz w:val="27"/>
          <w:szCs w:val="27"/>
          <w:lang w:eastAsia="uk-UA"/>
        </w:rPr>
        <w:t xml:space="preserve"> розпорядження Кабінету Міністрів України. </w:t>
      </w:r>
    </w:p>
    <w:p w:rsidR="007C3844" w:rsidRPr="001A2E2C" w:rsidRDefault="007C3844" w:rsidP="006030F1">
      <w:pPr>
        <w:widowControl w:val="0"/>
        <w:tabs>
          <w:tab w:val="left" w:pos="765"/>
        </w:tabs>
        <w:spacing w:after="0" w:line="240" w:lineRule="auto"/>
        <w:ind w:firstLine="567"/>
        <w:jc w:val="both"/>
        <w:rPr>
          <w:rFonts w:ascii="Calibri" w:eastAsia="Times New Roman" w:hAnsi="Calibri" w:cs="Calibri"/>
          <w:sz w:val="27"/>
          <w:szCs w:val="27"/>
          <w:lang w:eastAsia="uk-UA"/>
        </w:rPr>
      </w:pPr>
      <w:r w:rsidRPr="001A2E2C">
        <w:rPr>
          <w:rFonts w:ascii="Calibri" w:eastAsia="Times New Roman" w:hAnsi="Calibri" w:cs="Calibri"/>
          <w:sz w:val="27"/>
          <w:szCs w:val="27"/>
          <w:lang w:eastAsia="uk-UA"/>
        </w:rPr>
        <w:t xml:space="preserve">Крім того, представники </w:t>
      </w:r>
      <w:proofErr w:type="spellStart"/>
      <w:r w:rsidRPr="001A2E2C">
        <w:rPr>
          <w:rFonts w:ascii="Calibri" w:eastAsia="Times New Roman" w:hAnsi="Calibri" w:cs="Calibri"/>
          <w:sz w:val="27"/>
          <w:szCs w:val="27"/>
          <w:lang w:eastAsia="uk-UA"/>
        </w:rPr>
        <w:t>Держфінмоніторингу</w:t>
      </w:r>
      <w:proofErr w:type="spellEnd"/>
      <w:r w:rsidRPr="001A2E2C">
        <w:rPr>
          <w:rFonts w:ascii="Calibri" w:eastAsia="Times New Roman" w:hAnsi="Calibri" w:cs="Calibri"/>
          <w:sz w:val="27"/>
          <w:szCs w:val="27"/>
          <w:lang w:eastAsia="uk-UA"/>
        </w:rPr>
        <w:t xml:space="preserve"> брали участь у двосторонніх зустрічах з Європейською комісією в межах переговорного процесу щодо вступу України до Європейського Союзу за переговорними розділами 23 «Судова влада та основоположні права», 24 «Юстиція, свобода та безпека» та 31 «Зовнішня, </w:t>
      </w:r>
      <w:proofErr w:type="spellStart"/>
      <w:r w:rsidRPr="001A2E2C">
        <w:rPr>
          <w:rFonts w:ascii="Calibri" w:eastAsia="Times New Roman" w:hAnsi="Calibri" w:cs="Calibri"/>
          <w:sz w:val="27"/>
          <w:szCs w:val="27"/>
          <w:lang w:eastAsia="uk-UA"/>
        </w:rPr>
        <w:t>безпекова</w:t>
      </w:r>
      <w:proofErr w:type="spellEnd"/>
      <w:r w:rsidRPr="001A2E2C">
        <w:rPr>
          <w:rFonts w:ascii="Calibri" w:eastAsia="Times New Roman" w:hAnsi="Calibri" w:cs="Calibri"/>
          <w:sz w:val="27"/>
          <w:szCs w:val="27"/>
          <w:lang w:eastAsia="uk-UA"/>
        </w:rPr>
        <w:t xml:space="preserve"> та оборонна політика». У межах підготовки до відкриття переговорів за розділом 29 до Міністерства фінансів України направлено пропозиції щодо наповнення відповідного запитальника. Також забезпечено участь у нарадах з узгодження Дорожньої карти дій України за розділом «Юстиція, свобода, безпека».</w:t>
      </w:r>
    </w:p>
    <w:p w:rsidR="007C3844" w:rsidRPr="001A2E2C" w:rsidRDefault="007C3844" w:rsidP="006030F1">
      <w:pPr>
        <w:widowControl w:val="0"/>
        <w:tabs>
          <w:tab w:val="left" w:pos="993"/>
        </w:tabs>
        <w:spacing w:after="0" w:line="240" w:lineRule="auto"/>
        <w:ind w:firstLine="567"/>
        <w:jc w:val="both"/>
        <w:outlineLvl w:val="1"/>
        <w:rPr>
          <w:rFonts w:ascii="Calibri" w:eastAsia="Times New Roman" w:hAnsi="Calibri" w:cs="Calibri"/>
          <w:sz w:val="27"/>
          <w:szCs w:val="27"/>
          <w:lang w:eastAsia="uk-UA"/>
        </w:rPr>
      </w:pPr>
      <w:proofErr w:type="spellStart"/>
      <w:r w:rsidRPr="001A2E2C">
        <w:rPr>
          <w:rFonts w:ascii="Calibri" w:eastAsia="Times New Roman" w:hAnsi="Calibri" w:cs="Calibri"/>
          <w:sz w:val="27"/>
          <w:szCs w:val="27"/>
          <w:lang w:eastAsia="uk-UA"/>
        </w:rPr>
        <w:t>Держфінмоніторинг</w:t>
      </w:r>
      <w:proofErr w:type="spellEnd"/>
      <w:r w:rsidRPr="001A2E2C">
        <w:rPr>
          <w:rFonts w:ascii="Calibri" w:eastAsia="Times New Roman" w:hAnsi="Calibri" w:cs="Calibri"/>
          <w:sz w:val="27"/>
          <w:szCs w:val="27"/>
          <w:lang w:eastAsia="uk-UA"/>
        </w:rPr>
        <w:t xml:space="preserve"> долучався до засідань комітетів Верховної Ради України, міжвідомчих робочих груп, щодо обговорення законопроектів та проектів нормативно правових актів у сфері ПВК/ФТ, які належать до пріоритетних сфер євроінтеграції, передбачають адаптацію законодавства України до законодавства Європейського Союзу, регулюються нормами та принципами Світової організації торгівлі, а також стосуються виконання зобов’язань України в межах Ради Європи та Угоди про асоціацію між Україною та ЄС.</w:t>
      </w:r>
    </w:p>
    <w:p w:rsidR="00A915F8" w:rsidRPr="001A2E2C" w:rsidRDefault="00A915F8" w:rsidP="006030F1">
      <w:pPr>
        <w:widowControl w:val="0"/>
        <w:tabs>
          <w:tab w:val="left" w:pos="993"/>
        </w:tabs>
        <w:spacing w:after="0" w:line="240" w:lineRule="auto"/>
        <w:ind w:left="142"/>
        <w:jc w:val="both"/>
        <w:outlineLvl w:val="1"/>
        <w:rPr>
          <w:rFonts w:ascii="Calibri" w:eastAsia="Times New Roman" w:hAnsi="Calibri" w:cs="Calibri"/>
          <w:b/>
          <w:sz w:val="27"/>
          <w:szCs w:val="27"/>
          <w:lang w:eastAsia="ru-RU"/>
        </w:rPr>
      </w:pPr>
    </w:p>
    <w:p w:rsidR="007D49D7" w:rsidRPr="001A2E2C" w:rsidRDefault="007D49D7" w:rsidP="006030F1">
      <w:pPr>
        <w:widowControl w:val="0"/>
        <w:tabs>
          <w:tab w:val="left" w:pos="993"/>
        </w:tabs>
        <w:spacing w:after="0" w:line="240" w:lineRule="auto"/>
        <w:jc w:val="center"/>
        <w:outlineLvl w:val="1"/>
        <w:rPr>
          <w:rFonts w:ascii="Calibri" w:eastAsia="Times New Roman" w:hAnsi="Calibri" w:cs="Calibri"/>
          <w:b/>
          <w:sz w:val="27"/>
          <w:szCs w:val="27"/>
          <w:lang w:eastAsia="ru-RU"/>
        </w:rPr>
      </w:pPr>
      <w:bookmarkStart w:id="5" w:name="_Toc2683936"/>
      <w:bookmarkStart w:id="6" w:name="_Toc225178798"/>
      <w:r w:rsidRPr="001A2E2C">
        <w:rPr>
          <w:rFonts w:ascii="Calibri" w:eastAsia="Times New Roman" w:hAnsi="Calibri" w:cs="Calibri"/>
          <w:b/>
          <w:sz w:val="27"/>
          <w:szCs w:val="27"/>
          <w:lang w:eastAsia="ru-RU"/>
        </w:rPr>
        <w:t>1.2. Нормативно-правові акти суб’єктів державного фінансового моніторингу</w:t>
      </w:r>
      <w:bookmarkEnd w:id="5"/>
      <w:bookmarkEnd w:id="6"/>
    </w:p>
    <w:p w:rsidR="00BB57A6" w:rsidRPr="001A2E2C" w:rsidRDefault="008824C5" w:rsidP="006030F1">
      <w:pPr>
        <w:widowControl w:val="0"/>
        <w:tabs>
          <w:tab w:val="left" w:pos="993"/>
        </w:tabs>
        <w:spacing w:after="0" w:line="240" w:lineRule="auto"/>
        <w:jc w:val="center"/>
        <w:outlineLvl w:val="1"/>
        <w:rPr>
          <w:rFonts w:ascii="Times New Roman" w:eastAsia="Times New Roman" w:hAnsi="Times New Roman" w:cs="Times New Roman"/>
          <w:b/>
          <w:sz w:val="27"/>
          <w:szCs w:val="27"/>
          <w:lang w:eastAsia="ru-RU"/>
        </w:rPr>
      </w:pPr>
      <w:r w:rsidRPr="001A2E2C">
        <w:rPr>
          <w:rFonts w:ascii="Times New Roman" w:eastAsia="Times New Roman" w:hAnsi="Times New Roman" w:cs="Times New Roman"/>
          <w:b/>
          <w:noProof/>
          <w:sz w:val="27"/>
          <w:szCs w:val="27"/>
          <w:lang w:eastAsia="uk-UA"/>
        </w:rPr>
        <w:drawing>
          <wp:anchor distT="0" distB="0" distL="114300" distR="114300" simplePos="0" relativeHeight="251888640" behindDoc="1" locked="0" layoutInCell="1" allowOverlap="1" wp14:anchorId="7669B150" wp14:editId="4FC43B5A">
            <wp:simplePos x="0" y="0"/>
            <wp:positionH relativeFrom="column">
              <wp:posOffset>-337185</wp:posOffset>
            </wp:positionH>
            <wp:positionV relativeFrom="paragraph">
              <wp:posOffset>274955</wp:posOffset>
            </wp:positionV>
            <wp:extent cx="1902460" cy="1419225"/>
            <wp:effectExtent l="0" t="0" r="0" b="9525"/>
            <wp:wrapSquare wrapText="bothSides"/>
            <wp:docPr id="26" name="Рисунок 26" descr="C:\Users\cherednyk\Desktop\Мої документи\НЕЛЯ\НЕЛЯ 2026\КОНТРОЛЬНІ ДОРУЧЕННЯ\ЗВІТ-СИСТЕМА_25\Відправка на ВРУ\Малюнки\СТ.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erednyk\Desktop\Мої документи\НЕЛЯ\НЕЛЯ 2026\КОНТРОЛЬНІ ДОРУЧЕННЯ\ЗВІТ-СИСТЕМА_25\Відправка на ВРУ\Малюнки\СТ.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246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57A6" w:rsidRPr="001A2E2C" w:rsidRDefault="00BB57A6" w:rsidP="006030F1">
      <w:pPr>
        <w:pStyle w:val="a5"/>
        <w:widowControl w:val="0"/>
        <w:spacing w:after="0" w:line="240" w:lineRule="auto"/>
        <w:ind w:left="0" w:firstLine="567"/>
        <w:jc w:val="both"/>
        <w:rPr>
          <w:sz w:val="27"/>
          <w:szCs w:val="27"/>
          <w:lang w:eastAsia="ru-RU"/>
        </w:rPr>
      </w:pPr>
      <w:r w:rsidRPr="001A2E2C">
        <w:rPr>
          <w:sz w:val="27"/>
          <w:szCs w:val="27"/>
          <w:lang w:eastAsia="ru-RU"/>
        </w:rPr>
        <w:t>Протягом 2025 року іншими СДФМ прийнято низку нормативно-правових актів, розроблених у сфері ПВК/ФТ/ФРЗМЗ, зокрема:</w:t>
      </w:r>
    </w:p>
    <w:p w:rsidR="00BB57A6" w:rsidRPr="001A2E2C" w:rsidRDefault="00BB57A6" w:rsidP="00B727EB">
      <w:pPr>
        <w:pStyle w:val="a5"/>
        <w:widowControl w:val="0"/>
        <w:numPr>
          <w:ilvl w:val="0"/>
          <w:numId w:val="65"/>
        </w:numPr>
        <w:tabs>
          <w:tab w:val="left" w:pos="1134"/>
          <w:tab w:val="left" w:pos="3119"/>
        </w:tabs>
        <w:spacing w:after="0" w:line="240" w:lineRule="auto"/>
        <w:jc w:val="both"/>
        <w:rPr>
          <w:sz w:val="27"/>
          <w:szCs w:val="27"/>
          <w:lang w:eastAsia="ru-RU"/>
        </w:rPr>
      </w:pPr>
      <w:r w:rsidRPr="001A2E2C">
        <w:rPr>
          <w:sz w:val="27"/>
          <w:szCs w:val="27"/>
          <w:lang w:eastAsia="ru-RU"/>
        </w:rPr>
        <w:t>Мінфін – 1 постанову КМУ, 1 розпорядж</w:t>
      </w:r>
      <w:r w:rsidR="00DB263A" w:rsidRPr="001A2E2C">
        <w:rPr>
          <w:sz w:val="27"/>
          <w:szCs w:val="27"/>
          <w:lang w:eastAsia="ru-RU"/>
        </w:rPr>
        <w:t>ення КМУ, 3</w:t>
      </w:r>
      <w:r w:rsidR="00DB263A" w:rsidRPr="001A2E2C">
        <w:rPr>
          <w:sz w:val="27"/>
          <w:szCs w:val="27"/>
          <w:lang w:val="en-US" w:eastAsia="ru-RU"/>
        </w:rPr>
        <w:t> </w:t>
      </w:r>
      <w:r w:rsidRPr="001A2E2C">
        <w:rPr>
          <w:sz w:val="27"/>
          <w:szCs w:val="27"/>
          <w:lang w:eastAsia="ru-RU"/>
        </w:rPr>
        <w:t>накази;</w:t>
      </w:r>
    </w:p>
    <w:p w:rsidR="001A2E2C" w:rsidRDefault="00BB57A6" w:rsidP="00B727EB">
      <w:pPr>
        <w:pStyle w:val="a5"/>
        <w:widowControl w:val="0"/>
        <w:numPr>
          <w:ilvl w:val="0"/>
          <w:numId w:val="65"/>
        </w:numPr>
        <w:tabs>
          <w:tab w:val="left" w:pos="459"/>
          <w:tab w:val="left" w:pos="1134"/>
          <w:tab w:val="left" w:pos="3119"/>
        </w:tabs>
        <w:spacing w:after="0" w:line="240" w:lineRule="auto"/>
        <w:jc w:val="both"/>
        <w:rPr>
          <w:sz w:val="27"/>
          <w:szCs w:val="27"/>
          <w:lang w:eastAsia="ru-RU"/>
        </w:rPr>
      </w:pPr>
      <w:r w:rsidRPr="001A2E2C">
        <w:rPr>
          <w:sz w:val="27"/>
          <w:szCs w:val="27"/>
          <w:lang w:eastAsia="ru-RU"/>
        </w:rPr>
        <w:t>НБУ – 1 постанову;</w:t>
      </w:r>
    </w:p>
    <w:p w:rsidR="00BB57A6" w:rsidRPr="001A2E2C" w:rsidRDefault="00BB57A6" w:rsidP="00B727EB">
      <w:pPr>
        <w:pStyle w:val="a5"/>
        <w:widowControl w:val="0"/>
        <w:numPr>
          <w:ilvl w:val="0"/>
          <w:numId w:val="65"/>
        </w:numPr>
        <w:tabs>
          <w:tab w:val="left" w:pos="459"/>
          <w:tab w:val="left" w:pos="1134"/>
          <w:tab w:val="left" w:pos="3119"/>
        </w:tabs>
        <w:spacing w:after="0" w:line="240" w:lineRule="auto"/>
        <w:jc w:val="both"/>
        <w:rPr>
          <w:sz w:val="27"/>
          <w:szCs w:val="27"/>
          <w:lang w:eastAsia="ru-RU"/>
        </w:rPr>
      </w:pPr>
      <w:r w:rsidRPr="001A2E2C">
        <w:rPr>
          <w:sz w:val="27"/>
          <w:szCs w:val="27"/>
          <w:lang w:eastAsia="ru-RU"/>
        </w:rPr>
        <w:t>НКЦПФР – 1 рішення.</w:t>
      </w:r>
    </w:p>
    <w:p w:rsidR="00A915F8" w:rsidRPr="001A2E2C" w:rsidRDefault="00BB57A6" w:rsidP="006030F1">
      <w:pPr>
        <w:widowControl w:val="0"/>
        <w:tabs>
          <w:tab w:val="left" w:pos="993"/>
        </w:tabs>
        <w:spacing w:after="0" w:line="240" w:lineRule="auto"/>
        <w:jc w:val="both"/>
        <w:outlineLvl w:val="1"/>
        <w:rPr>
          <w:rFonts w:ascii="Calibri" w:eastAsia="Calibri" w:hAnsi="Calibri" w:cs="Calibri"/>
          <w:sz w:val="27"/>
          <w:szCs w:val="27"/>
          <w:lang w:val="ru-RU" w:eastAsia="uk-UA"/>
        </w:rPr>
      </w:pPr>
      <w:proofErr w:type="spellStart"/>
      <w:r w:rsidRPr="001A2E2C">
        <w:rPr>
          <w:rFonts w:ascii="Calibri" w:eastAsia="Calibri" w:hAnsi="Calibri" w:cs="Calibri"/>
          <w:sz w:val="27"/>
          <w:szCs w:val="27"/>
          <w:lang w:val="ru-RU" w:eastAsia="uk-UA"/>
        </w:rPr>
        <w:t>Повний</w:t>
      </w:r>
      <w:proofErr w:type="spellEnd"/>
      <w:r w:rsidRPr="001A2E2C">
        <w:rPr>
          <w:rFonts w:ascii="Calibri" w:eastAsia="Calibri" w:hAnsi="Calibri" w:cs="Calibri"/>
          <w:sz w:val="27"/>
          <w:szCs w:val="27"/>
          <w:lang w:val="ru-RU" w:eastAsia="uk-UA"/>
        </w:rPr>
        <w:t xml:space="preserve"> </w:t>
      </w:r>
      <w:proofErr w:type="spellStart"/>
      <w:r w:rsidRPr="001A2E2C">
        <w:rPr>
          <w:rFonts w:ascii="Calibri" w:eastAsia="Calibri" w:hAnsi="Calibri" w:cs="Calibri"/>
          <w:sz w:val="27"/>
          <w:szCs w:val="27"/>
          <w:lang w:val="ru-RU" w:eastAsia="uk-UA"/>
        </w:rPr>
        <w:t>перелік</w:t>
      </w:r>
      <w:proofErr w:type="spellEnd"/>
      <w:r w:rsidRPr="001A2E2C">
        <w:rPr>
          <w:rFonts w:ascii="Calibri" w:eastAsia="Calibri" w:hAnsi="Calibri" w:cs="Calibri"/>
          <w:sz w:val="27"/>
          <w:szCs w:val="27"/>
          <w:lang w:val="ru-RU" w:eastAsia="uk-UA"/>
        </w:rPr>
        <w:t xml:space="preserve"> </w:t>
      </w:r>
      <w:proofErr w:type="spellStart"/>
      <w:r w:rsidRPr="001A2E2C">
        <w:rPr>
          <w:rFonts w:ascii="Calibri" w:eastAsia="Calibri" w:hAnsi="Calibri" w:cs="Calibri"/>
          <w:sz w:val="27"/>
          <w:szCs w:val="27"/>
          <w:lang w:val="ru-RU" w:eastAsia="uk-UA"/>
        </w:rPr>
        <w:t>прийнятих</w:t>
      </w:r>
      <w:proofErr w:type="spellEnd"/>
      <w:r w:rsidRPr="001A2E2C">
        <w:rPr>
          <w:rFonts w:ascii="Calibri" w:eastAsia="Calibri" w:hAnsi="Calibri" w:cs="Calibri"/>
          <w:sz w:val="27"/>
          <w:szCs w:val="27"/>
          <w:lang w:eastAsia="uk-UA"/>
        </w:rPr>
        <w:t xml:space="preserve"> </w:t>
      </w:r>
      <w:r w:rsidRPr="001A2E2C">
        <w:rPr>
          <w:rFonts w:ascii="Calibri" w:eastAsia="Calibri" w:hAnsi="Calibri" w:cs="Calibri"/>
          <w:sz w:val="27"/>
          <w:szCs w:val="27"/>
          <w:lang w:val="ru-RU" w:eastAsia="uk-UA"/>
        </w:rPr>
        <w:t>нормативно-</w:t>
      </w:r>
      <w:proofErr w:type="spellStart"/>
      <w:r w:rsidRPr="001A2E2C">
        <w:rPr>
          <w:rFonts w:ascii="Calibri" w:eastAsia="Calibri" w:hAnsi="Calibri" w:cs="Calibri"/>
          <w:sz w:val="27"/>
          <w:szCs w:val="27"/>
          <w:lang w:val="ru-RU" w:eastAsia="uk-UA"/>
        </w:rPr>
        <w:t>правових</w:t>
      </w:r>
      <w:proofErr w:type="spellEnd"/>
      <w:r w:rsidRPr="001A2E2C">
        <w:rPr>
          <w:rFonts w:ascii="Calibri" w:eastAsia="Calibri" w:hAnsi="Calibri" w:cs="Calibri"/>
          <w:sz w:val="27"/>
          <w:szCs w:val="27"/>
          <w:lang w:val="ru-RU" w:eastAsia="uk-UA"/>
        </w:rPr>
        <w:t xml:space="preserve"> </w:t>
      </w:r>
      <w:proofErr w:type="spellStart"/>
      <w:r w:rsidRPr="001A2E2C">
        <w:rPr>
          <w:rFonts w:ascii="Calibri" w:eastAsia="Calibri" w:hAnsi="Calibri" w:cs="Calibri"/>
          <w:sz w:val="27"/>
          <w:szCs w:val="27"/>
          <w:lang w:val="ru-RU" w:eastAsia="uk-UA"/>
        </w:rPr>
        <w:t>актів</w:t>
      </w:r>
      <w:proofErr w:type="spellEnd"/>
      <w:r w:rsidRPr="001A2E2C">
        <w:rPr>
          <w:rFonts w:ascii="Calibri" w:eastAsia="Calibri" w:hAnsi="Calibri" w:cs="Calibri"/>
          <w:sz w:val="27"/>
          <w:szCs w:val="27"/>
          <w:lang w:val="ru-RU" w:eastAsia="uk-UA"/>
        </w:rPr>
        <w:t xml:space="preserve"> наведено у</w:t>
      </w:r>
      <w:r w:rsidRPr="001A2E2C">
        <w:rPr>
          <w:rFonts w:ascii="Calibri" w:eastAsia="Calibri" w:hAnsi="Calibri" w:cs="Calibri"/>
          <w:sz w:val="27"/>
          <w:szCs w:val="27"/>
          <w:lang w:eastAsia="uk-UA"/>
        </w:rPr>
        <w:t xml:space="preserve"> </w:t>
      </w:r>
      <w:proofErr w:type="spellStart"/>
      <w:r w:rsidRPr="001A2E2C">
        <w:rPr>
          <w:rFonts w:ascii="Calibri" w:eastAsia="Calibri" w:hAnsi="Calibri" w:cs="Calibri"/>
          <w:sz w:val="27"/>
          <w:szCs w:val="27"/>
          <w:lang w:val="ru-RU" w:eastAsia="uk-UA"/>
        </w:rPr>
        <w:t>додатку</w:t>
      </w:r>
      <w:proofErr w:type="spellEnd"/>
      <w:r w:rsidRPr="001A2E2C">
        <w:rPr>
          <w:rFonts w:ascii="Calibri" w:eastAsia="Calibri" w:hAnsi="Calibri" w:cs="Calibri"/>
          <w:sz w:val="27"/>
          <w:szCs w:val="27"/>
          <w:lang w:val="ru-RU" w:eastAsia="uk-UA"/>
        </w:rPr>
        <w:t xml:space="preserve"> 1.</w:t>
      </w:r>
    </w:p>
    <w:p w:rsidR="006030F1" w:rsidRDefault="006030F1" w:rsidP="006030F1">
      <w:pPr>
        <w:pStyle w:val="10"/>
        <w:keepNext w:val="0"/>
        <w:keepLines w:val="0"/>
        <w:widowControl w:val="0"/>
        <w:spacing w:after="0"/>
        <w:rPr>
          <w:rFonts w:ascii="Calibri" w:hAnsi="Calibri" w:cs="Calibri"/>
          <w:sz w:val="28"/>
          <w:szCs w:val="28"/>
        </w:rPr>
      </w:pPr>
      <w:bookmarkStart w:id="7" w:name="_Toc225178799"/>
    </w:p>
    <w:p w:rsidR="006030F1" w:rsidRDefault="006030F1" w:rsidP="006030F1">
      <w:pPr>
        <w:pStyle w:val="10"/>
        <w:keepNext w:val="0"/>
        <w:keepLines w:val="0"/>
        <w:widowControl w:val="0"/>
        <w:spacing w:after="0"/>
        <w:rPr>
          <w:rFonts w:ascii="Calibri" w:hAnsi="Calibri" w:cs="Calibri"/>
          <w:sz w:val="28"/>
          <w:szCs w:val="28"/>
        </w:rPr>
      </w:pPr>
    </w:p>
    <w:p w:rsidR="007D49D7" w:rsidRPr="006030F1" w:rsidRDefault="007D49D7" w:rsidP="006030F1">
      <w:pPr>
        <w:pStyle w:val="10"/>
        <w:keepNext w:val="0"/>
        <w:keepLines w:val="0"/>
        <w:widowControl w:val="0"/>
        <w:spacing w:after="0"/>
        <w:rPr>
          <w:rFonts w:ascii="Calibri" w:hAnsi="Calibri" w:cs="Calibri"/>
          <w:szCs w:val="28"/>
        </w:rPr>
      </w:pPr>
      <w:r w:rsidRPr="006030F1">
        <w:rPr>
          <w:rFonts w:ascii="Calibri" w:hAnsi="Calibri" w:cs="Calibri"/>
          <w:szCs w:val="28"/>
        </w:rPr>
        <w:t>2. СТАН ПОДАННЯ ІНФОРМАЦІЇ СУБ’ЄКТАМИ ПЕРВИННОГО ФІНАНСОВОГО МОНІТОРИНГУ</w:t>
      </w:r>
      <w:bookmarkEnd w:id="7"/>
    </w:p>
    <w:p w:rsidR="00B65F00" w:rsidRPr="000A49BE" w:rsidRDefault="00B65F00" w:rsidP="006030F1">
      <w:pPr>
        <w:widowControl w:val="0"/>
        <w:spacing w:after="0" w:line="240" w:lineRule="auto"/>
        <w:jc w:val="center"/>
        <w:rPr>
          <w:rFonts w:ascii="Calibri" w:hAnsi="Calibri" w:cs="Calibri"/>
          <w:b/>
          <w:sz w:val="28"/>
          <w:szCs w:val="28"/>
        </w:rPr>
      </w:pPr>
    </w:p>
    <w:p w:rsidR="007D49D7" w:rsidRPr="000A49BE" w:rsidRDefault="007D49D7" w:rsidP="006030F1">
      <w:pPr>
        <w:pStyle w:val="2"/>
        <w:widowControl w:val="0"/>
        <w:spacing w:after="0"/>
        <w:rPr>
          <w:rFonts w:ascii="Calibri" w:hAnsi="Calibri" w:cs="Calibri"/>
        </w:rPr>
      </w:pPr>
      <w:bookmarkStart w:id="8" w:name="_Toc225178800"/>
      <w:r w:rsidRPr="000A49BE">
        <w:rPr>
          <w:rFonts w:ascii="Calibri" w:hAnsi="Calibri" w:cs="Calibri"/>
        </w:rPr>
        <w:t xml:space="preserve">2.1. Інформація щодо обліку в </w:t>
      </w:r>
      <w:proofErr w:type="spellStart"/>
      <w:r w:rsidRPr="000A49BE">
        <w:rPr>
          <w:rFonts w:ascii="Calibri" w:hAnsi="Calibri" w:cs="Calibri"/>
        </w:rPr>
        <w:t>Держфінмоніторингу</w:t>
      </w:r>
      <w:proofErr w:type="spellEnd"/>
      <w:r w:rsidRPr="000A49BE">
        <w:rPr>
          <w:rFonts w:ascii="Calibri" w:hAnsi="Calibri" w:cs="Calibri"/>
        </w:rPr>
        <w:t xml:space="preserve"> суб’єктів первинного фінансового моніторингу</w:t>
      </w:r>
      <w:bookmarkEnd w:id="8"/>
    </w:p>
    <w:p w:rsidR="00B65F00" w:rsidRPr="00FD2769" w:rsidRDefault="00B65F00" w:rsidP="006030F1">
      <w:pPr>
        <w:widowControl w:val="0"/>
        <w:spacing w:after="0" w:line="240" w:lineRule="auto"/>
        <w:jc w:val="center"/>
        <w:rPr>
          <w:rFonts w:ascii="Times New Roman" w:hAnsi="Times New Roman" w:cs="Times New Roman"/>
          <w:b/>
          <w:sz w:val="28"/>
          <w:szCs w:val="28"/>
        </w:rPr>
      </w:pPr>
    </w:p>
    <w:p w:rsidR="007D49D7" w:rsidRPr="004D593D" w:rsidRDefault="007D49D7" w:rsidP="006030F1">
      <w:pPr>
        <w:widowControl w:val="0"/>
        <w:spacing w:after="0" w:line="240" w:lineRule="auto"/>
        <w:ind w:firstLine="567"/>
        <w:jc w:val="both"/>
        <w:rPr>
          <w:rFonts w:ascii="Calibri" w:hAnsi="Calibri" w:cs="Calibri"/>
          <w:sz w:val="27"/>
          <w:szCs w:val="27"/>
        </w:rPr>
      </w:pPr>
      <w:r w:rsidRPr="004D593D">
        <w:rPr>
          <w:rFonts w:ascii="Calibri" w:hAnsi="Calibri" w:cs="Calibri"/>
          <w:sz w:val="27"/>
          <w:szCs w:val="27"/>
        </w:rPr>
        <w:t>Відповідно до пункту 1 частини другої статті 8 Базового Закону</w:t>
      </w:r>
      <w:r w:rsidR="006030F1">
        <w:rPr>
          <w:rFonts w:ascii="Calibri" w:hAnsi="Calibri" w:cs="Calibri"/>
          <w:sz w:val="27"/>
          <w:szCs w:val="27"/>
        </w:rPr>
        <w:t>,</w:t>
      </w:r>
      <w:r w:rsidRPr="004D593D">
        <w:rPr>
          <w:rFonts w:ascii="Calibri" w:hAnsi="Calibri" w:cs="Calibri"/>
          <w:sz w:val="27"/>
          <w:szCs w:val="27"/>
        </w:rPr>
        <w:t xml:space="preserve"> СПФМ зобов’язані стати на облік у </w:t>
      </w:r>
      <w:proofErr w:type="spellStart"/>
      <w:r w:rsidRPr="004D593D">
        <w:rPr>
          <w:rFonts w:ascii="Calibri" w:hAnsi="Calibri" w:cs="Calibri"/>
          <w:sz w:val="27"/>
          <w:szCs w:val="27"/>
        </w:rPr>
        <w:t>Держфінмоніторингу</w:t>
      </w:r>
      <w:proofErr w:type="spellEnd"/>
      <w:r w:rsidRPr="004D593D">
        <w:rPr>
          <w:rFonts w:ascii="Calibri" w:hAnsi="Calibri" w:cs="Calibri"/>
          <w:sz w:val="27"/>
          <w:szCs w:val="27"/>
        </w:rPr>
        <w:t>.</w:t>
      </w:r>
    </w:p>
    <w:p w:rsidR="007D49D7" w:rsidRPr="004D593D" w:rsidRDefault="007D49D7" w:rsidP="006030F1">
      <w:pPr>
        <w:widowControl w:val="0"/>
        <w:spacing w:after="0" w:line="240" w:lineRule="auto"/>
        <w:ind w:firstLine="567"/>
        <w:jc w:val="both"/>
        <w:rPr>
          <w:rFonts w:ascii="Calibri" w:hAnsi="Calibri" w:cs="Calibri"/>
          <w:sz w:val="27"/>
          <w:szCs w:val="27"/>
        </w:rPr>
      </w:pPr>
      <w:r w:rsidRPr="004D593D">
        <w:rPr>
          <w:rFonts w:ascii="Calibri" w:hAnsi="Calibri" w:cs="Calibri"/>
          <w:sz w:val="27"/>
          <w:szCs w:val="27"/>
        </w:rPr>
        <w:t xml:space="preserve">Станом на 01.01.2025 на обліку у </w:t>
      </w:r>
      <w:proofErr w:type="spellStart"/>
      <w:r w:rsidRPr="004D593D">
        <w:rPr>
          <w:rFonts w:ascii="Calibri" w:hAnsi="Calibri" w:cs="Calibri"/>
          <w:sz w:val="27"/>
          <w:szCs w:val="27"/>
        </w:rPr>
        <w:t>Держфінмоніторингу</w:t>
      </w:r>
      <w:proofErr w:type="spellEnd"/>
      <w:r w:rsidRPr="004D593D">
        <w:rPr>
          <w:rFonts w:ascii="Calibri" w:hAnsi="Calibri" w:cs="Calibri"/>
          <w:sz w:val="27"/>
          <w:szCs w:val="27"/>
        </w:rPr>
        <w:t xml:space="preserve"> перебували 10 </w:t>
      </w:r>
      <w:r w:rsidR="005405CC" w:rsidRPr="004D593D">
        <w:rPr>
          <w:rFonts w:ascii="Calibri" w:hAnsi="Calibri" w:cs="Calibri"/>
          <w:sz w:val="27"/>
          <w:szCs w:val="27"/>
        </w:rPr>
        <w:t>318</w:t>
      </w:r>
      <w:r w:rsidRPr="004D593D">
        <w:rPr>
          <w:rFonts w:ascii="Calibri" w:hAnsi="Calibri" w:cs="Calibri"/>
          <w:sz w:val="27"/>
          <w:szCs w:val="27"/>
        </w:rPr>
        <w:t xml:space="preserve"> (у тому числі </w:t>
      </w:r>
      <w:r w:rsidR="005405CC" w:rsidRPr="004D593D">
        <w:rPr>
          <w:rFonts w:ascii="Calibri" w:hAnsi="Calibri" w:cs="Calibri"/>
          <w:sz w:val="27"/>
          <w:szCs w:val="27"/>
        </w:rPr>
        <w:t>249</w:t>
      </w:r>
      <w:r w:rsidRPr="004D593D">
        <w:rPr>
          <w:rFonts w:ascii="Calibri" w:hAnsi="Calibri" w:cs="Calibri"/>
          <w:sz w:val="27"/>
          <w:szCs w:val="27"/>
        </w:rPr>
        <w:t xml:space="preserve"> відокремлених підрозділів) СПФМ (рисунок 2.1).</w:t>
      </w:r>
    </w:p>
    <w:p w:rsidR="004D593D" w:rsidRPr="004D593D" w:rsidRDefault="004D593D" w:rsidP="006030F1">
      <w:pPr>
        <w:widowControl w:val="0"/>
        <w:spacing w:after="0" w:line="240" w:lineRule="auto"/>
        <w:ind w:firstLine="567"/>
        <w:jc w:val="both"/>
        <w:rPr>
          <w:rFonts w:ascii="Calibri" w:hAnsi="Calibri" w:cs="Calibri"/>
          <w:sz w:val="28"/>
          <w:szCs w:val="28"/>
        </w:rPr>
      </w:pPr>
    </w:p>
    <w:p w:rsidR="004D593D" w:rsidRDefault="004D593D" w:rsidP="006030F1">
      <w:pPr>
        <w:widowControl w:val="0"/>
        <w:spacing w:after="0" w:line="240" w:lineRule="auto"/>
        <w:jc w:val="both"/>
        <w:rPr>
          <w:rFonts w:ascii="Times New Roman" w:hAnsi="Times New Roman" w:cs="Times New Roman"/>
          <w:sz w:val="28"/>
          <w:szCs w:val="28"/>
        </w:rPr>
      </w:pPr>
      <w:r w:rsidRPr="001358D0">
        <w:rPr>
          <w:noProof/>
          <w:lang w:eastAsia="uk-UA"/>
        </w:rPr>
        <w:drawing>
          <wp:inline distT="0" distB="0" distL="0" distR="0" wp14:anchorId="564043C7" wp14:editId="7A751569">
            <wp:extent cx="6109748" cy="3400425"/>
            <wp:effectExtent l="0" t="0" r="5715" b="0"/>
            <wp:docPr id="2" name="Рисунок 2" descr="C:\Users\cherednyk\Desktop\Мої документи\НЕЛЯ\НЕЛЯ 2026\КОНТРОЛЬНІ ДОРУЧЕННЯ\ЗВІТ-СИСТЕМА_25\Відправка на ВРУ\Малюнки\СТ.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ednyk\Desktop\Мої документи\НЕЛЯ\НЕЛЯ 2026\КОНТРОЛЬНІ ДОРУЧЕННЯ\ЗВІТ-СИСТЕМА_25\Відправка на ВРУ\Малюнки\СТ.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8010" cy="3410589"/>
                    </a:xfrm>
                    <a:prstGeom prst="rect">
                      <a:avLst/>
                    </a:prstGeom>
                    <a:noFill/>
                    <a:ln>
                      <a:noFill/>
                    </a:ln>
                  </pic:spPr>
                </pic:pic>
              </a:graphicData>
            </a:graphic>
          </wp:inline>
        </w:drawing>
      </w:r>
    </w:p>
    <w:p w:rsidR="007D49D7" w:rsidRDefault="007D49D7" w:rsidP="006030F1">
      <w:pPr>
        <w:widowControl w:val="0"/>
        <w:spacing w:after="0" w:line="240" w:lineRule="auto"/>
        <w:jc w:val="both"/>
        <w:rPr>
          <w:rFonts w:ascii="Times New Roman" w:hAnsi="Times New Roman" w:cs="Times New Roman"/>
          <w:sz w:val="28"/>
          <w:szCs w:val="28"/>
        </w:rPr>
      </w:pPr>
    </w:p>
    <w:p w:rsidR="007D49D7" w:rsidRPr="004D593D" w:rsidRDefault="007D49D7" w:rsidP="006030F1">
      <w:pPr>
        <w:widowControl w:val="0"/>
        <w:spacing w:after="0" w:line="240" w:lineRule="auto"/>
        <w:jc w:val="both"/>
        <w:rPr>
          <w:rFonts w:ascii="Calibri" w:hAnsi="Calibri" w:cs="Calibri"/>
          <w:sz w:val="24"/>
          <w:szCs w:val="24"/>
        </w:rPr>
      </w:pPr>
      <w:r w:rsidRPr="004D593D">
        <w:rPr>
          <w:rFonts w:ascii="Calibri" w:hAnsi="Calibri" w:cs="Calibri"/>
          <w:sz w:val="24"/>
          <w:szCs w:val="24"/>
        </w:rPr>
        <w:t>Рисунок 2.1</w:t>
      </w:r>
    </w:p>
    <w:p w:rsidR="00791C3F" w:rsidRPr="004D593D" w:rsidRDefault="00791C3F" w:rsidP="006030F1">
      <w:pPr>
        <w:widowControl w:val="0"/>
        <w:spacing w:after="0" w:line="240" w:lineRule="auto"/>
        <w:jc w:val="center"/>
        <w:rPr>
          <w:rFonts w:ascii="Calibri" w:hAnsi="Calibri" w:cs="Calibri"/>
          <w:b/>
          <w:sz w:val="28"/>
          <w:szCs w:val="28"/>
        </w:rPr>
      </w:pPr>
      <w:bookmarkStart w:id="9" w:name="_Toc2683939"/>
      <w:bookmarkStart w:id="10" w:name="_Toc320084952"/>
      <w:bookmarkStart w:id="11" w:name="_Toc318385507"/>
      <w:bookmarkStart w:id="12" w:name="_Toc318383995"/>
    </w:p>
    <w:p w:rsidR="007D49D7" w:rsidRPr="006030F1" w:rsidRDefault="007D49D7" w:rsidP="006030F1">
      <w:pPr>
        <w:pStyle w:val="2"/>
        <w:widowControl w:val="0"/>
        <w:spacing w:after="0"/>
        <w:rPr>
          <w:rFonts w:ascii="Calibri" w:hAnsi="Calibri" w:cs="Calibri"/>
          <w:szCs w:val="27"/>
        </w:rPr>
      </w:pPr>
      <w:bookmarkStart w:id="13" w:name="_Toc225178801"/>
      <w:r w:rsidRPr="006030F1">
        <w:rPr>
          <w:rFonts w:ascii="Calibri" w:hAnsi="Calibri" w:cs="Calibri"/>
          <w:szCs w:val="27"/>
        </w:rPr>
        <w:t>2.2. Загальна динаміка отриманих повідомлень про фінансові операції</w:t>
      </w:r>
      <w:bookmarkEnd w:id="9"/>
      <w:bookmarkEnd w:id="10"/>
      <w:bookmarkEnd w:id="11"/>
      <w:bookmarkEnd w:id="12"/>
      <w:bookmarkEnd w:id="13"/>
    </w:p>
    <w:p w:rsidR="006030F1" w:rsidRDefault="006030F1" w:rsidP="006030F1">
      <w:pPr>
        <w:widowControl w:val="0"/>
        <w:spacing w:after="0" w:line="240" w:lineRule="auto"/>
        <w:ind w:firstLine="567"/>
        <w:jc w:val="both"/>
        <w:rPr>
          <w:rFonts w:ascii="Calibri" w:hAnsi="Calibri" w:cs="Calibri"/>
          <w:sz w:val="27"/>
          <w:szCs w:val="27"/>
        </w:rPr>
      </w:pPr>
    </w:p>
    <w:p w:rsidR="006030F1" w:rsidRDefault="007D49D7" w:rsidP="006030F1">
      <w:pPr>
        <w:widowControl w:val="0"/>
        <w:spacing w:after="0" w:line="240" w:lineRule="auto"/>
        <w:ind w:firstLine="567"/>
        <w:jc w:val="both"/>
        <w:rPr>
          <w:rFonts w:ascii="Calibri" w:hAnsi="Calibri" w:cs="Calibri"/>
          <w:sz w:val="27"/>
          <w:szCs w:val="27"/>
        </w:rPr>
      </w:pPr>
      <w:r w:rsidRPr="004D593D">
        <w:rPr>
          <w:rFonts w:ascii="Calibri" w:hAnsi="Calibri" w:cs="Calibri"/>
          <w:sz w:val="27"/>
          <w:szCs w:val="27"/>
        </w:rPr>
        <w:t xml:space="preserve">Згідно із Базовим Законом, СПФМ подають до </w:t>
      </w:r>
      <w:proofErr w:type="spellStart"/>
      <w:r w:rsidRPr="004D593D">
        <w:rPr>
          <w:rFonts w:ascii="Calibri" w:hAnsi="Calibri" w:cs="Calibri"/>
          <w:sz w:val="27"/>
          <w:szCs w:val="27"/>
        </w:rPr>
        <w:t>Держфінмоніторингу</w:t>
      </w:r>
      <w:proofErr w:type="spellEnd"/>
      <w:r w:rsidRPr="004D593D">
        <w:rPr>
          <w:rFonts w:ascii="Calibri" w:hAnsi="Calibri" w:cs="Calibri"/>
          <w:sz w:val="27"/>
          <w:szCs w:val="27"/>
        </w:rPr>
        <w:t xml:space="preserve"> інформацію про порогові фінансові операції та підозрілі фінансові операції (діяльність).</w:t>
      </w:r>
    </w:p>
    <w:p w:rsidR="007D49D7" w:rsidRPr="004D593D" w:rsidRDefault="007D49D7" w:rsidP="006030F1">
      <w:pPr>
        <w:widowControl w:val="0"/>
        <w:spacing w:after="0" w:line="240" w:lineRule="auto"/>
        <w:ind w:firstLine="567"/>
        <w:jc w:val="both"/>
        <w:rPr>
          <w:rFonts w:ascii="Calibri" w:hAnsi="Calibri" w:cs="Calibri"/>
          <w:sz w:val="27"/>
          <w:szCs w:val="27"/>
        </w:rPr>
      </w:pPr>
      <w:r w:rsidRPr="004D593D">
        <w:rPr>
          <w:rFonts w:ascii="Calibri" w:hAnsi="Calibri" w:cs="Calibri"/>
          <w:sz w:val="27"/>
          <w:szCs w:val="27"/>
        </w:rPr>
        <w:t xml:space="preserve">Всього з початку експлуатації ІСФМ </w:t>
      </w:r>
      <w:proofErr w:type="spellStart"/>
      <w:r w:rsidRPr="004D593D">
        <w:rPr>
          <w:rFonts w:ascii="Calibri" w:hAnsi="Calibri" w:cs="Calibri"/>
          <w:sz w:val="27"/>
          <w:szCs w:val="27"/>
        </w:rPr>
        <w:t>Держфінмоніторингом</w:t>
      </w:r>
      <w:proofErr w:type="spellEnd"/>
      <w:r w:rsidRPr="004D593D">
        <w:rPr>
          <w:rFonts w:ascii="Calibri" w:hAnsi="Calibri" w:cs="Calibri"/>
          <w:sz w:val="27"/>
          <w:szCs w:val="27"/>
        </w:rPr>
        <w:t xml:space="preserve"> отримано та оброблено 61 5</w:t>
      </w:r>
      <w:r w:rsidR="005405CC" w:rsidRPr="004D593D">
        <w:rPr>
          <w:rFonts w:ascii="Calibri" w:hAnsi="Calibri" w:cs="Calibri"/>
          <w:sz w:val="27"/>
          <w:szCs w:val="27"/>
        </w:rPr>
        <w:t>43</w:t>
      </w:r>
      <w:r w:rsidRPr="004D593D">
        <w:rPr>
          <w:rFonts w:ascii="Calibri" w:hAnsi="Calibri" w:cs="Calibri"/>
          <w:sz w:val="27"/>
          <w:szCs w:val="27"/>
        </w:rPr>
        <w:t> </w:t>
      </w:r>
      <w:r w:rsidR="005405CC" w:rsidRPr="004D593D">
        <w:rPr>
          <w:rFonts w:ascii="Calibri" w:hAnsi="Calibri" w:cs="Calibri"/>
          <w:sz w:val="27"/>
          <w:szCs w:val="27"/>
        </w:rPr>
        <w:t>340</w:t>
      </w:r>
      <w:r w:rsidRPr="004D593D">
        <w:rPr>
          <w:rFonts w:ascii="Calibri" w:hAnsi="Calibri" w:cs="Calibri"/>
          <w:b/>
          <w:sz w:val="27"/>
          <w:szCs w:val="27"/>
        </w:rPr>
        <w:t xml:space="preserve"> </w:t>
      </w:r>
      <w:r w:rsidRPr="004D593D">
        <w:rPr>
          <w:rFonts w:ascii="Calibri" w:hAnsi="Calibri" w:cs="Calibri"/>
          <w:sz w:val="27"/>
          <w:szCs w:val="27"/>
        </w:rPr>
        <w:t>повідомлень про фінансові операції, що підлягають фінансовому моніторингу, з яких протягом 2025 року – 1</w:t>
      </w:r>
      <w:r w:rsidR="005405CC" w:rsidRPr="004D593D">
        <w:rPr>
          <w:rFonts w:ascii="Calibri" w:hAnsi="Calibri" w:cs="Calibri"/>
          <w:sz w:val="27"/>
          <w:szCs w:val="27"/>
        </w:rPr>
        <w:t> 957 278</w:t>
      </w:r>
      <w:r w:rsidRPr="004D593D">
        <w:rPr>
          <w:rFonts w:ascii="Calibri" w:hAnsi="Calibri" w:cs="Calibri"/>
          <w:sz w:val="27"/>
          <w:szCs w:val="27"/>
        </w:rPr>
        <w:t xml:space="preserve"> повідомлення, з них взято на облік – 1 </w:t>
      </w:r>
      <w:r w:rsidR="005405CC" w:rsidRPr="004D593D">
        <w:rPr>
          <w:rFonts w:ascii="Calibri" w:hAnsi="Calibri" w:cs="Calibri"/>
          <w:sz w:val="27"/>
          <w:szCs w:val="27"/>
        </w:rPr>
        <w:t>95</w:t>
      </w:r>
      <w:r w:rsidR="00D423AB" w:rsidRPr="004D593D">
        <w:rPr>
          <w:rFonts w:ascii="Calibri" w:hAnsi="Calibri" w:cs="Calibri"/>
          <w:sz w:val="27"/>
          <w:szCs w:val="27"/>
        </w:rPr>
        <w:t>3</w:t>
      </w:r>
      <w:r w:rsidRPr="004D593D">
        <w:rPr>
          <w:rFonts w:ascii="Calibri" w:hAnsi="Calibri" w:cs="Calibri"/>
          <w:sz w:val="27"/>
          <w:szCs w:val="27"/>
        </w:rPr>
        <w:t xml:space="preserve"> </w:t>
      </w:r>
      <w:r w:rsidR="00A2485A" w:rsidRPr="004D593D">
        <w:rPr>
          <w:rFonts w:ascii="Calibri" w:hAnsi="Calibri" w:cs="Calibri"/>
          <w:sz w:val="27"/>
          <w:szCs w:val="27"/>
        </w:rPr>
        <w:t>807</w:t>
      </w:r>
      <w:r w:rsidRPr="004D593D">
        <w:rPr>
          <w:rFonts w:ascii="Calibri" w:hAnsi="Calibri" w:cs="Calibri"/>
          <w:sz w:val="27"/>
          <w:szCs w:val="27"/>
        </w:rPr>
        <w:t xml:space="preserve"> повідомлень (рисунки 2.2 і 2.3).</w:t>
      </w:r>
    </w:p>
    <w:p w:rsidR="007D49D7" w:rsidRDefault="007D49D7" w:rsidP="006030F1">
      <w:pPr>
        <w:widowControl w:val="0"/>
        <w:spacing w:after="0" w:line="240" w:lineRule="auto"/>
        <w:rPr>
          <w:rFonts w:ascii="Times New Roman" w:hAnsi="Times New Roman" w:cs="Times New Roman"/>
          <w:sz w:val="28"/>
          <w:szCs w:val="28"/>
        </w:rPr>
      </w:pPr>
    </w:p>
    <w:p w:rsidR="004D593D" w:rsidRDefault="004D593D" w:rsidP="006030F1">
      <w:pPr>
        <w:widowControl w:val="0"/>
        <w:spacing w:after="0" w:line="240" w:lineRule="auto"/>
        <w:rPr>
          <w:rFonts w:ascii="Times New Roman" w:hAnsi="Times New Roman" w:cs="Times New Roman"/>
          <w:sz w:val="28"/>
          <w:szCs w:val="28"/>
        </w:rPr>
      </w:pPr>
    </w:p>
    <w:p w:rsidR="004D593D" w:rsidRDefault="004D593D" w:rsidP="006030F1">
      <w:pPr>
        <w:widowControl w:val="0"/>
        <w:spacing w:after="0" w:line="240" w:lineRule="auto"/>
        <w:rPr>
          <w:rFonts w:ascii="Times New Roman" w:hAnsi="Times New Roman" w:cs="Times New Roman"/>
          <w:sz w:val="28"/>
          <w:szCs w:val="28"/>
        </w:rPr>
      </w:pPr>
    </w:p>
    <w:p w:rsidR="004D593D" w:rsidRDefault="004D593D" w:rsidP="006030F1">
      <w:pPr>
        <w:widowControl w:val="0"/>
        <w:spacing w:after="0" w:line="240" w:lineRule="auto"/>
        <w:rPr>
          <w:rFonts w:ascii="Times New Roman" w:hAnsi="Times New Roman" w:cs="Times New Roman"/>
          <w:sz w:val="28"/>
          <w:szCs w:val="28"/>
        </w:rPr>
      </w:pPr>
    </w:p>
    <w:p w:rsidR="004D593D" w:rsidRDefault="004D593D" w:rsidP="00DD5FF1">
      <w:pPr>
        <w:widowControl w:val="0"/>
        <w:spacing w:after="0" w:line="240" w:lineRule="auto"/>
        <w:jc w:val="center"/>
        <w:rPr>
          <w:rFonts w:ascii="Times New Roman" w:hAnsi="Times New Roman" w:cs="Times New Roman"/>
          <w:sz w:val="28"/>
          <w:szCs w:val="28"/>
        </w:rPr>
      </w:pPr>
      <w:r w:rsidRPr="001358D0">
        <w:rPr>
          <w:noProof/>
          <w:lang w:eastAsia="uk-UA"/>
        </w:rPr>
        <w:drawing>
          <wp:inline distT="0" distB="0" distL="0" distR="0" wp14:anchorId="54A74F7C" wp14:editId="31A12F14">
            <wp:extent cx="5210175" cy="3371290"/>
            <wp:effectExtent l="0" t="0" r="0" b="635"/>
            <wp:docPr id="27" name="Рисунок 27" descr="C:\Users\cherednyk\Desktop\Мої документи\НЕЛЯ\НЕЛЯ 2026\КОНТРОЛЬНІ ДОРУЧЕННЯ\ЗВІТ-СИСТЕМА_25\Відправка на ВРУ\Малюнки\СТ.9 рис.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rednyk\Desktop\Мої документи\НЕЛЯ\НЕЛЯ 2026\КОНТРОЛЬНІ ДОРУЧЕННЯ\ЗВІТ-СИСТЕМА_25\Відправка на ВРУ\Малюнки\СТ.9 рис. 2.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378" t="5155" r="10831" b="9792"/>
                    <a:stretch/>
                  </pic:blipFill>
                  <pic:spPr bwMode="auto">
                    <a:xfrm>
                      <a:off x="0" y="0"/>
                      <a:ext cx="5217966" cy="3376331"/>
                    </a:xfrm>
                    <a:prstGeom prst="rect">
                      <a:avLst/>
                    </a:prstGeom>
                    <a:noFill/>
                    <a:ln>
                      <a:noFill/>
                    </a:ln>
                    <a:extLst>
                      <a:ext uri="{53640926-AAD7-44D8-BBD7-CCE9431645EC}">
                        <a14:shadowObscured xmlns:a14="http://schemas.microsoft.com/office/drawing/2010/main"/>
                      </a:ext>
                    </a:extLst>
                  </pic:spPr>
                </pic:pic>
              </a:graphicData>
            </a:graphic>
          </wp:inline>
        </w:drawing>
      </w:r>
    </w:p>
    <w:p w:rsidR="007D49D7" w:rsidRPr="00CC727A" w:rsidRDefault="007D49D7" w:rsidP="006030F1">
      <w:pPr>
        <w:widowControl w:val="0"/>
        <w:spacing w:after="0" w:line="240" w:lineRule="auto"/>
        <w:rPr>
          <w:rFonts w:ascii="Calibri" w:hAnsi="Calibri" w:cs="Calibri"/>
          <w:sz w:val="24"/>
          <w:szCs w:val="24"/>
        </w:rPr>
      </w:pPr>
      <w:r w:rsidRPr="00CC727A">
        <w:rPr>
          <w:rFonts w:ascii="Calibri" w:hAnsi="Calibri" w:cs="Calibri"/>
          <w:sz w:val="24"/>
          <w:szCs w:val="24"/>
        </w:rPr>
        <w:t>Рисунок 2.2.</w:t>
      </w:r>
    </w:p>
    <w:p w:rsidR="00DD5FF1" w:rsidRDefault="00DD5FF1" w:rsidP="006030F1">
      <w:pPr>
        <w:widowControl w:val="0"/>
        <w:spacing w:after="0" w:line="240" w:lineRule="auto"/>
        <w:rPr>
          <w:noProof/>
          <w:shd w:val="clear" w:color="auto" w:fill="FFF2CC" w:themeFill="accent4" w:themeFillTint="33"/>
          <w:lang w:eastAsia="uk-UA"/>
        </w:rPr>
      </w:pPr>
    </w:p>
    <w:p w:rsidR="007D49D7" w:rsidRDefault="00CC727A" w:rsidP="00DD5FF1">
      <w:pPr>
        <w:widowControl w:val="0"/>
        <w:spacing w:after="0" w:line="240" w:lineRule="auto"/>
        <w:jc w:val="center"/>
        <w:rPr>
          <w:noProof/>
          <w:shd w:val="clear" w:color="auto" w:fill="FFF2CC" w:themeFill="accent4" w:themeFillTint="33"/>
          <w:lang w:eastAsia="uk-UA"/>
        </w:rPr>
      </w:pPr>
      <w:r w:rsidRPr="00CC727A">
        <w:rPr>
          <w:noProof/>
          <w:shd w:val="clear" w:color="auto" w:fill="FFF2CC" w:themeFill="accent4" w:themeFillTint="33"/>
          <w:lang w:eastAsia="uk-UA"/>
        </w:rPr>
        <w:drawing>
          <wp:inline distT="0" distB="0" distL="0" distR="0">
            <wp:extent cx="5476875" cy="3557328"/>
            <wp:effectExtent l="0" t="0" r="0" b="5080"/>
            <wp:docPr id="28" name="Рисунок 28" descr="C:\Users\cherednyk\Desktop\Мої документи\НЕЛЯ\НЕЛЯ 2026\КОНТРОЛЬНІ ДОРУЧЕННЯ\ЗВІТ-СИСТЕМА_25\Відправка на ВРУ\Малюнки\СТ.9 рис.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herednyk\Desktop\Мої документи\НЕЛЯ\НЕЛЯ 2026\КОНТРОЛЬНІ ДОРУЧЕННЯ\ЗВІТ-СИСТЕМА_25\Відправка на ВРУ\Малюнки\СТ.9 рис. 2.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180" r="11302" b="13051"/>
                    <a:stretch/>
                  </pic:blipFill>
                  <pic:spPr bwMode="auto">
                    <a:xfrm>
                      <a:off x="0" y="0"/>
                      <a:ext cx="5489477" cy="3565513"/>
                    </a:xfrm>
                    <a:prstGeom prst="rect">
                      <a:avLst/>
                    </a:prstGeom>
                    <a:noFill/>
                    <a:ln>
                      <a:noFill/>
                    </a:ln>
                    <a:extLst>
                      <a:ext uri="{53640926-AAD7-44D8-BBD7-CCE9431645EC}">
                        <a14:shadowObscured xmlns:a14="http://schemas.microsoft.com/office/drawing/2010/main"/>
                      </a:ext>
                    </a:extLst>
                  </pic:spPr>
                </pic:pic>
              </a:graphicData>
            </a:graphic>
          </wp:inline>
        </w:drawing>
      </w:r>
    </w:p>
    <w:p w:rsidR="00CC727A" w:rsidRDefault="00CC727A" w:rsidP="006030F1">
      <w:pPr>
        <w:widowControl w:val="0"/>
        <w:spacing w:after="0" w:line="240" w:lineRule="auto"/>
        <w:rPr>
          <w:rFonts w:ascii="Times New Roman" w:hAnsi="Times New Roman" w:cs="Times New Roman"/>
          <w:sz w:val="28"/>
          <w:szCs w:val="28"/>
        </w:rPr>
      </w:pPr>
    </w:p>
    <w:p w:rsidR="007D49D7" w:rsidRPr="00CC727A" w:rsidRDefault="007D49D7" w:rsidP="006030F1">
      <w:pPr>
        <w:widowControl w:val="0"/>
        <w:spacing w:after="0" w:line="240" w:lineRule="auto"/>
        <w:rPr>
          <w:rFonts w:eastAsia="Calibri" w:cstheme="minorHAnsi"/>
          <w:sz w:val="28"/>
          <w:szCs w:val="28"/>
        </w:rPr>
      </w:pPr>
      <w:r w:rsidRPr="00CC727A">
        <w:rPr>
          <w:rFonts w:cstheme="minorHAnsi"/>
          <w:sz w:val="24"/>
          <w:szCs w:val="24"/>
        </w:rPr>
        <w:t>Рисунок 2.3</w:t>
      </w:r>
      <w:r w:rsidRPr="00CC727A">
        <w:rPr>
          <w:rFonts w:eastAsia="Calibri" w:cstheme="minorHAnsi"/>
          <w:sz w:val="28"/>
          <w:szCs w:val="28"/>
        </w:rPr>
        <w:t xml:space="preserve"> </w:t>
      </w:r>
    </w:p>
    <w:p w:rsidR="005D6296" w:rsidRPr="00CC727A" w:rsidRDefault="005D6296" w:rsidP="006030F1">
      <w:pPr>
        <w:widowControl w:val="0"/>
        <w:spacing w:after="0" w:line="240" w:lineRule="auto"/>
        <w:jc w:val="both"/>
        <w:rPr>
          <w:rFonts w:eastAsia="Calibri" w:cstheme="minorHAnsi"/>
          <w:sz w:val="28"/>
          <w:szCs w:val="28"/>
        </w:rPr>
      </w:pPr>
    </w:p>
    <w:p w:rsidR="007D49D7" w:rsidRPr="00CC727A" w:rsidRDefault="007D49D7" w:rsidP="006030F1">
      <w:pPr>
        <w:widowControl w:val="0"/>
        <w:spacing w:after="0" w:line="240" w:lineRule="auto"/>
        <w:ind w:firstLine="567"/>
        <w:jc w:val="both"/>
        <w:rPr>
          <w:rFonts w:eastAsia="Calibri" w:cstheme="minorHAnsi"/>
          <w:sz w:val="27"/>
          <w:szCs w:val="27"/>
        </w:rPr>
      </w:pPr>
      <w:r w:rsidRPr="00CC727A">
        <w:rPr>
          <w:rFonts w:eastAsia="Calibri" w:cstheme="minorHAnsi"/>
          <w:sz w:val="27"/>
          <w:szCs w:val="27"/>
        </w:rPr>
        <w:t xml:space="preserve">Слід зазначити, що питома вага помилок у повідомленнях складає лише  0,1% від загальної кількості отриманих </w:t>
      </w:r>
      <w:proofErr w:type="spellStart"/>
      <w:r w:rsidRPr="00CC727A">
        <w:rPr>
          <w:rFonts w:eastAsia="Calibri" w:cstheme="minorHAnsi"/>
          <w:sz w:val="27"/>
          <w:szCs w:val="27"/>
        </w:rPr>
        <w:t>Держфінмоніторингом</w:t>
      </w:r>
      <w:proofErr w:type="spellEnd"/>
      <w:r w:rsidRPr="00CC727A">
        <w:rPr>
          <w:rFonts w:eastAsia="Calibri" w:cstheme="minorHAnsi"/>
          <w:sz w:val="27"/>
          <w:szCs w:val="27"/>
        </w:rPr>
        <w:t xml:space="preserve"> у 2025 році повідомлень про фінансові операції.</w:t>
      </w:r>
    </w:p>
    <w:p w:rsidR="006030F1" w:rsidRDefault="007D49D7" w:rsidP="006030F1">
      <w:pPr>
        <w:widowControl w:val="0"/>
        <w:spacing w:after="0" w:line="240" w:lineRule="auto"/>
        <w:ind w:firstLine="567"/>
        <w:jc w:val="both"/>
        <w:rPr>
          <w:rFonts w:eastAsia="Calibri" w:cstheme="minorHAnsi"/>
          <w:sz w:val="27"/>
          <w:szCs w:val="27"/>
        </w:rPr>
      </w:pPr>
      <w:r w:rsidRPr="00CC727A">
        <w:rPr>
          <w:rFonts w:eastAsia="Calibri" w:cstheme="minorHAnsi"/>
          <w:sz w:val="27"/>
          <w:szCs w:val="27"/>
        </w:rPr>
        <w:t xml:space="preserve">Таким чином, відсоток повідомлень про фінансові операції, поданих СПФМ до </w:t>
      </w:r>
      <w:proofErr w:type="spellStart"/>
      <w:r w:rsidRPr="00CC727A">
        <w:rPr>
          <w:rFonts w:eastAsia="Calibri" w:cstheme="minorHAnsi"/>
          <w:sz w:val="27"/>
          <w:szCs w:val="27"/>
        </w:rPr>
        <w:t>Держфінмоніторингу</w:t>
      </w:r>
      <w:proofErr w:type="spellEnd"/>
      <w:r w:rsidRPr="00CC727A">
        <w:rPr>
          <w:rFonts w:eastAsia="Calibri" w:cstheme="minorHAnsi"/>
          <w:sz w:val="27"/>
          <w:szCs w:val="27"/>
        </w:rPr>
        <w:t xml:space="preserve"> протягом 2025 року </w:t>
      </w:r>
      <w:proofErr w:type="spellStart"/>
      <w:r w:rsidRPr="00CC727A">
        <w:rPr>
          <w:rFonts w:eastAsia="Calibri" w:cstheme="minorHAnsi"/>
          <w:sz w:val="27"/>
          <w:szCs w:val="27"/>
        </w:rPr>
        <w:t>коректно</w:t>
      </w:r>
      <w:proofErr w:type="spellEnd"/>
      <w:r w:rsidRPr="00CC727A">
        <w:rPr>
          <w:rFonts w:eastAsia="Calibri" w:cstheme="minorHAnsi"/>
          <w:sz w:val="27"/>
          <w:szCs w:val="27"/>
        </w:rPr>
        <w:t>, складає 99,9% від з</w:t>
      </w:r>
      <w:r w:rsidR="006030F1">
        <w:rPr>
          <w:rFonts w:eastAsia="Calibri" w:cstheme="minorHAnsi"/>
          <w:sz w:val="27"/>
          <w:szCs w:val="27"/>
        </w:rPr>
        <w:t>агальної кількості повідомлень.</w:t>
      </w:r>
    </w:p>
    <w:p w:rsidR="007D49D7" w:rsidRPr="006030F1" w:rsidRDefault="007D49D7" w:rsidP="006030F1">
      <w:pPr>
        <w:widowControl w:val="0"/>
        <w:spacing w:after="0" w:line="240" w:lineRule="auto"/>
        <w:ind w:firstLine="567"/>
        <w:jc w:val="both"/>
        <w:rPr>
          <w:rFonts w:eastAsia="Calibri" w:cstheme="minorHAnsi"/>
          <w:sz w:val="27"/>
          <w:szCs w:val="27"/>
        </w:rPr>
      </w:pPr>
      <w:r w:rsidRPr="00CC727A">
        <w:rPr>
          <w:rFonts w:eastAsia="Calibri" w:cstheme="minorHAnsi"/>
          <w:sz w:val="27"/>
          <w:szCs w:val="27"/>
        </w:rPr>
        <w:t xml:space="preserve">Також, слід </w:t>
      </w:r>
      <w:r w:rsidR="00F93B02" w:rsidRPr="00CC727A">
        <w:rPr>
          <w:rFonts w:eastAsia="Calibri" w:cstheme="minorHAnsi"/>
          <w:sz w:val="27"/>
          <w:szCs w:val="27"/>
        </w:rPr>
        <w:t>зазначити</w:t>
      </w:r>
      <w:r w:rsidRPr="00CC727A">
        <w:rPr>
          <w:rFonts w:eastAsia="Calibri" w:cstheme="minorHAnsi"/>
          <w:sz w:val="27"/>
          <w:szCs w:val="27"/>
        </w:rPr>
        <w:t xml:space="preserve">, що у 2025 році кількість взятих на облік </w:t>
      </w:r>
      <w:proofErr w:type="spellStart"/>
      <w:r w:rsidRPr="00CC727A">
        <w:rPr>
          <w:rFonts w:eastAsia="Calibri" w:cstheme="minorHAnsi"/>
          <w:sz w:val="27"/>
          <w:szCs w:val="27"/>
        </w:rPr>
        <w:t>Держфінмоніторингом</w:t>
      </w:r>
      <w:proofErr w:type="spellEnd"/>
      <w:r w:rsidRPr="00CC727A">
        <w:rPr>
          <w:rFonts w:eastAsia="Calibri" w:cstheme="minorHAnsi"/>
          <w:sz w:val="27"/>
          <w:szCs w:val="27"/>
        </w:rPr>
        <w:t xml:space="preserve"> повідомлень про фінансові операції збільшилась на </w:t>
      </w:r>
      <w:r w:rsidR="0032367E" w:rsidRPr="00CC727A">
        <w:rPr>
          <w:rFonts w:eastAsia="Calibri" w:cstheme="minorHAnsi"/>
          <w:sz w:val="27"/>
          <w:szCs w:val="27"/>
        </w:rPr>
        <w:t>11</w:t>
      </w:r>
      <w:r w:rsidRPr="00CC727A">
        <w:rPr>
          <w:rFonts w:eastAsia="Calibri" w:cstheme="minorHAnsi"/>
          <w:sz w:val="27"/>
          <w:szCs w:val="27"/>
        </w:rPr>
        <w:t>,6% у порівнянні з 2024 роком.</w:t>
      </w:r>
    </w:p>
    <w:p w:rsidR="007D49D7" w:rsidRDefault="007D49D7" w:rsidP="006030F1">
      <w:pPr>
        <w:widowControl w:val="0"/>
        <w:spacing w:after="0" w:line="240" w:lineRule="auto"/>
        <w:rPr>
          <w:rFonts w:ascii="Times New Roman" w:hAnsi="Times New Roman" w:cs="Times New Roman"/>
          <w:sz w:val="28"/>
          <w:szCs w:val="28"/>
        </w:rPr>
      </w:pPr>
    </w:p>
    <w:p w:rsidR="007D49D7" w:rsidRPr="00CC727A" w:rsidRDefault="007D49D7" w:rsidP="006030F1">
      <w:pPr>
        <w:widowControl w:val="0"/>
        <w:spacing w:after="0" w:line="240" w:lineRule="auto"/>
        <w:rPr>
          <w:rFonts w:ascii="Calibri" w:hAnsi="Calibri" w:cs="Calibri"/>
          <w:sz w:val="24"/>
          <w:szCs w:val="28"/>
        </w:rPr>
      </w:pPr>
      <w:r w:rsidRPr="00CC727A">
        <w:rPr>
          <w:rFonts w:ascii="Calibri" w:hAnsi="Calibri" w:cs="Calibri"/>
          <w:sz w:val="24"/>
          <w:szCs w:val="28"/>
        </w:rPr>
        <w:t>Таблиця 2.1</w:t>
      </w:r>
    </w:p>
    <w:p w:rsidR="00DD5FF1" w:rsidRDefault="00DD5FF1" w:rsidP="00C969A5">
      <w:pPr>
        <w:widowControl w:val="0"/>
        <w:spacing w:after="0" w:line="240" w:lineRule="auto"/>
        <w:jc w:val="both"/>
        <w:rPr>
          <w:noProof/>
          <w:lang w:eastAsia="uk-UA"/>
        </w:rPr>
      </w:pPr>
    </w:p>
    <w:p w:rsidR="00C969A5" w:rsidRDefault="00CC727A" w:rsidP="00DD5FF1">
      <w:pPr>
        <w:widowControl w:val="0"/>
        <w:spacing w:after="0" w:line="240" w:lineRule="auto"/>
        <w:jc w:val="center"/>
        <w:rPr>
          <w:rFonts w:ascii="Calibri" w:hAnsi="Calibri" w:cs="Calibri"/>
          <w:sz w:val="27"/>
          <w:szCs w:val="27"/>
        </w:rPr>
      </w:pPr>
      <w:r w:rsidRPr="004D3A71">
        <w:rPr>
          <w:noProof/>
          <w:lang w:eastAsia="uk-UA"/>
        </w:rPr>
        <w:drawing>
          <wp:inline distT="0" distB="0" distL="0" distR="0" wp14:anchorId="5E785AD6" wp14:editId="4A41A260">
            <wp:extent cx="5935345" cy="2371524"/>
            <wp:effectExtent l="0" t="0" r="8255" b="0"/>
            <wp:docPr id="29" name="Рисунок 29" descr="C:\Users\cherednyk\Desktop\Мої документи\НЕЛЯ\НЕЛЯ 2026\КОНТРОЛЬНІ ДОРУЧЕННЯ\ЗВІТ-СИСТЕМА_25\Відправка на ВРУ\Малюнки\СТ.10 рис.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rednyk\Desktop\Мої документи\НЕЛЯ\НЕЛЯ 2026\КОНТРОЛЬНІ ДОРУЧЕННЯ\ЗВІТ-СИСТЕМА_25\Відправка на ВРУ\Малюнки\СТ.10 рис. 2.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726" t="9602" r="3496" b="14901"/>
                    <a:stretch/>
                  </pic:blipFill>
                  <pic:spPr bwMode="auto">
                    <a:xfrm>
                      <a:off x="0" y="0"/>
                      <a:ext cx="5948207" cy="2376663"/>
                    </a:xfrm>
                    <a:prstGeom prst="rect">
                      <a:avLst/>
                    </a:prstGeom>
                    <a:noFill/>
                    <a:ln>
                      <a:noFill/>
                    </a:ln>
                    <a:extLst>
                      <a:ext uri="{53640926-AAD7-44D8-BBD7-CCE9431645EC}">
                        <a14:shadowObscured xmlns:a14="http://schemas.microsoft.com/office/drawing/2010/main"/>
                      </a:ext>
                    </a:extLst>
                  </pic:spPr>
                </pic:pic>
              </a:graphicData>
            </a:graphic>
          </wp:inline>
        </w:drawing>
      </w:r>
    </w:p>
    <w:p w:rsidR="007D49D7" w:rsidRPr="00CC727A" w:rsidRDefault="007D49D7" w:rsidP="00C969A5">
      <w:pPr>
        <w:widowControl w:val="0"/>
        <w:spacing w:after="0" w:line="240" w:lineRule="auto"/>
        <w:ind w:firstLine="567"/>
        <w:jc w:val="both"/>
        <w:rPr>
          <w:rFonts w:ascii="Calibri" w:hAnsi="Calibri" w:cs="Calibri"/>
          <w:sz w:val="27"/>
          <w:szCs w:val="27"/>
        </w:rPr>
      </w:pPr>
      <w:r w:rsidRPr="00CC727A">
        <w:rPr>
          <w:rFonts w:ascii="Calibri" w:hAnsi="Calibri" w:cs="Calibri"/>
          <w:sz w:val="27"/>
          <w:szCs w:val="27"/>
        </w:rPr>
        <w:t xml:space="preserve">Серед небанківських установ найбільш активними у поданні повідомлень є фінансові компанії. Питома вага таких повідомлень у загальному обсязі взятих на облік повідомлень про фінансові операції, що надійшли до </w:t>
      </w:r>
      <w:proofErr w:type="spellStart"/>
      <w:r w:rsidRPr="00CC727A">
        <w:rPr>
          <w:rFonts w:ascii="Calibri" w:hAnsi="Calibri" w:cs="Calibri"/>
          <w:sz w:val="27"/>
          <w:szCs w:val="27"/>
        </w:rPr>
        <w:t>Держфінмоніторингу</w:t>
      </w:r>
      <w:proofErr w:type="spellEnd"/>
      <w:r w:rsidRPr="00CC727A">
        <w:rPr>
          <w:rFonts w:ascii="Calibri" w:hAnsi="Calibri" w:cs="Calibri"/>
          <w:sz w:val="27"/>
          <w:szCs w:val="27"/>
        </w:rPr>
        <w:t xml:space="preserve"> від фінансовий компаній протягом 2025 року, склала 33,86% (таблиця 2.2).</w:t>
      </w:r>
    </w:p>
    <w:p w:rsidR="005D6296" w:rsidRDefault="005D6296" w:rsidP="006030F1">
      <w:pPr>
        <w:widowControl w:val="0"/>
        <w:spacing w:after="0" w:line="240" w:lineRule="auto"/>
        <w:rPr>
          <w:rFonts w:ascii="Times New Roman" w:hAnsi="Times New Roman" w:cs="Times New Roman"/>
          <w:sz w:val="28"/>
          <w:szCs w:val="28"/>
        </w:rPr>
      </w:pPr>
    </w:p>
    <w:p w:rsidR="007D49D7" w:rsidRDefault="007D49D7" w:rsidP="006030F1">
      <w:pPr>
        <w:widowControl w:val="0"/>
        <w:tabs>
          <w:tab w:val="left" w:pos="1950"/>
        </w:tabs>
        <w:spacing w:after="0" w:line="240" w:lineRule="auto"/>
        <w:rPr>
          <w:rFonts w:ascii="Calibri" w:hAnsi="Calibri" w:cs="Calibri"/>
          <w:sz w:val="24"/>
          <w:szCs w:val="28"/>
        </w:rPr>
      </w:pPr>
      <w:r w:rsidRPr="00784619">
        <w:rPr>
          <w:rFonts w:ascii="Calibri" w:hAnsi="Calibri" w:cs="Calibri"/>
          <w:sz w:val="24"/>
          <w:szCs w:val="28"/>
        </w:rPr>
        <w:t>Таблиця 2.2</w:t>
      </w:r>
      <w:r w:rsidR="00784619">
        <w:rPr>
          <w:rFonts w:ascii="Calibri" w:hAnsi="Calibri" w:cs="Calibri"/>
          <w:sz w:val="24"/>
          <w:szCs w:val="28"/>
        </w:rPr>
        <w:tab/>
      </w:r>
    </w:p>
    <w:p w:rsidR="00DD5FF1" w:rsidRDefault="00DD5FF1" w:rsidP="006030F1">
      <w:pPr>
        <w:widowControl w:val="0"/>
        <w:tabs>
          <w:tab w:val="left" w:pos="1950"/>
        </w:tabs>
        <w:spacing w:after="0" w:line="240" w:lineRule="auto"/>
        <w:rPr>
          <w:rFonts w:ascii="Calibri" w:hAnsi="Calibri" w:cs="Calibri"/>
          <w:b/>
          <w:noProof/>
          <w:sz w:val="24"/>
          <w:szCs w:val="28"/>
          <w:lang w:eastAsia="uk-UA"/>
        </w:rPr>
      </w:pPr>
    </w:p>
    <w:p w:rsidR="00784619" w:rsidRPr="00784619" w:rsidRDefault="00784619" w:rsidP="006030F1">
      <w:pPr>
        <w:widowControl w:val="0"/>
        <w:tabs>
          <w:tab w:val="left" w:pos="1950"/>
        </w:tabs>
        <w:spacing w:after="0" w:line="240" w:lineRule="auto"/>
        <w:rPr>
          <w:rFonts w:ascii="Calibri" w:hAnsi="Calibri" w:cs="Calibri"/>
          <w:b/>
          <w:sz w:val="24"/>
          <w:szCs w:val="28"/>
        </w:rPr>
      </w:pPr>
      <w:r w:rsidRPr="00784619">
        <w:rPr>
          <w:rFonts w:ascii="Calibri" w:hAnsi="Calibri" w:cs="Calibri"/>
          <w:b/>
          <w:noProof/>
          <w:sz w:val="24"/>
          <w:szCs w:val="28"/>
          <w:lang w:eastAsia="uk-UA"/>
        </w:rPr>
        <w:drawing>
          <wp:inline distT="0" distB="0" distL="0" distR="0">
            <wp:extent cx="6078855" cy="3352800"/>
            <wp:effectExtent l="0" t="0" r="0" b="0"/>
            <wp:docPr id="30" name="Рисунок 30" descr="C:\Users\cherednyk\Desktop\Мої документи\НЕЛЯ\НЕЛЯ 2026\КОНТРОЛЬНІ ДОРУЧЕННЯ\ЗВІТ-СИСТЕМА_25\Відправка на ВРУ\Малюнки\СТ.10 рис.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herednyk\Desktop\Мої документи\НЕЛЯ\НЕЛЯ 2026\КОНТРОЛЬНІ ДОРУЧЕННЯ\ЗВІТ-СИСТЕМА_25\Відправка на ВРУ\Малюнки\СТ.10 рис. 2.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689" r="1679" b="5357"/>
                    <a:stretch/>
                  </pic:blipFill>
                  <pic:spPr bwMode="auto">
                    <a:xfrm>
                      <a:off x="0" y="0"/>
                      <a:ext cx="6097327" cy="3362988"/>
                    </a:xfrm>
                    <a:prstGeom prst="rect">
                      <a:avLst/>
                    </a:prstGeom>
                    <a:noFill/>
                    <a:ln>
                      <a:noFill/>
                    </a:ln>
                    <a:extLst>
                      <a:ext uri="{53640926-AAD7-44D8-BBD7-CCE9431645EC}">
                        <a14:shadowObscured xmlns:a14="http://schemas.microsoft.com/office/drawing/2010/main"/>
                      </a:ext>
                    </a:extLst>
                  </pic:spPr>
                </pic:pic>
              </a:graphicData>
            </a:graphic>
          </wp:inline>
        </w:drawing>
      </w:r>
    </w:p>
    <w:p w:rsidR="00DD5FF1" w:rsidRDefault="00DD5FF1" w:rsidP="006030F1">
      <w:pPr>
        <w:widowControl w:val="0"/>
        <w:spacing w:after="0" w:line="240" w:lineRule="auto"/>
        <w:rPr>
          <w:rFonts w:eastAsia="Calibri" w:cstheme="minorHAnsi"/>
          <w:sz w:val="24"/>
          <w:szCs w:val="28"/>
        </w:rPr>
      </w:pPr>
    </w:p>
    <w:p w:rsidR="00DD5FF1" w:rsidRDefault="00DD5FF1" w:rsidP="006030F1">
      <w:pPr>
        <w:widowControl w:val="0"/>
        <w:spacing w:after="0" w:line="240" w:lineRule="auto"/>
        <w:rPr>
          <w:rFonts w:eastAsia="Calibri" w:cstheme="minorHAnsi"/>
          <w:sz w:val="24"/>
          <w:szCs w:val="28"/>
        </w:rPr>
      </w:pPr>
    </w:p>
    <w:p w:rsidR="00DD5FF1" w:rsidRDefault="00DD5FF1" w:rsidP="006030F1">
      <w:pPr>
        <w:widowControl w:val="0"/>
        <w:spacing w:after="0" w:line="240" w:lineRule="auto"/>
        <w:rPr>
          <w:rFonts w:eastAsia="Calibri" w:cstheme="minorHAnsi"/>
          <w:sz w:val="24"/>
          <w:szCs w:val="28"/>
        </w:rPr>
      </w:pPr>
    </w:p>
    <w:p w:rsidR="00DD5FF1" w:rsidRDefault="00DD5FF1" w:rsidP="006030F1">
      <w:pPr>
        <w:widowControl w:val="0"/>
        <w:spacing w:after="0" w:line="240" w:lineRule="auto"/>
        <w:rPr>
          <w:rFonts w:eastAsia="Calibri" w:cstheme="minorHAnsi"/>
          <w:sz w:val="24"/>
          <w:szCs w:val="28"/>
        </w:rPr>
      </w:pPr>
    </w:p>
    <w:p w:rsidR="007D49D7" w:rsidRDefault="007D49D7" w:rsidP="006030F1">
      <w:pPr>
        <w:widowControl w:val="0"/>
        <w:spacing w:after="0" w:line="240" w:lineRule="auto"/>
        <w:rPr>
          <w:rFonts w:eastAsia="Calibri" w:cstheme="minorHAnsi"/>
          <w:sz w:val="24"/>
          <w:szCs w:val="28"/>
        </w:rPr>
      </w:pPr>
      <w:r w:rsidRPr="000A49BE">
        <w:rPr>
          <w:rFonts w:eastAsia="Calibri" w:cstheme="minorHAnsi"/>
          <w:sz w:val="24"/>
          <w:szCs w:val="28"/>
        </w:rPr>
        <w:t>Таблиця 2.3</w:t>
      </w:r>
    </w:p>
    <w:p w:rsidR="00DD5FF1" w:rsidRDefault="00DD5FF1" w:rsidP="006030F1">
      <w:pPr>
        <w:widowControl w:val="0"/>
        <w:spacing w:after="0" w:line="240" w:lineRule="auto"/>
        <w:rPr>
          <w:rFonts w:eastAsia="Calibri" w:cstheme="minorHAnsi"/>
          <w:noProof/>
          <w:sz w:val="24"/>
          <w:szCs w:val="28"/>
          <w:lang w:eastAsia="uk-UA"/>
        </w:rPr>
      </w:pPr>
    </w:p>
    <w:p w:rsidR="00CF12EA" w:rsidRDefault="00CF12EA" w:rsidP="006030F1">
      <w:pPr>
        <w:widowControl w:val="0"/>
        <w:spacing w:after="0" w:line="240" w:lineRule="auto"/>
        <w:rPr>
          <w:rFonts w:eastAsia="Calibri" w:cstheme="minorHAnsi"/>
          <w:sz w:val="24"/>
          <w:szCs w:val="28"/>
        </w:rPr>
      </w:pPr>
      <w:r w:rsidRPr="00CF12EA">
        <w:rPr>
          <w:rFonts w:eastAsia="Calibri" w:cstheme="minorHAnsi"/>
          <w:noProof/>
          <w:sz w:val="24"/>
          <w:szCs w:val="28"/>
          <w:lang w:eastAsia="uk-UA"/>
        </w:rPr>
        <w:drawing>
          <wp:inline distT="0" distB="0" distL="0" distR="0">
            <wp:extent cx="6115396" cy="2619375"/>
            <wp:effectExtent l="0" t="0" r="0" b="0"/>
            <wp:docPr id="34" name="Рисунок 34" descr="C:\Users\cherednyk\Desktop\Мої документи\НЕЛЯ\НЕЛЯ 2026\КОНТРОЛЬНІ ДОРУЧЕННЯ\ЗВІТ-СИСТЕМА_25\Відправка на ВРУ\Малюнки\СТ.10 рис.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erednyk\Desktop\Мої документи\НЕЛЯ\НЕЛЯ 2026\КОНТРОЛЬНІ ДОРУЧЕННЯ\ЗВІТ-СИСТЕМА_25\Відправка на ВРУ\Малюнки\СТ.10 рис. 2.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491" t="9979" r="2641" b="19305"/>
                    <a:stretch/>
                  </pic:blipFill>
                  <pic:spPr bwMode="auto">
                    <a:xfrm>
                      <a:off x="0" y="0"/>
                      <a:ext cx="6119161" cy="2620988"/>
                    </a:xfrm>
                    <a:prstGeom prst="rect">
                      <a:avLst/>
                    </a:prstGeom>
                    <a:noFill/>
                    <a:ln>
                      <a:noFill/>
                    </a:ln>
                    <a:extLst>
                      <a:ext uri="{53640926-AAD7-44D8-BBD7-CCE9431645EC}">
                        <a14:shadowObscured xmlns:a14="http://schemas.microsoft.com/office/drawing/2010/main"/>
                      </a:ext>
                    </a:extLst>
                  </pic:spPr>
                </pic:pic>
              </a:graphicData>
            </a:graphic>
          </wp:inline>
        </w:drawing>
      </w:r>
    </w:p>
    <w:p w:rsidR="00DD5FF1" w:rsidRDefault="00DD5FF1" w:rsidP="006030F1">
      <w:pPr>
        <w:pStyle w:val="10"/>
        <w:keepNext w:val="0"/>
        <w:keepLines w:val="0"/>
        <w:widowControl w:val="0"/>
        <w:spacing w:after="0"/>
        <w:rPr>
          <w:rFonts w:ascii="Calibri" w:hAnsi="Calibri" w:cs="Calibri"/>
          <w:szCs w:val="28"/>
          <w:lang w:eastAsia="uk-UA"/>
        </w:rPr>
      </w:pPr>
      <w:bookmarkStart w:id="14" w:name="_Toc225178802"/>
    </w:p>
    <w:p w:rsidR="00DD5FF1" w:rsidRDefault="00DD5FF1" w:rsidP="00DD5FF1">
      <w:pPr>
        <w:rPr>
          <w:lang w:eastAsia="uk-UA"/>
        </w:rPr>
      </w:pPr>
    </w:p>
    <w:p w:rsidR="00DD5FF1" w:rsidRDefault="00DD5FF1" w:rsidP="00DD5FF1">
      <w:pPr>
        <w:rPr>
          <w:lang w:eastAsia="uk-UA"/>
        </w:rPr>
      </w:pPr>
    </w:p>
    <w:p w:rsidR="00DD5FF1" w:rsidRDefault="00DD5FF1" w:rsidP="00DD5FF1">
      <w:pPr>
        <w:rPr>
          <w:lang w:eastAsia="uk-UA"/>
        </w:rPr>
      </w:pPr>
    </w:p>
    <w:p w:rsidR="00DD5FF1" w:rsidRDefault="00DD5FF1" w:rsidP="00DD5FF1">
      <w:pPr>
        <w:rPr>
          <w:lang w:eastAsia="uk-UA"/>
        </w:rPr>
      </w:pPr>
    </w:p>
    <w:p w:rsidR="00DD5FF1" w:rsidRDefault="00DD5FF1" w:rsidP="00DD5FF1">
      <w:pPr>
        <w:rPr>
          <w:lang w:eastAsia="uk-UA"/>
        </w:rPr>
      </w:pPr>
    </w:p>
    <w:p w:rsidR="00DD5FF1" w:rsidRDefault="00DD5FF1" w:rsidP="00DD5FF1">
      <w:pPr>
        <w:rPr>
          <w:lang w:eastAsia="uk-UA"/>
        </w:rPr>
      </w:pPr>
    </w:p>
    <w:p w:rsidR="00DD5FF1" w:rsidRDefault="00DD5FF1" w:rsidP="00DD5FF1">
      <w:pPr>
        <w:rPr>
          <w:lang w:eastAsia="uk-UA"/>
        </w:rPr>
      </w:pPr>
    </w:p>
    <w:p w:rsidR="00DD5FF1" w:rsidRDefault="00DD5FF1" w:rsidP="00DD5FF1">
      <w:pPr>
        <w:rPr>
          <w:lang w:eastAsia="uk-UA"/>
        </w:rPr>
      </w:pPr>
    </w:p>
    <w:p w:rsidR="00DD5FF1" w:rsidRDefault="00DD5FF1" w:rsidP="00DD5FF1">
      <w:pPr>
        <w:rPr>
          <w:lang w:eastAsia="uk-UA"/>
        </w:rPr>
      </w:pPr>
    </w:p>
    <w:p w:rsidR="00DD5FF1" w:rsidRDefault="00DD5FF1" w:rsidP="00DD5FF1">
      <w:pPr>
        <w:rPr>
          <w:lang w:eastAsia="uk-UA"/>
        </w:rPr>
      </w:pPr>
    </w:p>
    <w:p w:rsidR="00DD5FF1" w:rsidRDefault="00DD5FF1" w:rsidP="00DD5FF1">
      <w:pPr>
        <w:rPr>
          <w:lang w:eastAsia="uk-UA"/>
        </w:rPr>
      </w:pPr>
    </w:p>
    <w:p w:rsidR="00DD5FF1" w:rsidRDefault="00DD5FF1" w:rsidP="00DD5FF1">
      <w:pPr>
        <w:rPr>
          <w:lang w:eastAsia="uk-UA"/>
        </w:rPr>
      </w:pPr>
    </w:p>
    <w:p w:rsidR="00DD5FF1" w:rsidRDefault="00DD5FF1" w:rsidP="00DD5FF1">
      <w:pPr>
        <w:rPr>
          <w:lang w:eastAsia="uk-UA"/>
        </w:rPr>
      </w:pPr>
    </w:p>
    <w:p w:rsidR="00DD5FF1" w:rsidRDefault="00DD5FF1" w:rsidP="00DD5FF1">
      <w:pPr>
        <w:rPr>
          <w:lang w:eastAsia="uk-UA"/>
        </w:rPr>
      </w:pPr>
    </w:p>
    <w:p w:rsidR="00DD5FF1" w:rsidRDefault="00DD5FF1" w:rsidP="00DD5FF1">
      <w:pPr>
        <w:rPr>
          <w:lang w:eastAsia="uk-UA"/>
        </w:rPr>
      </w:pPr>
    </w:p>
    <w:p w:rsidR="00DD5FF1" w:rsidRDefault="00DD5FF1" w:rsidP="00DD5FF1">
      <w:pPr>
        <w:rPr>
          <w:lang w:eastAsia="uk-UA"/>
        </w:rPr>
      </w:pPr>
    </w:p>
    <w:p w:rsidR="00DD5FF1" w:rsidRDefault="00DD5FF1" w:rsidP="00DD5FF1">
      <w:pPr>
        <w:rPr>
          <w:lang w:eastAsia="uk-UA"/>
        </w:rPr>
      </w:pPr>
    </w:p>
    <w:p w:rsidR="00DD5FF1" w:rsidRDefault="00DD5FF1" w:rsidP="00DD5FF1">
      <w:pPr>
        <w:rPr>
          <w:lang w:eastAsia="uk-UA"/>
        </w:rPr>
      </w:pPr>
    </w:p>
    <w:p w:rsidR="00DD5FF1" w:rsidRDefault="00DD5FF1" w:rsidP="00DD5FF1">
      <w:pPr>
        <w:rPr>
          <w:lang w:eastAsia="uk-UA"/>
        </w:rPr>
      </w:pPr>
    </w:p>
    <w:p w:rsidR="00DD5FF1" w:rsidRDefault="00DD5FF1" w:rsidP="00DD5FF1">
      <w:pPr>
        <w:rPr>
          <w:lang w:eastAsia="uk-UA"/>
        </w:rPr>
      </w:pPr>
    </w:p>
    <w:p w:rsidR="00DD5FF1" w:rsidRPr="00DD5FF1" w:rsidRDefault="00DD5FF1" w:rsidP="00DD5FF1">
      <w:pPr>
        <w:rPr>
          <w:lang w:eastAsia="uk-UA"/>
        </w:rPr>
      </w:pPr>
    </w:p>
    <w:p w:rsidR="007D49D7" w:rsidRPr="006030F1" w:rsidRDefault="007D49D7" w:rsidP="006030F1">
      <w:pPr>
        <w:pStyle w:val="10"/>
        <w:keepNext w:val="0"/>
        <w:keepLines w:val="0"/>
        <w:widowControl w:val="0"/>
        <w:spacing w:after="0"/>
        <w:rPr>
          <w:rFonts w:ascii="Calibri" w:hAnsi="Calibri" w:cs="Calibri"/>
          <w:szCs w:val="28"/>
          <w:lang w:eastAsia="uk-UA"/>
        </w:rPr>
      </w:pPr>
      <w:r w:rsidRPr="006030F1">
        <w:rPr>
          <w:rFonts w:ascii="Calibri" w:hAnsi="Calibri" w:cs="Calibri"/>
          <w:szCs w:val="28"/>
          <w:lang w:eastAsia="uk-UA"/>
        </w:rPr>
        <w:t>3. АНАЛІЗ МЕТОДІВ ТА ФІНАНСОВИХ СХЕМ ЛЕГАЛІЗАЦІЇ (ВІДМИВАННЯ) ДОХОДІВ, ОДЕРЖАНИХ ЗЛОЧИННИМ ШЛЯХОМ</w:t>
      </w:r>
      <w:bookmarkEnd w:id="14"/>
    </w:p>
    <w:p w:rsidR="006030F1" w:rsidRDefault="006030F1" w:rsidP="006030F1">
      <w:pPr>
        <w:widowControl w:val="0"/>
        <w:shd w:val="clear" w:color="auto" w:fill="FFFFFF"/>
        <w:spacing w:after="0" w:line="240" w:lineRule="auto"/>
        <w:jc w:val="both"/>
        <w:rPr>
          <w:rFonts w:ascii="Calibri" w:eastAsia="Calibri" w:hAnsi="Calibri" w:cs="Calibri"/>
          <w:sz w:val="27"/>
          <w:szCs w:val="27"/>
          <w:lang w:eastAsia="uk-UA"/>
        </w:rPr>
      </w:pPr>
    </w:p>
    <w:p w:rsidR="007D49D7" w:rsidRPr="000A49BE" w:rsidRDefault="007D49D7" w:rsidP="006030F1">
      <w:pPr>
        <w:widowControl w:val="0"/>
        <w:shd w:val="clear" w:color="auto" w:fill="FFFFFF"/>
        <w:spacing w:after="0" w:line="240" w:lineRule="auto"/>
        <w:ind w:firstLine="567"/>
        <w:jc w:val="both"/>
        <w:rPr>
          <w:rFonts w:ascii="Calibri" w:eastAsia="Calibri" w:hAnsi="Calibri" w:cs="Calibri"/>
          <w:sz w:val="27"/>
          <w:szCs w:val="27"/>
          <w:lang w:eastAsia="uk-UA"/>
        </w:rPr>
      </w:pPr>
      <w:proofErr w:type="spellStart"/>
      <w:r w:rsidRPr="000A49BE">
        <w:rPr>
          <w:rFonts w:ascii="Calibri" w:eastAsia="Calibri" w:hAnsi="Calibri" w:cs="Calibri"/>
          <w:sz w:val="27"/>
          <w:szCs w:val="27"/>
          <w:lang w:eastAsia="uk-UA"/>
        </w:rPr>
        <w:t>Держфінмоніторинг</w:t>
      </w:r>
      <w:proofErr w:type="spellEnd"/>
      <w:r w:rsidRPr="000A49BE">
        <w:rPr>
          <w:rFonts w:ascii="Calibri" w:eastAsia="Calibri" w:hAnsi="Calibri" w:cs="Calibri"/>
          <w:sz w:val="27"/>
          <w:szCs w:val="27"/>
          <w:lang w:eastAsia="uk-UA"/>
        </w:rPr>
        <w:t xml:space="preserve"> згідно з повноваженнями на постійній основі здійснює збирання, оброблення та аналіз інформації про фінансові операції, що підлягають фінансовому моніторингу, інші фінансові операції або інформації, що може бути пов’язана з підозрою легалізації (відмиванню) доходів, одержаних злочинним шляхом, фінансуванні тероризму та фінансуванні розповсюдження зброї масового знищення.</w:t>
      </w:r>
    </w:p>
    <w:p w:rsidR="007D49D7" w:rsidRPr="000A49BE" w:rsidRDefault="007D49D7" w:rsidP="006030F1">
      <w:pPr>
        <w:widowControl w:val="0"/>
        <w:shd w:val="clear" w:color="auto" w:fill="FFFFFF"/>
        <w:spacing w:after="0" w:line="240" w:lineRule="auto"/>
        <w:ind w:firstLine="567"/>
        <w:jc w:val="both"/>
        <w:rPr>
          <w:rFonts w:ascii="Calibri" w:eastAsia="Calibri" w:hAnsi="Calibri" w:cs="Calibri"/>
          <w:sz w:val="27"/>
          <w:szCs w:val="27"/>
          <w:lang w:eastAsia="uk-UA"/>
        </w:rPr>
      </w:pPr>
      <w:r w:rsidRPr="000A49BE">
        <w:rPr>
          <w:rFonts w:ascii="Calibri" w:eastAsia="Calibri" w:hAnsi="Calibri" w:cs="Calibri"/>
          <w:sz w:val="27"/>
          <w:szCs w:val="27"/>
          <w:lang w:eastAsia="uk-UA"/>
        </w:rPr>
        <w:t>Інформація для аналізу (операційного та стратегічного) надходить зокрема від:</w:t>
      </w:r>
    </w:p>
    <w:p w:rsidR="007D49D7" w:rsidRPr="000A49BE" w:rsidRDefault="007D49D7" w:rsidP="006030F1">
      <w:pPr>
        <w:widowControl w:val="0"/>
        <w:numPr>
          <w:ilvl w:val="0"/>
          <w:numId w:val="1"/>
        </w:numPr>
        <w:shd w:val="clear" w:color="auto" w:fill="FFFFFF"/>
        <w:tabs>
          <w:tab w:val="left" w:pos="567"/>
        </w:tabs>
        <w:spacing w:after="0" w:line="240" w:lineRule="auto"/>
        <w:ind w:left="567" w:hanging="567"/>
        <w:jc w:val="both"/>
        <w:rPr>
          <w:rFonts w:ascii="Calibri" w:eastAsia="Calibri" w:hAnsi="Calibri" w:cs="Calibri"/>
          <w:sz w:val="27"/>
          <w:szCs w:val="27"/>
          <w:lang w:eastAsia="uk-UA"/>
        </w:rPr>
      </w:pPr>
      <w:r w:rsidRPr="000A49BE">
        <w:rPr>
          <w:rFonts w:ascii="Calibri" w:eastAsia="Calibri" w:hAnsi="Calibri" w:cs="Calibri"/>
          <w:sz w:val="27"/>
          <w:szCs w:val="27"/>
          <w:lang w:eastAsia="uk-UA"/>
        </w:rPr>
        <w:t>СПФМ;</w:t>
      </w:r>
    </w:p>
    <w:p w:rsidR="007D49D7" w:rsidRPr="000A49BE" w:rsidRDefault="007D49D7" w:rsidP="006030F1">
      <w:pPr>
        <w:widowControl w:val="0"/>
        <w:numPr>
          <w:ilvl w:val="0"/>
          <w:numId w:val="1"/>
        </w:numPr>
        <w:shd w:val="clear" w:color="auto" w:fill="FFFFFF"/>
        <w:tabs>
          <w:tab w:val="left" w:pos="567"/>
        </w:tabs>
        <w:spacing w:after="0" w:line="240" w:lineRule="auto"/>
        <w:ind w:left="567" w:hanging="567"/>
        <w:jc w:val="both"/>
        <w:rPr>
          <w:rFonts w:ascii="Calibri" w:eastAsia="Calibri" w:hAnsi="Calibri" w:cs="Calibri"/>
          <w:sz w:val="27"/>
          <w:szCs w:val="27"/>
          <w:lang w:eastAsia="uk-UA"/>
        </w:rPr>
      </w:pPr>
      <w:r w:rsidRPr="000A49BE">
        <w:rPr>
          <w:rFonts w:ascii="Calibri" w:eastAsia="Calibri" w:hAnsi="Calibri" w:cs="Calibri"/>
          <w:sz w:val="27"/>
          <w:szCs w:val="27"/>
          <w:lang w:eastAsia="uk-UA"/>
        </w:rPr>
        <w:t>правоохоронних та розвідувальних органів;</w:t>
      </w:r>
    </w:p>
    <w:p w:rsidR="007D49D7" w:rsidRPr="000A49BE" w:rsidRDefault="007D49D7" w:rsidP="006030F1">
      <w:pPr>
        <w:widowControl w:val="0"/>
        <w:numPr>
          <w:ilvl w:val="0"/>
          <w:numId w:val="1"/>
        </w:numPr>
        <w:shd w:val="clear" w:color="auto" w:fill="FFFFFF"/>
        <w:tabs>
          <w:tab w:val="left" w:pos="567"/>
        </w:tabs>
        <w:spacing w:after="0" w:line="240" w:lineRule="auto"/>
        <w:ind w:left="567" w:hanging="567"/>
        <w:jc w:val="both"/>
        <w:rPr>
          <w:rFonts w:ascii="Calibri" w:eastAsia="Calibri" w:hAnsi="Calibri" w:cs="Calibri"/>
          <w:sz w:val="27"/>
          <w:szCs w:val="27"/>
          <w:lang w:eastAsia="uk-UA"/>
        </w:rPr>
      </w:pPr>
      <w:r w:rsidRPr="000A49BE">
        <w:rPr>
          <w:rFonts w:ascii="Calibri" w:eastAsia="Calibri" w:hAnsi="Calibri" w:cs="Calibri"/>
          <w:sz w:val="27"/>
          <w:szCs w:val="27"/>
          <w:lang w:eastAsia="uk-UA"/>
        </w:rPr>
        <w:t>СДФМ та інших державних органів;</w:t>
      </w:r>
    </w:p>
    <w:p w:rsidR="007D49D7" w:rsidRPr="000A49BE" w:rsidRDefault="007D49D7" w:rsidP="006030F1">
      <w:pPr>
        <w:widowControl w:val="0"/>
        <w:numPr>
          <w:ilvl w:val="0"/>
          <w:numId w:val="1"/>
        </w:numPr>
        <w:shd w:val="clear" w:color="auto" w:fill="FFFFFF"/>
        <w:tabs>
          <w:tab w:val="left" w:pos="567"/>
        </w:tabs>
        <w:spacing w:after="0" w:line="240" w:lineRule="auto"/>
        <w:ind w:left="567" w:hanging="567"/>
        <w:jc w:val="both"/>
        <w:rPr>
          <w:rFonts w:ascii="Calibri" w:eastAsia="Calibri" w:hAnsi="Calibri" w:cs="Calibri"/>
          <w:sz w:val="27"/>
          <w:szCs w:val="27"/>
          <w:lang w:eastAsia="uk-UA"/>
        </w:rPr>
      </w:pPr>
      <w:r w:rsidRPr="000A49BE">
        <w:rPr>
          <w:rFonts w:ascii="Calibri" w:eastAsia="Calibri" w:hAnsi="Calibri" w:cs="Calibri"/>
          <w:sz w:val="27"/>
          <w:szCs w:val="27"/>
          <w:lang w:eastAsia="uk-UA"/>
        </w:rPr>
        <w:t>ПФР іноземних країн.</w:t>
      </w:r>
    </w:p>
    <w:p w:rsidR="007D49D7" w:rsidRPr="000A49BE" w:rsidRDefault="007D49D7" w:rsidP="006030F1">
      <w:pPr>
        <w:widowControl w:val="0"/>
        <w:shd w:val="clear" w:color="auto" w:fill="FFFFFF"/>
        <w:spacing w:after="0" w:line="240" w:lineRule="auto"/>
        <w:ind w:firstLine="567"/>
        <w:jc w:val="both"/>
        <w:rPr>
          <w:rFonts w:ascii="Calibri" w:eastAsia="Calibri" w:hAnsi="Calibri" w:cs="Calibri"/>
          <w:sz w:val="27"/>
          <w:szCs w:val="27"/>
          <w:lang w:eastAsia="uk-UA"/>
        </w:rPr>
      </w:pPr>
      <w:proofErr w:type="spellStart"/>
      <w:r w:rsidRPr="000A49BE">
        <w:rPr>
          <w:rFonts w:ascii="Calibri" w:eastAsia="Calibri" w:hAnsi="Calibri" w:cs="Calibri"/>
          <w:sz w:val="27"/>
          <w:szCs w:val="27"/>
          <w:lang w:eastAsia="uk-UA"/>
        </w:rPr>
        <w:t>Держфінмоніторингом</w:t>
      </w:r>
      <w:proofErr w:type="spellEnd"/>
      <w:r w:rsidRPr="000A49BE">
        <w:rPr>
          <w:rFonts w:ascii="Calibri" w:eastAsia="Calibri" w:hAnsi="Calibri" w:cs="Calibri"/>
          <w:sz w:val="27"/>
          <w:szCs w:val="27"/>
          <w:lang w:eastAsia="uk-UA"/>
        </w:rPr>
        <w:t xml:space="preserve"> здійснюється комплексний аналіз отриманої інформації та виявлення сумнівних фінансових операцій в державному і комерційному секторах економіки із залученням фінансових та нефінансових посередників.</w:t>
      </w:r>
    </w:p>
    <w:p w:rsidR="007D49D7" w:rsidRPr="000A49BE" w:rsidRDefault="007D49D7" w:rsidP="006030F1">
      <w:pPr>
        <w:pStyle w:val="2"/>
        <w:widowControl w:val="0"/>
        <w:spacing w:after="0"/>
        <w:rPr>
          <w:rFonts w:ascii="Calibri" w:hAnsi="Calibri" w:cs="Calibri"/>
        </w:rPr>
      </w:pPr>
      <w:bookmarkStart w:id="15" w:name="_Toc2683941"/>
      <w:bookmarkStart w:id="16" w:name="_Toc225178803"/>
      <w:r w:rsidRPr="000A49BE">
        <w:rPr>
          <w:rFonts w:ascii="Calibri" w:hAnsi="Calibri" w:cs="Calibri"/>
        </w:rPr>
        <w:t>3.1. Створення досьє</w:t>
      </w:r>
      <w:bookmarkEnd w:id="15"/>
      <w:bookmarkEnd w:id="16"/>
    </w:p>
    <w:p w:rsidR="003E1ABB" w:rsidRPr="000A49BE" w:rsidRDefault="003E1ABB" w:rsidP="006030F1">
      <w:pPr>
        <w:widowControl w:val="0"/>
        <w:spacing w:after="0" w:line="240" w:lineRule="auto"/>
        <w:rPr>
          <w:rFonts w:ascii="Calibri" w:hAnsi="Calibri" w:cs="Calibri"/>
          <w:sz w:val="27"/>
          <w:szCs w:val="27"/>
          <w:lang w:eastAsia="ru-RU"/>
        </w:rPr>
      </w:pPr>
    </w:p>
    <w:p w:rsidR="007D49D7" w:rsidRPr="000A49BE" w:rsidRDefault="007D49D7" w:rsidP="006030F1">
      <w:pPr>
        <w:widowControl w:val="0"/>
        <w:shd w:val="clear" w:color="auto" w:fill="FFFFFF"/>
        <w:spacing w:after="0" w:line="240" w:lineRule="auto"/>
        <w:ind w:firstLine="567"/>
        <w:jc w:val="both"/>
        <w:rPr>
          <w:rFonts w:ascii="Calibri" w:hAnsi="Calibri" w:cs="Calibri"/>
          <w:sz w:val="27"/>
          <w:szCs w:val="27"/>
        </w:rPr>
      </w:pPr>
      <w:r w:rsidRPr="000A49BE">
        <w:rPr>
          <w:rFonts w:ascii="Calibri" w:hAnsi="Calibri" w:cs="Calibri"/>
          <w:sz w:val="27"/>
          <w:szCs w:val="27"/>
        </w:rPr>
        <w:t>Первинна обробка та аналіз інформації здійснюється в аналітичному сегменті ІСФМ.</w:t>
      </w:r>
    </w:p>
    <w:p w:rsidR="007D49D7" w:rsidRPr="000A49BE" w:rsidRDefault="007D49D7" w:rsidP="006030F1">
      <w:pPr>
        <w:widowControl w:val="0"/>
        <w:shd w:val="clear" w:color="auto" w:fill="FFFFFF"/>
        <w:spacing w:after="0" w:line="240" w:lineRule="auto"/>
        <w:ind w:firstLine="567"/>
        <w:jc w:val="both"/>
        <w:rPr>
          <w:rFonts w:ascii="Calibri" w:hAnsi="Calibri" w:cs="Calibri"/>
          <w:sz w:val="27"/>
          <w:szCs w:val="27"/>
        </w:rPr>
      </w:pPr>
      <w:r w:rsidRPr="000A49BE">
        <w:rPr>
          <w:rFonts w:ascii="Calibri" w:hAnsi="Calibri" w:cs="Calibri"/>
          <w:sz w:val="27"/>
          <w:szCs w:val="27"/>
        </w:rPr>
        <w:t xml:space="preserve">Всі отримані повідомлення СПФМ, що попадають у сховище </w:t>
      </w:r>
      <w:proofErr w:type="spellStart"/>
      <w:r w:rsidRPr="000A49BE">
        <w:rPr>
          <w:rFonts w:ascii="Calibri" w:hAnsi="Calibri" w:cs="Calibri"/>
          <w:sz w:val="27"/>
          <w:szCs w:val="27"/>
        </w:rPr>
        <w:t>Держфінмоніторингу</w:t>
      </w:r>
      <w:proofErr w:type="spellEnd"/>
      <w:r w:rsidRPr="000A49BE">
        <w:rPr>
          <w:rFonts w:ascii="Calibri" w:hAnsi="Calibri" w:cs="Calibri"/>
          <w:sz w:val="27"/>
          <w:szCs w:val="27"/>
        </w:rPr>
        <w:t>, розділяються за ступенем ризику та підлягають ґрунтовному аналізу з урахуванням всієї наявної інформації. За результатами такого аналізу створюються досьє для проведення фінансових розслідувань.</w:t>
      </w:r>
    </w:p>
    <w:p w:rsidR="007D49D7" w:rsidRPr="000A49BE" w:rsidRDefault="007D49D7" w:rsidP="006030F1">
      <w:pPr>
        <w:widowControl w:val="0"/>
        <w:shd w:val="clear" w:color="auto" w:fill="FFFFFF"/>
        <w:spacing w:after="0" w:line="240" w:lineRule="auto"/>
        <w:ind w:firstLine="567"/>
        <w:jc w:val="both"/>
        <w:rPr>
          <w:rFonts w:ascii="Calibri" w:hAnsi="Calibri" w:cs="Calibri"/>
          <w:sz w:val="27"/>
          <w:szCs w:val="27"/>
        </w:rPr>
      </w:pPr>
      <w:r w:rsidRPr="000A49BE">
        <w:rPr>
          <w:rFonts w:ascii="Calibri" w:hAnsi="Calibri" w:cs="Calibri"/>
          <w:sz w:val="27"/>
          <w:szCs w:val="27"/>
        </w:rPr>
        <w:t xml:space="preserve">Варто зазначити, що </w:t>
      </w:r>
      <w:proofErr w:type="spellStart"/>
      <w:r w:rsidRPr="000A49BE">
        <w:rPr>
          <w:rFonts w:ascii="Calibri" w:hAnsi="Calibri" w:cs="Calibri"/>
          <w:sz w:val="27"/>
          <w:szCs w:val="27"/>
        </w:rPr>
        <w:t>Держфінмоніторингом</w:t>
      </w:r>
      <w:proofErr w:type="spellEnd"/>
      <w:r w:rsidRPr="000A49BE">
        <w:rPr>
          <w:rFonts w:ascii="Calibri" w:hAnsi="Calibri" w:cs="Calibri"/>
          <w:sz w:val="27"/>
          <w:szCs w:val="27"/>
        </w:rPr>
        <w:t xml:space="preserve"> запроваджено перехід на ризик-орієнтований підхід та </w:t>
      </w:r>
      <w:proofErr w:type="spellStart"/>
      <w:r w:rsidRPr="000A49BE">
        <w:rPr>
          <w:rFonts w:ascii="Calibri" w:hAnsi="Calibri" w:cs="Calibri"/>
          <w:sz w:val="27"/>
          <w:szCs w:val="27"/>
        </w:rPr>
        <w:t>кейсове</w:t>
      </w:r>
      <w:proofErr w:type="spellEnd"/>
      <w:r w:rsidRPr="000A49BE">
        <w:rPr>
          <w:rFonts w:ascii="Calibri" w:hAnsi="Calibri" w:cs="Calibri"/>
          <w:sz w:val="27"/>
          <w:szCs w:val="27"/>
        </w:rPr>
        <w:t xml:space="preserve"> звітування при поданні СПФМ повідомлень про підозрілі фінансові операції (діяльність).</w:t>
      </w:r>
    </w:p>
    <w:p w:rsidR="007D49D7" w:rsidRPr="000A49BE" w:rsidRDefault="007D49D7" w:rsidP="006030F1">
      <w:pPr>
        <w:widowControl w:val="0"/>
        <w:shd w:val="clear" w:color="auto" w:fill="FFFFFF"/>
        <w:spacing w:after="0" w:line="240" w:lineRule="auto"/>
        <w:ind w:firstLine="567"/>
        <w:jc w:val="both"/>
        <w:rPr>
          <w:rFonts w:ascii="Calibri" w:hAnsi="Calibri" w:cs="Calibri"/>
          <w:sz w:val="27"/>
          <w:szCs w:val="27"/>
        </w:rPr>
      </w:pPr>
      <w:r w:rsidRPr="000A49BE">
        <w:rPr>
          <w:rFonts w:ascii="Calibri" w:hAnsi="Calibri" w:cs="Calibri"/>
          <w:sz w:val="27"/>
          <w:szCs w:val="27"/>
        </w:rPr>
        <w:t xml:space="preserve">Так, </w:t>
      </w:r>
      <w:r w:rsidRPr="000A49BE">
        <w:rPr>
          <w:rFonts w:ascii="Calibri" w:hAnsi="Calibri" w:cs="Calibri"/>
          <w:color w:val="000000"/>
          <w:sz w:val="27"/>
          <w:szCs w:val="27"/>
        </w:rPr>
        <w:t>протягом 2025 року</w:t>
      </w:r>
      <w:r w:rsidRPr="000A49BE">
        <w:rPr>
          <w:rFonts w:ascii="Calibri" w:hAnsi="Calibri" w:cs="Calibri"/>
          <w:sz w:val="27"/>
          <w:szCs w:val="27"/>
        </w:rPr>
        <w:t xml:space="preserve"> </w:t>
      </w:r>
      <w:proofErr w:type="spellStart"/>
      <w:r w:rsidRPr="000A49BE">
        <w:rPr>
          <w:rFonts w:ascii="Calibri" w:hAnsi="Calibri" w:cs="Calibri"/>
          <w:sz w:val="27"/>
          <w:szCs w:val="27"/>
        </w:rPr>
        <w:t>Держфінмоніторингом</w:t>
      </w:r>
      <w:proofErr w:type="spellEnd"/>
      <w:r w:rsidRPr="000A49BE">
        <w:rPr>
          <w:rFonts w:ascii="Calibri" w:hAnsi="Calibri" w:cs="Calibri"/>
          <w:sz w:val="27"/>
          <w:szCs w:val="27"/>
        </w:rPr>
        <w:t xml:space="preserve"> отримано від СПФМ з 255 178 </w:t>
      </w:r>
      <w:proofErr w:type="spellStart"/>
      <w:r w:rsidRPr="000A49BE">
        <w:rPr>
          <w:rFonts w:ascii="Calibri" w:hAnsi="Calibri" w:cs="Calibri"/>
          <w:sz w:val="27"/>
          <w:szCs w:val="27"/>
        </w:rPr>
        <w:t>кейсових</w:t>
      </w:r>
      <w:proofErr w:type="spellEnd"/>
      <w:r w:rsidRPr="000A49BE">
        <w:rPr>
          <w:rFonts w:ascii="Calibri" w:hAnsi="Calibri" w:cs="Calibri"/>
          <w:sz w:val="27"/>
          <w:szCs w:val="27"/>
        </w:rPr>
        <w:t xml:space="preserve"> повідомлень про підозрілі фінансові операції (діяльність) з визначеними ознаками підозри. При цьому одне повідомлення може містити декілька кодів підозри. Із загальної кількості отриманих повідомлень 204 770 містили один код підозри.</w:t>
      </w:r>
    </w:p>
    <w:p w:rsidR="007D49D7" w:rsidRPr="000A49BE" w:rsidRDefault="007D49D7" w:rsidP="006030F1">
      <w:pPr>
        <w:widowControl w:val="0"/>
        <w:shd w:val="clear" w:color="auto" w:fill="FFFFFF"/>
        <w:spacing w:after="0" w:line="240" w:lineRule="auto"/>
        <w:ind w:firstLine="567"/>
        <w:jc w:val="both"/>
        <w:rPr>
          <w:rFonts w:ascii="Calibri" w:eastAsia="Calibri" w:hAnsi="Calibri" w:cs="Calibri"/>
          <w:sz w:val="27"/>
          <w:szCs w:val="27"/>
          <w:lang w:eastAsia="uk-UA"/>
        </w:rPr>
      </w:pPr>
      <w:r w:rsidRPr="000A49BE">
        <w:rPr>
          <w:rFonts w:ascii="Calibri" w:hAnsi="Calibri" w:cs="Calibri"/>
          <w:sz w:val="27"/>
          <w:szCs w:val="27"/>
        </w:rPr>
        <w:t>За результатами проведеного аналізу сформовано 7 137 досьє (у 2024 р. – 6 497</w:t>
      </w:r>
      <w:r w:rsidRPr="000A49BE">
        <w:rPr>
          <w:rFonts w:ascii="Calibri" w:eastAsia="Calibri" w:hAnsi="Calibri" w:cs="Calibri"/>
          <w:sz w:val="27"/>
          <w:szCs w:val="27"/>
        </w:rPr>
        <w:t xml:space="preserve"> </w:t>
      </w:r>
      <w:r w:rsidRPr="000A49BE">
        <w:rPr>
          <w:rFonts w:ascii="Calibri" w:eastAsia="Calibri" w:hAnsi="Calibri" w:cs="Calibri"/>
          <w:sz w:val="27"/>
          <w:szCs w:val="27"/>
          <w:lang w:eastAsia="uk-UA"/>
        </w:rPr>
        <w:t>(рисунок 3.1).</w:t>
      </w:r>
    </w:p>
    <w:p w:rsidR="00DD5FF1" w:rsidRDefault="00DD5FF1" w:rsidP="006030F1">
      <w:pPr>
        <w:widowControl w:val="0"/>
        <w:shd w:val="clear" w:color="auto" w:fill="FFFFFF"/>
        <w:spacing w:after="0" w:line="240" w:lineRule="auto"/>
        <w:jc w:val="both"/>
        <w:rPr>
          <w:noProof/>
          <w:lang w:eastAsia="uk-UA"/>
        </w:rPr>
      </w:pPr>
    </w:p>
    <w:p w:rsidR="00DD5FF1" w:rsidRDefault="000A49BE" w:rsidP="00DD5FF1">
      <w:pPr>
        <w:widowControl w:val="0"/>
        <w:shd w:val="clear" w:color="auto" w:fill="FFFFFF"/>
        <w:spacing w:after="0" w:line="240" w:lineRule="auto"/>
        <w:jc w:val="center"/>
        <w:rPr>
          <w:rFonts w:ascii="Calibri" w:hAnsi="Calibri" w:cs="Calibri"/>
          <w:sz w:val="24"/>
          <w:szCs w:val="27"/>
        </w:rPr>
      </w:pPr>
      <w:r w:rsidRPr="000A49BE">
        <w:rPr>
          <w:noProof/>
          <w:lang w:eastAsia="uk-UA"/>
        </w:rPr>
        <w:drawing>
          <wp:inline distT="0" distB="0" distL="0" distR="0">
            <wp:extent cx="5600700" cy="3197453"/>
            <wp:effectExtent l="0" t="0" r="0" b="3175"/>
            <wp:docPr id="32" name="Рисунок 32" descr="C:\Users\cherednyk\Desktop\Мої документи\НЕЛЯ\НЕЛЯ 2026\КОНТРОЛЬНІ ДОРУЧЕННЯ\ЗВІТ-СИСТЕМА_25\Відправка на ВРУ\Малюнки\СТ.12 рис.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herednyk\Desktop\Мої документи\НЕЛЯ\НЕЛЯ 2026\КОНТРОЛЬНІ ДОРУЧЕННЯ\ЗВІТ-СИСТЕМА_25\Відправка на ВРУ\Малюнки\СТ.12 рис. 3.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811" r="8103" b="11614"/>
                    <a:stretch/>
                  </pic:blipFill>
                  <pic:spPr bwMode="auto">
                    <a:xfrm>
                      <a:off x="0" y="0"/>
                      <a:ext cx="5610285" cy="3202925"/>
                    </a:xfrm>
                    <a:prstGeom prst="rect">
                      <a:avLst/>
                    </a:prstGeom>
                    <a:noFill/>
                    <a:ln>
                      <a:noFill/>
                    </a:ln>
                    <a:extLst>
                      <a:ext uri="{53640926-AAD7-44D8-BBD7-CCE9431645EC}">
                        <a14:shadowObscured xmlns:a14="http://schemas.microsoft.com/office/drawing/2010/main"/>
                      </a:ext>
                    </a:extLst>
                  </pic:spPr>
                </pic:pic>
              </a:graphicData>
            </a:graphic>
          </wp:inline>
        </w:drawing>
      </w:r>
    </w:p>
    <w:p w:rsidR="007D49D7" w:rsidRPr="00C969A5" w:rsidRDefault="007D49D7" w:rsidP="00DD5FF1">
      <w:pPr>
        <w:widowControl w:val="0"/>
        <w:shd w:val="clear" w:color="auto" w:fill="FFFFFF"/>
        <w:spacing w:after="0" w:line="240" w:lineRule="auto"/>
        <w:rPr>
          <w:rFonts w:ascii="Calibri" w:hAnsi="Calibri" w:cs="Calibri"/>
          <w:sz w:val="24"/>
          <w:szCs w:val="27"/>
        </w:rPr>
      </w:pPr>
      <w:r w:rsidRPr="00C969A5">
        <w:rPr>
          <w:rFonts w:ascii="Calibri" w:hAnsi="Calibri" w:cs="Calibri"/>
          <w:sz w:val="24"/>
          <w:szCs w:val="27"/>
        </w:rPr>
        <w:t>Рисунок 3.1</w:t>
      </w:r>
    </w:p>
    <w:p w:rsidR="00C969A5" w:rsidRDefault="00C969A5" w:rsidP="006030F1">
      <w:pPr>
        <w:widowControl w:val="0"/>
        <w:shd w:val="clear" w:color="auto" w:fill="FFFFFF"/>
        <w:spacing w:after="0" w:line="240" w:lineRule="auto"/>
        <w:jc w:val="both"/>
        <w:rPr>
          <w:rFonts w:ascii="Calibri" w:eastAsia="Calibri" w:hAnsi="Calibri" w:cs="Calibri"/>
          <w:sz w:val="27"/>
          <w:szCs w:val="27"/>
        </w:rPr>
      </w:pPr>
    </w:p>
    <w:p w:rsidR="007D49D7" w:rsidRPr="000A49BE" w:rsidRDefault="007D49D7" w:rsidP="00C969A5">
      <w:pPr>
        <w:widowControl w:val="0"/>
        <w:shd w:val="clear" w:color="auto" w:fill="FFFFFF"/>
        <w:spacing w:after="0" w:line="240" w:lineRule="auto"/>
        <w:ind w:firstLine="567"/>
        <w:jc w:val="both"/>
        <w:rPr>
          <w:rFonts w:ascii="Calibri" w:eastAsia="Calibri" w:hAnsi="Calibri" w:cs="Calibri"/>
          <w:sz w:val="27"/>
          <w:szCs w:val="27"/>
        </w:rPr>
      </w:pPr>
      <w:r w:rsidRPr="000A49BE">
        <w:rPr>
          <w:rFonts w:ascii="Calibri" w:eastAsia="Calibri" w:hAnsi="Calibri" w:cs="Calibri"/>
          <w:sz w:val="27"/>
          <w:szCs w:val="27"/>
        </w:rPr>
        <w:t>Досьє аналізується на предмет виявлення підстав вважати, що фінансова операція може бути пов’язана з ВК/ФТ/ФРЗМЗ чи пов’язана із вчиненням іншого діяння, визначеного Кримінальним кодексом України.</w:t>
      </w:r>
    </w:p>
    <w:p w:rsidR="007D49D7" w:rsidRPr="000A49BE" w:rsidRDefault="007D49D7" w:rsidP="00C969A5">
      <w:pPr>
        <w:widowControl w:val="0"/>
        <w:spacing w:after="0" w:line="240" w:lineRule="auto"/>
        <w:ind w:firstLine="567"/>
        <w:jc w:val="both"/>
        <w:rPr>
          <w:rFonts w:ascii="Calibri" w:eastAsia="Times New Roman" w:hAnsi="Calibri" w:cs="Calibri"/>
          <w:sz w:val="27"/>
          <w:szCs w:val="27"/>
          <w:lang w:eastAsia="ru-RU"/>
        </w:rPr>
      </w:pPr>
      <w:proofErr w:type="spellStart"/>
      <w:r w:rsidRPr="000A49BE">
        <w:rPr>
          <w:rFonts w:ascii="Calibri" w:eastAsia="Times New Roman" w:hAnsi="Calibri" w:cs="Calibri"/>
          <w:sz w:val="27"/>
          <w:szCs w:val="27"/>
          <w:lang w:eastAsia="ru-RU"/>
        </w:rPr>
        <w:t>Держфінмоніторинг</w:t>
      </w:r>
      <w:proofErr w:type="spellEnd"/>
      <w:r w:rsidRPr="000A49BE">
        <w:rPr>
          <w:rFonts w:ascii="Calibri" w:eastAsia="Times New Roman" w:hAnsi="Calibri" w:cs="Calibri"/>
          <w:sz w:val="27"/>
          <w:szCs w:val="27"/>
          <w:lang w:eastAsia="ru-RU"/>
        </w:rPr>
        <w:t xml:space="preserve"> здійснює аналіз фінансових операцій, який заснований на ризик-орієнтованому підході з урахуванням міжнародного досвіду боротьби з </w:t>
      </w:r>
      <w:r w:rsidRPr="000A49BE">
        <w:rPr>
          <w:rFonts w:ascii="Calibri" w:eastAsia="Times New Roman" w:hAnsi="Calibri" w:cs="Calibri"/>
          <w:color w:val="000000"/>
          <w:sz w:val="27"/>
          <w:szCs w:val="27"/>
          <w:lang w:eastAsia="ru-RU"/>
        </w:rPr>
        <w:t>ВК/ФТ/ФРЗМЗ.</w:t>
      </w:r>
    </w:p>
    <w:p w:rsidR="007D49D7" w:rsidRPr="000A49BE" w:rsidRDefault="007D49D7" w:rsidP="00C969A5">
      <w:pPr>
        <w:widowControl w:val="0"/>
        <w:spacing w:after="0" w:line="240" w:lineRule="auto"/>
        <w:ind w:firstLine="567"/>
        <w:jc w:val="both"/>
        <w:rPr>
          <w:rFonts w:ascii="Calibri" w:eastAsia="Times New Roman" w:hAnsi="Calibri" w:cs="Calibri"/>
          <w:sz w:val="27"/>
          <w:szCs w:val="27"/>
          <w:lang w:eastAsia="ru-RU"/>
        </w:rPr>
      </w:pPr>
      <w:r w:rsidRPr="000A49BE">
        <w:rPr>
          <w:rFonts w:ascii="Calibri" w:eastAsia="Times New Roman" w:hAnsi="Calibri" w:cs="Calibri"/>
          <w:sz w:val="27"/>
          <w:szCs w:val="27"/>
          <w:lang w:eastAsia="ru-RU"/>
        </w:rPr>
        <w:t>В порівнянні з попереднім 2024 роком кількість заведених досьє збільшилась на майже 10% або на 640 досьє.</w:t>
      </w:r>
    </w:p>
    <w:p w:rsidR="007D49D7" w:rsidRPr="000A49BE" w:rsidRDefault="007D49D7" w:rsidP="00C969A5">
      <w:pPr>
        <w:widowControl w:val="0"/>
        <w:shd w:val="clear" w:color="auto" w:fill="FFFFFF"/>
        <w:spacing w:after="0" w:line="240" w:lineRule="auto"/>
        <w:ind w:firstLine="567"/>
        <w:jc w:val="both"/>
        <w:rPr>
          <w:rFonts w:ascii="Calibri" w:eastAsia="Times New Roman" w:hAnsi="Calibri" w:cs="Calibri"/>
          <w:sz w:val="27"/>
          <w:szCs w:val="27"/>
          <w:lang w:eastAsia="ru-RU"/>
        </w:rPr>
      </w:pPr>
      <w:r w:rsidRPr="000A49BE">
        <w:rPr>
          <w:rFonts w:ascii="Calibri" w:eastAsia="Times New Roman" w:hAnsi="Calibri" w:cs="Calibri"/>
          <w:sz w:val="27"/>
          <w:szCs w:val="27"/>
          <w:lang w:eastAsia="ru-RU"/>
        </w:rPr>
        <w:t xml:space="preserve">За результатами опрацювання досьє у 2025 році </w:t>
      </w:r>
      <w:proofErr w:type="spellStart"/>
      <w:r w:rsidRPr="000A49BE">
        <w:rPr>
          <w:rFonts w:ascii="Calibri" w:eastAsia="Times New Roman" w:hAnsi="Calibri" w:cs="Calibri"/>
          <w:sz w:val="27"/>
          <w:szCs w:val="27"/>
          <w:lang w:eastAsia="ru-RU"/>
        </w:rPr>
        <w:t>Держфінмоніторингом</w:t>
      </w:r>
      <w:proofErr w:type="spellEnd"/>
      <w:r w:rsidRPr="000A49BE">
        <w:rPr>
          <w:rFonts w:ascii="Calibri" w:eastAsia="Times New Roman" w:hAnsi="Calibri" w:cs="Calibri"/>
          <w:sz w:val="27"/>
          <w:szCs w:val="27"/>
          <w:lang w:eastAsia="ru-RU"/>
        </w:rPr>
        <w:t xml:space="preserve"> до правоохоронних та розвідувальних органів передано 1 441 матеріал, у </w:t>
      </w:r>
      <w:proofErr w:type="spellStart"/>
      <w:r w:rsidRPr="000A49BE">
        <w:rPr>
          <w:rFonts w:ascii="Calibri" w:eastAsia="Times New Roman" w:hAnsi="Calibri" w:cs="Calibri"/>
          <w:sz w:val="27"/>
          <w:szCs w:val="27"/>
          <w:lang w:eastAsia="ru-RU"/>
        </w:rPr>
        <w:t>т.ч</w:t>
      </w:r>
      <w:proofErr w:type="spellEnd"/>
      <w:r w:rsidRPr="000A49BE">
        <w:rPr>
          <w:rFonts w:ascii="Calibri" w:eastAsia="Times New Roman" w:hAnsi="Calibri" w:cs="Calibri"/>
          <w:sz w:val="27"/>
          <w:szCs w:val="27"/>
          <w:lang w:eastAsia="ru-RU"/>
        </w:rPr>
        <w:t>.</w:t>
      </w:r>
      <w:r w:rsidRPr="000A49BE">
        <w:rPr>
          <w:rFonts w:ascii="Calibri" w:eastAsia="Times New Roman" w:hAnsi="Calibri" w:cs="Calibri"/>
          <w:sz w:val="27"/>
          <w:szCs w:val="27"/>
          <w:lang w:eastAsia="ru-RU"/>
        </w:rPr>
        <w:br/>
        <w:t>1 051 узагальнений матеріал та 390 додаткових узагальнених матеріалів.</w:t>
      </w:r>
    </w:p>
    <w:p w:rsidR="007D49D7" w:rsidRPr="000A49BE" w:rsidRDefault="007D49D7" w:rsidP="00C969A5">
      <w:pPr>
        <w:widowControl w:val="0"/>
        <w:spacing w:after="0" w:line="240" w:lineRule="auto"/>
        <w:ind w:firstLine="567"/>
        <w:jc w:val="both"/>
        <w:rPr>
          <w:rFonts w:ascii="Calibri" w:eastAsia="Times New Roman" w:hAnsi="Calibri" w:cs="Calibri"/>
          <w:sz w:val="27"/>
          <w:szCs w:val="27"/>
          <w:lang w:eastAsia="ru-RU"/>
        </w:rPr>
      </w:pPr>
      <w:r w:rsidRPr="000A49BE">
        <w:rPr>
          <w:rFonts w:ascii="Calibri" w:eastAsia="Times New Roman" w:hAnsi="Calibri" w:cs="Calibri"/>
          <w:sz w:val="27"/>
          <w:szCs w:val="27"/>
          <w:lang w:eastAsia="ru-RU"/>
        </w:rPr>
        <w:t xml:space="preserve">Аналіз отриманих повідомлень здійснюється із врахуванням додаткової інформації, що одержується на запити </w:t>
      </w:r>
      <w:proofErr w:type="spellStart"/>
      <w:r w:rsidRPr="000A49BE">
        <w:rPr>
          <w:rFonts w:ascii="Calibri" w:eastAsia="Times New Roman" w:hAnsi="Calibri" w:cs="Calibri"/>
          <w:sz w:val="27"/>
          <w:szCs w:val="27"/>
          <w:lang w:eastAsia="ru-RU"/>
        </w:rPr>
        <w:t>Держфінмоніторингу</w:t>
      </w:r>
      <w:proofErr w:type="spellEnd"/>
      <w:r w:rsidRPr="000A49BE">
        <w:rPr>
          <w:rFonts w:ascii="Calibri" w:eastAsia="Times New Roman" w:hAnsi="Calibri" w:cs="Calibri"/>
          <w:sz w:val="27"/>
          <w:szCs w:val="27"/>
          <w:lang w:eastAsia="ru-RU"/>
        </w:rPr>
        <w:t>.</w:t>
      </w:r>
    </w:p>
    <w:p w:rsidR="007D49D7" w:rsidRPr="000A49BE" w:rsidRDefault="007D49D7" w:rsidP="00C969A5">
      <w:pPr>
        <w:widowControl w:val="0"/>
        <w:shd w:val="clear" w:color="auto" w:fill="FFFFFF"/>
        <w:spacing w:after="0" w:line="240" w:lineRule="auto"/>
        <w:ind w:firstLine="567"/>
        <w:jc w:val="both"/>
        <w:rPr>
          <w:rFonts w:ascii="Calibri" w:eastAsia="Calibri" w:hAnsi="Calibri" w:cs="Calibri"/>
          <w:sz w:val="27"/>
          <w:szCs w:val="27"/>
        </w:rPr>
      </w:pPr>
      <w:r w:rsidRPr="000A49BE">
        <w:rPr>
          <w:rFonts w:ascii="Calibri" w:eastAsia="Times New Roman" w:hAnsi="Calibri" w:cs="Calibri"/>
          <w:sz w:val="27"/>
          <w:szCs w:val="27"/>
          <w:lang w:eastAsia="ru-RU"/>
        </w:rPr>
        <w:t xml:space="preserve">Так, протягом 2025 року </w:t>
      </w:r>
      <w:proofErr w:type="spellStart"/>
      <w:r w:rsidRPr="000A49BE">
        <w:rPr>
          <w:rFonts w:ascii="Calibri" w:eastAsia="Times New Roman" w:hAnsi="Calibri" w:cs="Calibri"/>
          <w:sz w:val="27"/>
          <w:szCs w:val="27"/>
          <w:lang w:eastAsia="ru-RU"/>
        </w:rPr>
        <w:t>Держфінмоніторингом</w:t>
      </w:r>
      <w:proofErr w:type="spellEnd"/>
      <w:r w:rsidRPr="000A49BE">
        <w:rPr>
          <w:rFonts w:ascii="Calibri" w:eastAsia="Times New Roman" w:hAnsi="Calibri" w:cs="Calibri"/>
          <w:color w:val="000000"/>
          <w:sz w:val="27"/>
          <w:szCs w:val="27"/>
          <w:lang w:eastAsia="ru-RU"/>
        </w:rPr>
        <w:t xml:space="preserve"> до 62 банківських установ направлено 11 144 файлів-запитів щодо надання додаткової інформації.</w:t>
      </w:r>
    </w:p>
    <w:p w:rsidR="00DD5FF1" w:rsidRDefault="00DD5FF1" w:rsidP="006030F1">
      <w:pPr>
        <w:pStyle w:val="2"/>
        <w:widowControl w:val="0"/>
        <w:spacing w:after="0"/>
        <w:rPr>
          <w:rFonts w:asciiTheme="minorHAnsi" w:hAnsiTheme="minorHAnsi" w:cstheme="minorHAnsi"/>
        </w:rPr>
      </w:pPr>
      <w:bookmarkStart w:id="17" w:name="_Toc2683942"/>
      <w:bookmarkStart w:id="18" w:name="_Toc225178804"/>
    </w:p>
    <w:p w:rsidR="007D49D7" w:rsidRPr="00DA0BAE" w:rsidRDefault="007D49D7" w:rsidP="006030F1">
      <w:pPr>
        <w:pStyle w:val="2"/>
        <w:widowControl w:val="0"/>
        <w:spacing w:after="0"/>
        <w:rPr>
          <w:rFonts w:asciiTheme="minorHAnsi" w:hAnsiTheme="minorHAnsi" w:cstheme="minorHAnsi"/>
        </w:rPr>
      </w:pPr>
      <w:r w:rsidRPr="00DA0BAE">
        <w:rPr>
          <w:rFonts w:asciiTheme="minorHAnsi" w:hAnsiTheme="minorHAnsi" w:cstheme="minorHAnsi"/>
        </w:rPr>
        <w:t>3.2. Зупинення фінансових операцій</w:t>
      </w:r>
      <w:bookmarkEnd w:id="17"/>
      <w:bookmarkEnd w:id="18"/>
    </w:p>
    <w:p w:rsidR="00C969A5" w:rsidRDefault="00C969A5" w:rsidP="006030F1">
      <w:pPr>
        <w:widowControl w:val="0"/>
        <w:autoSpaceDE w:val="0"/>
        <w:autoSpaceDN w:val="0"/>
        <w:adjustRightInd w:val="0"/>
        <w:spacing w:after="0" w:line="240" w:lineRule="auto"/>
        <w:jc w:val="both"/>
        <w:rPr>
          <w:rFonts w:eastAsia="Calibri" w:cstheme="minorHAnsi"/>
          <w:sz w:val="27"/>
          <w:szCs w:val="27"/>
        </w:rPr>
      </w:pPr>
      <w:bookmarkStart w:id="19" w:name="_Toc2683943"/>
    </w:p>
    <w:p w:rsidR="007D49D7" w:rsidRPr="000A49BE" w:rsidRDefault="007D49D7" w:rsidP="00C969A5">
      <w:pPr>
        <w:widowControl w:val="0"/>
        <w:autoSpaceDE w:val="0"/>
        <w:autoSpaceDN w:val="0"/>
        <w:adjustRightInd w:val="0"/>
        <w:spacing w:after="0" w:line="240" w:lineRule="auto"/>
        <w:ind w:firstLine="567"/>
        <w:jc w:val="both"/>
        <w:rPr>
          <w:rFonts w:eastAsia="Calibri" w:cstheme="minorHAnsi"/>
          <w:sz w:val="27"/>
          <w:szCs w:val="27"/>
        </w:rPr>
      </w:pPr>
      <w:r w:rsidRPr="000A49BE">
        <w:rPr>
          <w:rFonts w:eastAsia="Calibri" w:cstheme="minorHAnsi"/>
          <w:sz w:val="27"/>
          <w:szCs w:val="27"/>
        </w:rPr>
        <w:t xml:space="preserve">Базовий Закон передбачає право </w:t>
      </w:r>
      <w:proofErr w:type="spellStart"/>
      <w:r w:rsidRPr="000A49BE">
        <w:rPr>
          <w:rFonts w:eastAsia="Calibri" w:cstheme="minorHAnsi"/>
          <w:sz w:val="27"/>
          <w:szCs w:val="27"/>
        </w:rPr>
        <w:t>Держфінмоніторингу</w:t>
      </w:r>
      <w:proofErr w:type="spellEnd"/>
      <w:r w:rsidRPr="000A49BE">
        <w:rPr>
          <w:rFonts w:eastAsia="Calibri" w:cstheme="minorHAnsi"/>
          <w:sz w:val="27"/>
          <w:szCs w:val="27"/>
        </w:rPr>
        <w:t xml:space="preserve"> щодо зупинення підозрілих фінансових операцій. </w:t>
      </w:r>
    </w:p>
    <w:p w:rsidR="007D49D7" w:rsidRPr="000A49BE" w:rsidRDefault="007D49D7" w:rsidP="00C969A5">
      <w:pPr>
        <w:widowControl w:val="0"/>
        <w:autoSpaceDE w:val="0"/>
        <w:autoSpaceDN w:val="0"/>
        <w:adjustRightInd w:val="0"/>
        <w:spacing w:after="0" w:line="240" w:lineRule="auto"/>
        <w:ind w:firstLine="567"/>
        <w:jc w:val="both"/>
        <w:rPr>
          <w:rFonts w:eastAsia="Calibri" w:cstheme="minorHAnsi"/>
          <w:sz w:val="27"/>
          <w:szCs w:val="27"/>
        </w:rPr>
      </w:pPr>
      <w:r w:rsidRPr="000A49BE">
        <w:rPr>
          <w:rFonts w:eastAsia="Calibri" w:cstheme="minorHAnsi"/>
          <w:sz w:val="27"/>
          <w:szCs w:val="27"/>
        </w:rPr>
        <w:t xml:space="preserve">Відповідно до статті 23 Базового Закону </w:t>
      </w:r>
      <w:proofErr w:type="spellStart"/>
      <w:r w:rsidRPr="000A49BE">
        <w:rPr>
          <w:rFonts w:eastAsia="Calibri" w:cstheme="minorHAnsi"/>
          <w:sz w:val="27"/>
          <w:szCs w:val="27"/>
        </w:rPr>
        <w:t>Держфінмоніторинг</w:t>
      </w:r>
      <w:proofErr w:type="spellEnd"/>
      <w:r w:rsidRPr="000A49BE">
        <w:rPr>
          <w:rFonts w:eastAsia="Calibri" w:cstheme="minorHAnsi"/>
          <w:sz w:val="27"/>
          <w:szCs w:val="27"/>
        </w:rPr>
        <w:t xml:space="preserve"> приймає відповідні рішення та доручення про зупинення фінансових операцій, а саме:</w:t>
      </w:r>
    </w:p>
    <w:p w:rsidR="007D49D7" w:rsidRPr="000A49BE" w:rsidRDefault="007D49D7" w:rsidP="00B727EB">
      <w:pPr>
        <w:pStyle w:val="a5"/>
        <w:widowControl w:val="0"/>
        <w:numPr>
          <w:ilvl w:val="0"/>
          <w:numId w:val="41"/>
        </w:numPr>
        <w:tabs>
          <w:tab w:val="left" w:pos="567"/>
        </w:tabs>
        <w:autoSpaceDE w:val="0"/>
        <w:autoSpaceDN w:val="0"/>
        <w:adjustRightInd w:val="0"/>
        <w:spacing w:after="0" w:line="240" w:lineRule="auto"/>
        <w:ind w:left="567" w:hanging="567"/>
        <w:jc w:val="both"/>
        <w:rPr>
          <w:rFonts w:asciiTheme="minorHAnsi" w:eastAsia="Calibri" w:hAnsiTheme="minorHAnsi" w:cstheme="minorHAnsi"/>
          <w:sz w:val="27"/>
          <w:szCs w:val="27"/>
        </w:rPr>
      </w:pPr>
      <w:r w:rsidRPr="000A49BE">
        <w:rPr>
          <w:rFonts w:asciiTheme="minorHAnsi" w:eastAsia="Calibri" w:hAnsiTheme="minorHAnsi" w:cstheme="minorHAnsi"/>
          <w:sz w:val="27"/>
          <w:szCs w:val="27"/>
        </w:rPr>
        <w:t>про подальше зупинення фінансової операції в порядку частини другої статті 23 Базового Закону;</w:t>
      </w:r>
    </w:p>
    <w:p w:rsidR="007D49D7" w:rsidRPr="000A49BE" w:rsidRDefault="007D49D7" w:rsidP="00B727EB">
      <w:pPr>
        <w:pStyle w:val="a5"/>
        <w:widowControl w:val="0"/>
        <w:numPr>
          <w:ilvl w:val="0"/>
          <w:numId w:val="41"/>
        </w:numPr>
        <w:tabs>
          <w:tab w:val="left" w:pos="567"/>
        </w:tabs>
        <w:autoSpaceDE w:val="0"/>
        <w:autoSpaceDN w:val="0"/>
        <w:adjustRightInd w:val="0"/>
        <w:spacing w:after="0" w:line="240" w:lineRule="auto"/>
        <w:ind w:left="567" w:hanging="567"/>
        <w:jc w:val="both"/>
        <w:rPr>
          <w:rFonts w:asciiTheme="minorHAnsi" w:eastAsia="Calibri" w:hAnsiTheme="minorHAnsi" w:cstheme="minorHAnsi"/>
          <w:sz w:val="27"/>
          <w:szCs w:val="27"/>
        </w:rPr>
      </w:pPr>
      <w:r w:rsidRPr="000A49BE">
        <w:rPr>
          <w:rFonts w:asciiTheme="minorHAnsi" w:eastAsia="Calibri" w:hAnsiTheme="minorHAnsi" w:cstheme="minorHAnsi"/>
          <w:sz w:val="27"/>
          <w:szCs w:val="27"/>
        </w:rPr>
        <w:t>про зупинення видаткових операцій на рахунках клієнтів СПФМ (осіб) в порядку частини третьої статті 23 Базового Закону;</w:t>
      </w:r>
    </w:p>
    <w:p w:rsidR="007D49D7" w:rsidRPr="000A49BE" w:rsidRDefault="007D49D7" w:rsidP="00B727EB">
      <w:pPr>
        <w:pStyle w:val="a5"/>
        <w:widowControl w:val="0"/>
        <w:numPr>
          <w:ilvl w:val="0"/>
          <w:numId w:val="41"/>
        </w:numPr>
        <w:tabs>
          <w:tab w:val="left" w:pos="567"/>
        </w:tabs>
        <w:autoSpaceDE w:val="0"/>
        <w:autoSpaceDN w:val="0"/>
        <w:adjustRightInd w:val="0"/>
        <w:spacing w:after="0" w:line="240" w:lineRule="auto"/>
        <w:ind w:left="567" w:hanging="567"/>
        <w:jc w:val="both"/>
        <w:rPr>
          <w:rFonts w:asciiTheme="minorHAnsi" w:eastAsia="Calibri" w:hAnsiTheme="minorHAnsi" w:cstheme="minorHAnsi"/>
          <w:sz w:val="27"/>
          <w:szCs w:val="27"/>
        </w:rPr>
      </w:pPr>
      <w:r w:rsidRPr="000A49BE">
        <w:rPr>
          <w:rFonts w:asciiTheme="minorHAnsi" w:eastAsia="Calibri" w:hAnsiTheme="minorHAnsi" w:cstheme="minorHAnsi"/>
          <w:sz w:val="27"/>
          <w:szCs w:val="27"/>
        </w:rPr>
        <w:t>про скасування свого рішення про подальше зупинення відповідних фінансових операцій або зупинення видаткових фінансових операцій в порядку частини дев’ятої статті 23 Базового Закону;</w:t>
      </w:r>
    </w:p>
    <w:p w:rsidR="007D49D7" w:rsidRPr="000A49BE" w:rsidRDefault="007D49D7" w:rsidP="00B727EB">
      <w:pPr>
        <w:pStyle w:val="a5"/>
        <w:widowControl w:val="0"/>
        <w:numPr>
          <w:ilvl w:val="0"/>
          <w:numId w:val="41"/>
        </w:numPr>
        <w:tabs>
          <w:tab w:val="left" w:pos="567"/>
        </w:tabs>
        <w:autoSpaceDE w:val="0"/>
        <w:autoSpaceDN w:val="0"/>
        <w:adjustRightInd w:val="0"/>
        <w:spacing w:after="0" w:line="240" w:lineRule="auto"/>
        <w:ind w:left="567" w:hanging="567"/>
        <w:jc w:val="both"/>
        <w:rPr>
          <w:rFonts w:asciiTheme="minorHAnsi" w:eastAsia="Calibri" w:hAnsiTheme="minorHAnsi" w:cstheme="minorHAnsi"/>
          <w:sz w:val="27"/>
          <w:szCs w:val="27"/>
        </w:rPr>
      </w:pPr>
      <w:r w:rsidRPr="000A49BE">
        <w:rPr>
          <w:rFonts w:asciiTheme="minorHAnsi" w:eastAsia="Calibri" w:hAnsiTheme="minorHAnsi" w:cstheme="minorHAnsi"/>
          <w:sz w:val="27"/>
          <w:szCs w:val="27"/>
        </w:rPr>
        <w:t xml:space="preserve">щодо доручення СПФМ зупинення/поновлення чи проведення або забезпечення моніторингу фінансових операцій відповідної особи на виконання запиту уповноваженого органу іноземної держави, в порядку частини третьої статті 31 Базового Закону. </w:t>
      </w:r>
    </w:p>
    <w:p w:rsidR="007D49D7" w:rsidRPr="000A49BE" w:rsidRDefault="007D49D7" w:rsidP="00C969A5">
      <w:pPr>
        <w:widowControl w:val="0"/>
        <w:autoSpaceDE w:val="0"/>
        <w:autoSpaceDN w:val="0"/>
        <w:adjustRightInd w:val="0"/>
        <w:spacing w:after="0" w:line="240" w:lineRule="auto"/>
        <w:ind w:firstLine="567"/>
        <w:jc w:val="both"/>
        <w:rPr>
          <w:rFonts w:eastAsia="Calibri" w:cstheme="minorHAnsi"/>
          <w:sz w:val="27"/>
          <w:szCs w:val="27"/>
        </w:rPr>
      </w:pPr>
      <w:r w:rsidRPr="000A49BE">
        <w:rPr>
          <w:rFonts w:eastAsia="Calibri" w:cstheme="minorHAnsi"/>
          <w:sz w:val="27"/>
          <w:szCs w:val="27"/>
        </w:rPr>
        <w:t xml:space="preserve">Так, протягом 2025 року </w:t>
      </w:r>
      <w:proofErr w:type="spellStart"/>
      <w:r w:rsidRPr="000A49BE">
        <w:rPr>
          <w:rFonts w:eastAsia="Calibri" w:cstheme="minorHAnsi"/>
          <w:sz w:val="27"/>
          <w:szCs w:val="27"/>
        </w:rPr>
        <w:t>Держфінмоніторингом</w:t>
      </w:r>
      <w:proofErr w:type="spellEnd"/>
      <w:r w:rsidRPr="000A49BE">
        <w:rPr>
          <w:rFonts w:eastAsia="Calibri" w:cstheme="minorHAnsi"/>
          <w:sz w:val="27"/>
          <w:szCs w:val="27"/>
        </w:rPr>
        <w:t xml:space="preserve"> </w:t>
      </w:r>
      <w:proofErr w:type="spellStart"/>
      <w:r w:rsidRPr="000A49BE">
        <w:rPr>
          <w:rFonts w:eastAsia="Calibri" w:cstheme="minorHAnsi"/>
          <w:sz w:val="27"/>
          <w:szCs w:val="27"/>
        </w:rPr>
        <w:t>зупинено</w:t>
      </w:r>
      <w:proofErr w:type="spellEnd"/>
      <w:r w:rsidRPr="000A49BE">
        <w:rPr>
          <w:rFonts w:eastAsia="Calibri" w:cstheme="minorHAnsi"/>
          <w:sz w:val="27"/>
          <w:szCs w:val="27"/>
        </w:rPr>
        <w:t xml:space="preserve"> фінансові операції по рахунках 429 осіб (у 2024 р. – 218 осіб). </w:t>
      </w:r>
    </w:p>
    <w:p w:rsidR="007D49D7" w:rsidRPr="003E1ABB" w:rsidRDefault="007D49D7" w:rsidP="006030F1">
      <w:pPr>
        <w:widowControl w:val="0"/>
        <w:autoSpaceDE w:val="0"/>
        <w:autoSpaceDN w:val="0"/>
        <w:adjustRightInd w:val="0"/>
        <w:spacing w:after="0" w:line="240" w:lineRule="auto"/>
        <w:jc w:val="both"/>
        <w:rPr>
          <w:rFonts w:ascii="Times New Roman" w:eastAsia="Calibri" w:hAnsi="Times New Roman" w:cs="Times New Roman"/>
          <w:sz w:val="28"/>
          <w:szCs w:val="28"/>
        </w:rPr>
      </w:pPr>
      <w:r w:rsidRPr="000A49BE">
        <w:rPr>
          <w:rFonts w:eastAsia="Calibri" w:cstheme="minorHAnsi"/>
          <w:sz w:val="27"/>
          <w:szCs w:val="27"/>
        </w:rPr>
        <w:t xml:space="preserve">У 2025 році сума зупинених </w:t>
      </w:r>
      <w:proofErr w:type="spellStart"/>
      <w:r w:rsidRPr="000A49BE">
        <w:rPr>
          <w:rFonts w:eastAsia="Calibri" w:cstheme="minorHAnsi"/>
          <w:sz w:val="27"/>
          <w:szCs w:val="27"/>
        </w:rPr>
        <w:t>Держфінмоніторингом</w:t>
      </w:r>
      <w:proofErr w:type="spellEnd"/>
      <w:r w:rsidRPr="000A49BE">
        <w:rPr>
          <w:rFonts w:eastAsia="Calibri" w:cstheme="minorHAnsi"/>
          <w:sz w:val="27"/>
          <w:szCs w:val="27"/>
        </w:rPr>
        <w:t xml:space="preserve"> фінансових операцій та заблокованих коштів на рахунках становить у еквіваленті 3,2 млрд гривень</w:t>
      </w:r>
      <w:r w:rsidRPr="003E1ABB">
        <w:rPr>
          <w:rFonts w:ascii="Times New Roman" w:eastAsia="Calibri" w:hAnsi="Times New Roman" w:cs="Times New Roman"/>
          <w:sz w:val="28"/>
          <w:szCs w:val="28"/>
        </w:rPr>
        <w:t>.</w:t>
      </w:r>
    </w:p>
    <w:p w:rsidR="007D49D7" w:rsidRPr="003E1ABB" w:rsidRDefault="007D49D7" w:rsidP="006030F1">
      <w:pPr>
        <w:pStyle w:val="2"/>
        <w:widowControl w:val="0"/>
        <w:spacing w:after="0"/>
      </w:pPr>
    </w:p>
    <w:p w:rsidR="007D49D7" w:rsidRPr="00C969A5" w:rsidRDefault="007D49D7" w:rsidP="006030F1">
      <w:pPr>
        <w:pStyle w:val="2"/>
        <w:widowControl w:val="0"/>
        <w:spacing w:after="0"/>
        <w:rPr>
          <w:rFonts w:asciiTheme="minorHAnsi" w:hAnsiTheme="minorHAnsi" w:cstheme="minorHAnsi"/>
        </w:rPr>
      </w:pPr>
      <w:bookmarkStart w:id="20" w:name="_Toc225178805"/>
      <w:r w:rsidRPr="00C969A5">
        <w:rPr>
          <w:rFonts w:asciiTheme="minorHAnsi" w:hAnsiTheme="minorHAnsi" w:cstheme="minorHAnsi"/>
        </w:rPr>
        <w:t>3.3. Узагальнені та додаткові матеріали</w:t>
      </w:r>
      <w:bookmarkEnd w:id="19"/>
      <w:bookmarkEnd w:id="20"/>
    </w:p>
    <w:p w:rsidR="007D49D7" w:rsidRPr="00C969A5" w:rsidRDefault="007D49D7" w:rsidP="006030F1">
      <w:pPr>
        <w:widowControl w:val="0"/>
        <w:spacing w:after="0" w:line="240" w:lineRule="auto"/>
        <w:rPr>
          <w:rFonts w:cstheme="minorHAnsi"/>
          <w:sz w:val="27"/>
          <w:szCs w:val="27"/>
          <w:lang w:eastAsia="ru-RU"/>
        </w:rPr>
      </w:pPr>
    </w:p>
    <w:p w:rsidR="007D49D7" w:rsidRPr="006B0B57" w:rsidRDefault="007D49D7" w:rsidP="00C969A5">
      <w:pPr>
        <w:widowControl w:val="0"/>
        <w:autoSpaceDE w:val="0"/>
        <w:autoSpaceDN w:val="0"/>
        <w:adjustRightInd w:val="0"/>
        <w:spacing w:after="0" w:line="240" w:lineRule="auto"/>
        <w:ind w:firstLine="567"/>
        <w:jc w:val="both"/>
        <w:rPr>
          <w:rFonts w:ascii="Calibri" w:eastAsia="Times New Roman" w:hAnsi="Calibri" w:cs="Calibri"/>
          <w:sz w:val="27"/>
          <w:szCs w:val="27"/>
        </w:rPr>
      </w:pPr>
      <w:r w:rsidRPr="006B0B57">
        <w:rPr>
          <w:rFonts w:ascii="Calibri" w:eastAsia="Times New Roman" w:hAnsi="Calibri" w:cs="Calibri"/>
          <w:sz w:val="27"/>
          <w:szCs w:val="27"/>
        </w:rPr>
        <w:t xml:space="preserve">На виконання </w:t>
      </w:r>
      <w:r w:rsidRPr="006B0B57">
        <w:rPr>
          <w:rFonts w:ascii="Calibri" w:eastAsia="Times New Roman" w:hAnsi="Calibri" w:cs="Calibri"/>
          <w:sz w:val="27"/>
          <w:szCs w:val="27"/>
          <w:lang w:eastAsia="ru-RU"/>
        </w:rPr>
        <w:t>Базового Закону</w:t>
      </w:r>
      <w:r w:rsidRPr="006B0B57">
        <w:rPr>
          <w:rFonts w:ascii="Calibri" w:eastAsia="Times New Roman" w:hAnsi="Calibri" w:cs="Calibri"/>
          <w:sz w:val="27"/>
          <w:szCs w:val="27"/>
        </w:rPr>
        <w:t xml:space="preserve"> та відповідно до Порядків надання та розгляду узагальнених матеріалів, затверджених наказами Міністерства фінансів України та правоохоронних органів, експертна комісія </w:t>
      </w:r>
      <w:proofErr w:type="spellStart"/>
      <w:r w:rsidRPr="006B0B57">
        <w:rPr>
          <w:rFonts w:ascii="Calibri" w:eastAsia="Times New Roman" w:hAnsi="Calibri" w:cs="Calibri"/>
          <w:sz w:val="27"/>
          <w:szCs w:val="27"/>
        </w:rPr>
        <w:t>Держфінмоніторингу</w:t>
      </w:r>
      <w:proofErr w:type="spellEnd"/>
      <w:r w:rsidRPr="006B0B57">
        <w:rPr>
          <w:rFonts w:ascii="Calibri" w:eastAsia="Times New Roman" w:hAnsi="Calibri" w:cs="Calibri"/>
          <w:sz w:val="27"/>
          <w:szCs w:val="27"/>
        </w:rPr>
        <w:t xml:space="preserve"> з розгляду узагальнених матеріалів і додаткових узагальнених матеріалів, підготовлених для подання правоохоронним та розвідувальним органам, за наявності достатніх підстав, приймає рішення щодо направлення таких матеріалів до правоохоронних та розвідувальних органів.</w:t>
      </w:r>
    </w:p>
    <w:p w:rsidR="007D49D7" w:rsidRPr="006B0B57" w:rsidRDefault="007D49D7" w:rsidP="00C969A5">
      <w:pPr>
        <w:widowControl w:val="0"/>
        <w:tabs>
          <w:tab w:val="left" w:pos="1276"/>
        </w:tabs>
        <w:spacing w:after="0" w:line="240" w:lineRule="auto"/>
        <w:ind w:firstLine="567"/>
        <w:jc w:val="both"/>
        <w:rPr>
          <w:rFonts w:ascii="Calibri" w:eastAsia="Times New Roman" w:hAnsi="Calibri" w:cs="Calibri"/>
          <w:sz w:val="27"/>
          <w:szCs w:val="27"/>
          <w:lang w:eastAsia="ru-RU"/>
        </w:rPr>
      </w:pPr>
      <w:proofErr w:type="spellStart"/>
      <w:r w:rsidRPr="006B0B57">
        <w:rPr>
          <w:rFonts w:ascii="Calibri" w:eastAsia="Times New Roman" w:hAnsi="Calibri" w:cs="Calibri"/>
          <w:sz w:val="27"/>
          <w:szCs w:val="27"/>
          <w:lang w:eastAsia="ru-RU"/>
        </w:rPr>
        <w:t>Держфінмоніторингом</w:t>
      </w:r>
      <w:proofErr w:type="spellEnd"/>
      <w:r w:rsidRPr="006B0B57">
        <w:rPr>
          <w:rFonts w:ascii="Calibri" w:eastAsia="Times New Roman" w:hAnsi="Calibri" w:cs="Calibri"/>
          <w:sz w:val="27"/>
          <w:szCs w:val="27"/>
          <w:lang w:eastAsia="ru-RU"/>
        </w:rPr>
        <w:t xml:space="preserve"> протягом 2025 рок</w:t>
      </w:r>
      <w:r w:rsidR="003E1ABB" w:rsidRPr="006B0B57">
        <w:rPr>
          <w:rFonts w:ascii="Calibri" w:eastAsia="Times New Roman" w:hAnsi="Calibri" w:cs="Calibri"/>
          <w:sz w:val="27"/>
          <w:szCs w:val="27"/>
          <w:lang w:eastAsia="ru-RU"/>
        </w:rPr>
        <w:t>у підготовлено 1441 матеріал (з </w:t>
      </w:r>
      <w:r w:rsidRPr="006B0B57">
        <w:rPr>
          <w:rFonts w:ascii="Calibri" w:eastAsia="Times New Roman" w:hAnsi="Calibri" w:cs="Calibri"/>
          <w:sz w:val="27"/>
          <w:szCs w:val="27"/>
          <w:lang w:eastAsia="ru-RU"/>
        </w:rPr>
        <w:t>них 1051 узагальнений матеріал та 390 додаткових узагальнених матеріалів), які направлено до:</w:t>
      </w:r>
    </w:p>
    <w:p w:rsidR="007D49D7" w:rsidRPr="006B0B57" w:rsidRDefault="007D49D7" w:rsidP="00B727EB">
      <w:pPr>
        <w:pStyle w:val="a5"/>
        <w:widowControl w:val="0"/>
        <w:numPr>
          <w:ilvl w:val="0"/>
          <w:numId w:val="42"/>
        </w:numPr>
        <w:spacing w:after="0" w:line="240" w:lineRule="auto"/>
        <w:ind w:left="567" w:hanging="567"/>
        <w:jc w:val="both"/>
        <w:rPr>
          <w:sz w:val="27"/>
          <w:szCs w:val="27"/>
          <w:lang w:eastAsia="ru-RU"/>
        </w:rPr>
      </w:pPr>
      <w:r w:rsidRPr="006B0B57">
        <w:rPr>
          <w:sz w:val="27"/>
          <w:szCs w:val="27"/>
        </w:rPr>
        <w:t>Бюро економічної безпеки України – 602 матеріали (з них 513 узагальнених матеріалів та 89 додаткових узагальнених матеріалів).</w:t>
      </w:r>
    </w:p>
    <w:p w:rsidR="007D49D7" w:rsidRPr="006B0B57" w:rsidRDefault="007D49D7" w:rsidP="00B727EB">
      <w:pPr>
        <w:pStyle w:val="a5"/>
        <w:widowControl w:val="0"/>
        <w:numPr>
          <w:ilvl w:val="0"/>
          <w:numId w:val="42"/>
        </w:numPr>
        <w:spacing w:after="0" w:line="240" w:lineRule="auto"/>
        <w:ind w:left="567" w:hanging="567"/>
        <w:jc w:val="both"/>
        <w:rPr>
          <w:sz w:val="27"/>
          <w:szCs w:val="27"/>
          <w:lang w:eastAsia="ru-RU"/>
        </w:rPr>
      </w:pPr>
      <w:r w:rsidRPr="006B0B57">
        <w:rPr>
          <w:sz w:val="27"/>
          <w:szCs w:val="27"/>
        </w:rPr>
        <w:t>Національної поліції України – 376 матеріалів (з них 314 узагальнених матеріалів та 62 додаткових узагальнених матеріали);</w:t>
      </w:r>
    </w:p>
    <w:p w:rsidR="007D49D7" w:rsidRPr="006B0B57" w:rsidRDefault="007D49D7" w:rsidP="00B727EB">
      <w:pPr>
        <w:pStyle w:val="a5"/>
        <w:widowControl w:val="0"/>
        <w:numPr>
          <w:ilvl w:val="0"/>
          <w:numId w:val="43"/>
        </w:numPr>
        <w:spacing w:after="0" w:line="240" w:lineRule="auto"/>
        <w:ind w:left="567" w:hanging="567"/>
        <w:jc w:val="both"/>
        <w:rPr>
          <w:rFonts w:asciiTheme="minorHAnsi" w:hAnsiTheme="minorHAnsi" w:cstheme="minorHAnsi"/>
          <w:sz w:val="27"/>
          <w:szCs w:val="27"/>
          <w:lang w:eastAsia="ru-RU"/>
        </w:rPr>
      </w:pPr>
      <w:r w:rsidRPr="006B0B57">
        <w:rPr>
          <w:rFonts w:asciiTheme="minorHAnsi" w:hAnsiTheme="minorHAnsi" w:cstheme="minorHAnsi"/>
          <w:sz w:val="27"/>
          <w:szCs w:val="27"/>
          <w:lang w:eastAsia="ru-RU"/>
        </w:rPr>
        <w:t>Служби безпеки України –</w:t>
      </w:r>
      <w:r w:rsidR="001053AC" w:rsidRPr="006B0B57">
        <w:rPr>
          <w:rFonts w:asciiTheme="minorHAnsi" w:hAnsiTheme="minorHAnsi" w:cstheme="minorHAnsi"/>
          <w:sz w:val="27"/>
          <w:szCs w:val="27"/>
          <w:lang w:eastAsia="ru-RU"/>
        </w:rPr>
        <w:t>163</w:t>
      </w:r>
      <w:r w:rsidRPr="006B0B57">
        <w:rPr>
          <w:rFonts w:asciiTheme="minorHAnsi" w:hAnsiTheme="minorHAnsi" w:cstheme="minorHAnsi"/>
          <w:sz w:val="27"/>
          <w:szCs w:val="27"/>
          <w:lang w:eastAsia="ru-RU"/>
        </w:rPr>
        <w:t xml:space="preserve"> матеріал</w:t>
      </w:r>
      <w:r w:rsidR="001053AC" w:rsidRPr="006B0B57">
        <w:rPr>
          <w:rFonts w:asciiTheme="minorHAnsi" w:hAnsiTheme="minorHAnsi" w:cstheme="minorHAnsi"/>
          <w:sz w:val="27"/>
          <w:szCs w:val="27"/>
          <w:lang w:eastAsia="ru-RU"/>
        </w:rPr>
        <w:t>и</w:t>
      </w:r>
      <w:r w:rsidRPr="006B0B57">
        <w:rPr>
          <w:rFonts w:asciiTheme="minorHAnsi" w:hAnsiTheme="minorHAnsi" w:cstheme="minorHAnsi"/>
          <w:sz w:val="27"/>
          <w:szCs w:val="27"/>
          <w:lang w:eastAsia="ru-RU"/>
        </w:rPr>
        <w:t xml:space="preserve"> (з них 1</w:t>
      </w:r>
      <w:r w:rsidR="001053AC" w:rsidRPr="006B0B57">
        <w:rPr>
          <w:rFonts w:asciiTheme="minorHAnsi" w:hAnsiTheme="minorHAnsi" w:cstheme="minorHAnsi"/>
          <w:sz w:val="27"/>
          <w:szCs w:val="27"/>
          <w:lang w:eastAsia="ru-RU"/>
        </w:rPr>
        <w:t>07</w:t>
      </w:r>
      <w:r w:rsidRPr="006B0B57">
        <w:rPr>
          <w:rFonts w:asciiTheme="minorHAnsi" w:hAnsiTheme="minorHAnsi" w:cstheme="minorHAnsi"/>
          <w:sz w:val="27"/>
          <w:szCs w:val="27"/>
          <w:lang w:eastAsia="ru-RU"/>
        </w:rPr>
        <w:t xml:space="preserve"> узагальнени</w:t>
      </w:r>
      <w:r w:rsidR="00804F80" w:rsidRPr="006B0B57">
        <w:rPr>
          <w:rFonts w:asciiTheme="minorHAnsi" w:hAnsiTheme="minorHAnsi" w:cstheme="minorHAnsi"/>
          <w:sz w:val="27"/>
          <w:szCs w:val="27"/>
          <w:lang w:eastAsia="ru-RU"/>
        </w:rPr>
        <w:t>х</w:t>
      </w:r>
      <w:r w:rsidRPr="006B0B57">
        <w:rPr>
          <w:rFonts w:asciiTheme="minorHAnsi" w:hAnsiTheme="minorHAnsi" w:cstheme="minorHAnsi"/>
          <w:sz w:val="27"/>
          <w:szCs w:val="27"/>
          <w:lang w:eastAsia="ru-RU"/>
        </w:rPr>
        <w:t xml:space="preserve"> </w:t>
      </w:r>
      <w:r w:rsidR="006B0B57">
        <w:rPr>
          <w:rFonts w:asciiTheme="minorHAnsi" w:hAnsiTheme="minorHAnsi" w:cstheme="minorHAnsi"/>
          <w:sz w:val="27"/>
          <w:szCs w:val="27"/>
          <w:lang w:eastAsia="ru-RU"/>
        </w:rPr>
        <w:t xml:space="preserve">  </w:t>
      </w:r>
      <w:r w:rsidRPr="006B0B57">
        <w:rPr>
          <w:rFonts w:asciiTheme="minorHAnsi" w:hAnsiTheme="minorHAnsi" w:cstheme="minorHAnsi"/>
          <w:sz w:val="27"/>
          <w:szCs w:val="27"/>
          <w:lang w:eastAsia="ru-RU"/>
        </w:rPr>
        <w:t>матеріал</w:t>
      </w:r>
      <w:r w:rsidR="00804F80" w:rsidRPr="006B0B57">
        <w:rPr>
          <w:rFonts w:asciiTheme="minorHAnsi" w:hAnsiTheme="minorHAnsi" w:cstheme="minorHAnsi"/>
          <w:sz w:val="27"/>
          <w:szCs w:val="27"/>
          <w:lang w:eastAsia="ru-RU"/>
        </w:rPr>
        <w:t>ів</w:t>
      </w:r>
      <w:r w:rsidRPr="006B0B57">
        <w:rPr>
          <w:rFonts w:asciiTheme="minorHAnsi" w:hAnsiTheme="minorHAnsi" w:cstheme="minorHAnsi"/>
          <w:sz w:val="27"/>
          <w:szCs w:val="27"/>
          <w:lang w:eastAsia="ru-RU"/>
        </w:rPr>
        <w:t xml:space="preserve"> та </w:t>
      </w:r>
      <w:r w:rsidR="001053AC" w:rsidRPr="006B0B57">
        <w:rPr>
          <w:rFonts w:asciiTheme="minorHAnsi" w:hAnsiTheme="minorHAnsi" w:cstheme="minorHAnsi"/>
          <w:sz w:val="27"/>
          <w:szCs w:val="27"/>
          <w:lang w:eastAsia="ru-RU"/>
        </w:rPr>
        <w:t>56</w:t>
      </w:r>
      <w:r w:rsidRPr="006B0B57">
        <w:rPr>
          <w:rFonts w:asciiTheme="minorHAnsi" w:hAnsiTheme="minorHAnsi" w:cstheme="minorHAnsi"/>
          <w:bCs/>
          <w:sz w:val="27"/>
          <w:szCs w:val="27"/>
          <w:lang w:eastAsia="ru-RU"/>
        </w:rPr>
        <w:t xml:space="preserve"> </w:t>
      </w:r>
      <w:r w:rsidRPr="006B0B57">
        <w:rPr>
          <w:rFonts w:asciiTheme="minorHAnsi" w:hAnsiTheme="minorHAnsi" w:cstheme="minorHAnsi"/>
          <w:sz w:val="27"/>
          <w:szCs w:val="27"/>
          <w:lang w:eastAsia="ru-RU"/>
        </w:rPr>
        <w:t>додаткових узагальнених матеріалів);</w:t>
      </w:r>
    </w:p>
    <w:p w:rsidR="007D49D7" w:rsidRPr="006B0B57" w:rsidRDefault="007D49D7" w:rsidP="00B727EB">
      <w:pPr>
        <w:pStyle w:val="a5"/>
        <w:widowControl w:val="0"/>
        <w:numPr>
          <w:ilvl w:val="0"/>
          <w:numId w:val="43"/>
        </w:numPr>
        <w:spacing w:after="0" w:line="240" w:lineRule="auto"/>
        <w:ind w:left="567" w:hanging="567"/>
        <w:jc w:val="both"/>
        <w:rPr>
          <w:rFonts w:asciiTheme="minorHAnsi" w:hAnsiTheme="minorHAnsi" w:cstheme="minorHAnsi"/>
          <w:sz w:val="27"/>
          <w:szCs w:val="27"/>
          <w:lang w:eastAsia="ru-RU"/>
        </w:rPr>
      </w:pPr>
      <w:r w:rsidRPr="006B0B57">
        <w:rPr>
          <w:rFonts w:asciiTheme="minorHAnsi" w:hAnsiTheme="minorHAnsi" w:cstheme="minorHAnsi"/>
          <w:sz w:val="27"/>
          <w:szCs w:val="27"/>
        </w:rPr>
        <w:t>Національного антикорупційного бюро України – 125 матеріалів (з них 30 узагальнених матеріалів та 95 додаткових узагальнених матеріалів);</w:t>
      </w:r>
    </w:p>
    <w:p w:rsidR="00C969A5" w:rsidRDefault="007D49D7" w:rsidP="00B727EB">
      <w:pPr>
        <w:pStyle w:val="a5"/>
        <w:widowControl w:val="0"/>
        <w:numPr>
          <w:ilvl w:val="0"/>
          <w:numId w:val="43"/>
        </w:numPr>
        <w:spacing w:after="0" w:line="240" w:lineRule="auto"/>
        <w:ind w:left="567" w:hanging="567"/>
        <w:jc w:val="both"/>
        <w:rPr>
          <w:rFonts w:asciiTheme="minorHAnsi" w:hAnsiTheme="minorHAnsi" w:cstheme="minorHAnsi"/>
          <w:sz w:val="27"/>
          <w:szCs w:val="27"/>
          <w:lang w:eastAsia="ru-RU"/>
        </w:rPr>
      </w:pPr>
      <w:r w:rsidRPr="006B0B57">
        <w:rPr>
          <w:rFonts w:asciiTheme="minorHAnsi" w:hAnsiTheme="minorHAnsi" w:cstheme="minorHAnsi"/>
          <w:sz w:val="27"/>
          <w:szCs w:val="27"/>
          <w:lang w:eastAsia="ru-RU"/>
        </w:rPr>
        <w:t>Державного бюро розслідувань – 114</w:t>
      </w:r>
      <w:r w:rsidRPr="006B0B57">
        <w:rPr>
          <w:rFonts w:asciiTheme="minorHAnsi" w:hAnsiTheme="minorHAnsi" w:cstheme="minorHAnsi"/>
          <w:bCs/>
          <w:sz w:val="27"/>
          <w:szCs w:val="27"/>
          <w:lang w:eastAsia="ru-RU"/>
        </w:rPr>
        <w:t xml:space="preserve"> </w:t>
      </w:r>
      <w:r w:rsidRPr="006B0B57">
        <w:rPr>
          <w:rFonts w:asciiTheme="minorHAnsi" w:hAnsiTheme="minorHAnsi" w:cstheme="minorHAnsi"/>
          <w:sz w:val="27"/>
          <w:szCs w:val="27"/>
          <w:lang w:eastAsia="ru-RU"/>
        </w:rPr>
        <w:t xml:space="preserve">матеріалів (з них 59 узагальнених матеріалів та </w:t>
      </w:r>
      <w:r w:rsidR="001053AC" w:rsidRPr="006B0B57">
        <w:rPr>
          <w:rFonts w:asciiTheme="minorHAnsi" w:hAnsiTheme="minorHAnsi" w:cstheme="minorHAnsi"/>
          <w:sz w:val="27"/>
          <w:szCs w:val="27"/>
          <w:lang w:eastAsia="ru-RU"/>
        </w:rPr>
        <w:t>5</w:t>
      </w:r>
      <w:r w:rsidRPr="006B0B57">
        <w:rPr>
          <w:rFonts w:asciiTheme="minorHAnsi" w:hAnsiTheme="minorHAnsi" w:cstheme="minorHAnsi"/>
          <w:sz w:val="27"/>
          <w:szCs w:val="27"/>
          <w:lang w:eastAsia="ru-RU"/>
        </w:rPr>
        <w:t>5</w:t>
      </w:r>
      <w:r w:rsidRPr="006B0B57">
        <w:rPr>
          <w:rFonts w:asciiTheme="minorHAnsi" w:hAnsiTheme="minorHAnsi" w:cstheme="minorHAnsi"/>
          <w:bCs/>
          <w:sz w:val="27"/>
          <w:szCs w:val="27"/>
          <w:lang w:eastAsia="ru-RU"/>
        </w:rPr>
        <w:t xml:space="preserve"> </w:t>
      </w:r>
      <w:r w:rsidRPr="006B0B57">
        <w:rPr>
          <w:rFonts w:asciiTheme="minorHAnsi" w:hAnsiTheme="minorHAnsi" w:cstheme="minorHAnsi"/>
          <w:sz w:val="27"/>
          <w:szCs w:val="27"/>
          <w:lang w:eastAsia="ru-RU"/>
        </w:rPr>
        <w:t>додаткових узагальнених матеріалів);</w:t>
      </w:r>
    </w:p>
    <w:p w:rsidR="007D49D7" w:rsidRPr="00C969A5" w:rsidRDefault="007D49D7" w:rsidP="00B727EB">
      <w:pPr>
        <w:pStyle w:val="a5"/>
        <w:widowControl w:val="0"/>
        <w:numPr>
          <w:ilvl w:val="0"/>
          <w:numId w:val="43"/>
        </w:numPr>
        <w:spacing w:after="0" w:line="240" w:lineRule="auto"/>
        <w:ind w:left="567" w:hanging="567"/>
        <w:jc w:val="both"/>
        <w:rPr>
          <w:rFonts w:asciiTheme="minorHAnsi" w:hAnsiTheme="minorHAnsi" w:cstheme="minorHAnsi"/>
          <w:sz w:val="27"/>
          <w:szCs w:val="27"/>
          <w:lang w:eastAsia="ru-RU"/>
        </w:rPr>
      </w:pPr>
      <w:r w:rsidRPr="00C969A5">
        <w:rPr>
          <w:rFonts w:asciiTheme="minorHAnsi" w:hAnsiTheme="minorHAnsi" w:cstheme="minorHAnsi"/>
          <w:sz w:val="27"/>
          <w:szCs w:val="27"/>
          <w:lang w:eastAsia="ru-RU"/>
        </w:rPr>
        <w:t>органів прокуратури – 61 матеріал (з них 28 узагальнених матеріалів та 33 додаткових узагальнених матеріали);</w:t>
      </w:r>
    </w:p>
    <w:p w:rsidR="007D49D7" w:rsidRPr="006B0B57" w:rsidRDefault="007D49D7" w:rsidP="00C969A5">
      <w:pPr>
        <w:widowControl w:val="0"/>
        <w:tabs>
          <w:tab w:val="left" w:pos="851"/>
          <w:tab w:val="left" w:pos="1134"/>
        </w:tabs>
        <w:spacing w:after="0" w:line="240" w:lineRule="auto"/>
        <w:ind w:firstLine="567"/>
        <w:jc w:val="both"/>
        <w:rPr>
          <w:rFonts w:ascii="Calibri" w:eastAsia="Times New Roman" w:hAnsi="Calibri" w:cs="Calibri"/>
          <w:sz w:val="27"/>
          <w:szCs w:val="27"/>
          <w:lang w:eastAsia="ru-RU"/>
        </w:rPr>
      </w:pPr>
      <w:r w:rsidRPr="006B0B57">
        <w:rPr>
          <w:rFonts w:ascii="Calibri" w:eastAsia="Times New Roman" w:hAnsi="Calibri" w:cs="Calibri"/>
          <w:sz w:val="27"/>
          <w:szCs w:val="27"/>
          <w:lang w:eastAsia="ru-RU"/>
        </w:rPr>
        <w:t>У вказаних матеріалах сума фінансових операцій, які можуть бути пов’язані:</w:t>
      </w:r>
    </w:p>
    <w:p w:rsidR="007D49D7" w:rsidRPr="006B0B57" w:rsidRDefault="007D49D7" w:rsidP="00B727EB">
      <w:pPr>
        <w:pStyle w:val="a5"/>
        <w:widowControl w:val="0"/>
        <w:numPr>
          <w:ilvl w:val="1"/>
          <w:numId w:val="44"/>
        </w:numPr>
        <w:tabs>
          <w:tab w:val="left" w:pos="567"/>
        </w:tabs>
        <w:spacing w:after="0" w:line="240" w:lineRule="auto"/>
        <w:ind w:left="567" w:hanging="567"/>
        <w:jc w:val="both"/>
        <w:rPr>
          <w:rFonts w:asciiTheme="minorHAnsi" w:hAnsiTheme="minorHAnsi" w:cstheme="minorHAnsi"/>
          <w:sz w:val="27"/>
          <w:szCs w:val="27"/>
          <w:lang w:eastAsia="ru-RU"/>
        </w:rPr>
      </w:pPr>
      <w:r w:rsidRPr="006B0B57">
        <w:rPr>
          <w:rFonts w:asciiTheme="minorHAnsi" w:hAnsiTheme="minorHAnsi" w:cstheme="minorHAnsi"/>
          <w:sz w:val="27"/>
          <w:szCs w:val="27"/>
          <w:lang w:eastAsia="ru-RU"/>
        </w:rPr>
        <w:t>з легалізацією коштів, становить 201,7 млрд грн;</w:t>
      </w:r>
    </w:p>
    <w:p w:rsidR="007D49D7" w:rsidRPr="006B0B57" w:rsidRDefault="007D49D7" w:rsidP="00B727EB">
      <w:pPr>
        <w:pStyle w:val="a5"/>
        <w:widowControl w:val="0"/>
        <w:numPr>
          <w:ilvl w:val="1"/>
          <w:numId w:val="44"/>
        </w:numPr>
        <w:tabs>
          <w:tab w:val="left" w:pos="567"/>
        </w:tabs>
        <w:spacing w:after="0" w:line="240" w:lineRule="auto"/>
        <w:ind w:left="567" w:hanging="567"/>
        <w:jc w:val="both"/>
        <w:rPr>
          <w:rFonts w:asciiTheme="minorHAnsi" w:hAnsiTheme="minorHAnsi" w:cstheme="minorHAnsi"/>
          <w:sz w:val="27"/>
          <w:szCs w:val="27"/>
          <w:lang w:eastAsia="ru-RU"/>
        </w:rPr>
      </w:pPr>
      <w:r w:rsidRPr="006B0B57">
        <w:rPr>
          <w:rFonts w:asciiTheme="minorHAnsi" w:hAnsiTheme="minorHAnsi" w:cstheme="minorHAnsi"/>
          <w:sz w:val="27"/>
          <w:szCs w:val="27"/>
          <w:lang w:eastAsia="ru-RU"/>
        </w:rPr>
        <w:t>з учиненням іншого кримінального правопорушення, визначеного КК України, становить 71 млрд грн;</w:t>
      </w:r>
    </w:p>
    <w:p w:rsidR="007D49D7" w:rsidRPr="006B0B57" w:rsidRDefault="007D49D7" w:rsidP="00B727EB">
      <w:pPr>
        <w:pStyle w:val="a5"/>
        <w:widowControl w:val="0"/>
        <w:numPr>
          <w:ilvl w:val="1"/>
          <w:numId w:val="44"/>
        </w:numPr>
        <w:tabs>
          <w:tab w:val="left" w:pos="567"/>
        </w:tabs>
        <w:spacing w:after="0" w:line="240" w:lineRule="auto"/>
        <w:ind w:left="567" w:hanging="567"/>
        <w:jc w:val="both"/>
        <w:rPr>
          <w:rFonts w:asciiTheme="minorHAnsi" w:hAnsiTheme="minorHAnsi" w:cstheme="minorHAnsi"/>
          <w:sz w:val="27"/>
          <w:szCs w:val="27"/>
          <w:lang w:eastAsia="ru-RU"/>
        </w:rPr>
      </w:pPr>
      <w:r w:rsidRPr="006B0B57">
        <w:rPr>
          <w:rFonts w:asciiTheme="minorHAnsi" w:hAnsiTheme="minorHAnsi" w:cstheme="minorHAnsi"/>
          <w:sz w:val="27"/>
          <w:szCs w:val="27"/>
          <w:lang w:eastAsia="ru-RU"/>
        </w:rPr>
        <w:t>із фінансуванням тероризму 21,17 млн гривень.</w:t>
      </w:r>
    </w:p>
    <w:p w:rsidR="007D49D7" w:rsidRDefault="007D49D7" w:rsidP="006030F1">
      <w:pPr>
        <w:pStyle w:val="a5"/>
        <w:widowControl w:val="0"/>
        <w:autoSpaceDE w:val="0"/>
        <w:autoSpaceDN w:val="0"/>
        <w:adjustRightInd w:val="0"/>
        <w:spacing w:after="0" w:line="240" w:lineRule="auto"/>
        <w:ind w:left="0"/>
        <w:jc w:val="both"/>
        <w:rPr>
          <w:rFonts w:ascii="Times New Roman" w:hAnsi="Times New Roman" w:cs="Times New Roman"/>
          <w:noProof/>
          <w:shd w:val="clear" w:color="auto" w:fill="FFF2CC" w:themeFill="accent4" w:themeFillTint="33"/>
        </w:rPr>
      </w:pPr>
    </w:p>
    <w:p w:rsidR="00DD5FF1" w:rsidRDefault="00DD5FF1" w:rsidP="006030F1">
      <w:pPr>
        <w:pStyle w:val="a5"/>
        <w:widowControl w:val="0"/>
        <w:autoSpaceDE w:val="0"/>
        <w:autoSpaceDN w:val="0"/>
        <w:adjustRightInd w:val="0"/>
        <w:spacing w:after="0" w:line="240" w:lineRule="auto"/>
        <w:ind w:left="0"/>
        <w:jc w:val="both"/>
        <w:rPr>
          <w:rFonts w:ascii="Times New Roman" w:hAnsi="Times New Roman" w:cs="Times New Roman"/>
          <w:noProof/>
          <w:shd w:val="clear" w:color="auto" w:fill="FFF2CC" w:themeFill="accent4" w:themeFillTint="33"/>
        </w:rPr>
      </w:pPr>
    </w:p>
    <w:p w:rsidR="006B0B57" w:rsidRDefault="006B0B57" w:rsidP="00DD5FF1">
      <w:pPr>
        <w:pStyle w:val="a5"/>
        <w:widowControl w:val="0"/>
        <w:autoSpaceDE w:val="0"/>
        <w:autoSpaceDN w:val="0"/>
        <w:adjustRightInd w:val="0"/>
        <w:spacing w:after="0" w:line="240" w:lineRule="auto"/>
        <w:ind w:left="0"/>
        <w:jc w:val="center"/>
        <w:rPr>
          <w:rFonts w:ascii="Times New Roman" w:hAnsi="Times New Roman" w:cs="Times New Roman"/>
          <w:noProof/>
          <w:shd w:val="clear" w:color="auto" w:fill="FFF2CC" w:themeFill="accent4" w:themeFillTint="33"/>
        </w:rPr>
      </w:pPr>
      <w:r w:rsidRPr="006B0B57">
        <w:rPr>
          <w:rFonts w:ascii="Times New Roman" w:hAnsi="Times New Roman" w:cs="Times New Roman"/>
          <w:noProof/>
          <w:shd w:val="clear" w:color="auto" w:fill="FFF2CC" w:themeFill="accent4" w:themeFillTint="33"/>
        </w:rPr>
        <w:drawing>
          <wp:inline distT="0" distB="0" distL="0" distR="0">
            <wp:extent cx="5295900" cy="3905090"/>
            <wp:effectExtent l="0" t="0" r="0" b="635"/>
            <wp:docPr id="33" name="Рисунок 33" descr="C:\Users\cherednyk\Desktop\Мої документи\НЕЛЯ\НЕЛЯ 2026\КОНТРОЛЬНІ ДОРУЧЕННЯ\ЗВІТ-СИСТЕМА_25\Відправка на ВРУ\Малюнки\СТ.14 рис.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herednyk\Desktop\Мої документи\НЕЛЯ\НЕЛЯ 2026\КОНТРОЛЬНІ ДОРУЧЕННЯ\ЗВІТ-СИСТЕМА_25\Відправка на ВРУ\Малюнки\СТ.14 рис. 3.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502" r="8255"/>
                    <a:stretch/>
                  </pic:blipFill>
                  <pic:spPr bwMode="auto">
                    <a:xfrm>
                      <a:off x="0" y="0"/>
                      <a:ext cx="5305512" cy="3912178"/>
                    </a:xfrm>
                    <a:prstGeom prst="rect">
                      <a:avLst/>
                    </a:prstGeom>
                    <a:noFill/>
                    <a:ln>
                      <a:noFill/>
                    </a:ln>
                    <a:extLst>
                      <a:ext uri="{53640926-AAD7-44D8-BBD7-CCE9431645EC}">
                        <a14:shadowObscured xmlns:a14="http://schemas.microsoft.com/office/drawing/2010/main"/>
                      </a:ext>
                    </a:extLst>
                  </pic:spPr>
                </pic:pic>
              </a:graphicData>
            </a:graphic>
          </wp:inline>
        </w:drawing>
      </w:r>
    </w:p>
    <w:p w:rsidR="007D49D7" w:rsidRPr="00DA0BAE" w:rsidRDefault="007D49D7" w:rsidP="006030F1">
      <w:pPr>
        <w:widowControl w:val="0"/>
        <w:spacing w:after="0" w:line="240" w:lineRule="auto"/>
        <w:rPr>
          <w:rFonts w:eastAsia="Calibri" w:cstheme="minorHAnsi"/>
          <w:noProof/>
          <w:sz w:val="28"/>
          <w:szCs w:val="24"/>
          <w:lang w:eastAsia="uk-UA"/>
        </w:rPr>
      </w:pPr>
      <w:r w:rsidRPr="00DA0BAE">
        <w:rPr>
          <w:rFonts w:eastAsia="Calibri" w:cstheme="minorHAnsi"/>
          <w:noProof/>
          <w:sz w:val="24"/>
          <w:szCs w:val="24"/>
          <w:lang w:eastAsia="uk-UA"/>
        </w:rPr>
        <w:t>Рисунок 3.2</w:t>
      </w:r>
    </w:p>
    <w:p w:rsidR="008D23F2" w:rsidRDefault="008D23F2" w:rsidP="006030F1">
      <w:pPr>
        <w:pStyle w:val="2"/>
        <w:widowControl w:val="0"/>
        <w:spacing w:after="0"/>
        <w:rPr>
          <w:rFonts w:ascii="Calibri" w:eastAsia="Calibri" w:hAnsi="Calibri" w:cs="Calibri"/>
          <w:sz w:val="27"/>
          <w:szCs w:val="27"/>
        </w:rPr>
      </w:pPr>
      <w:bookmarkStart w:id="21" w:name="_Toc225178806"/>
    </w:p>
    <w:p w:rsidR="007D49D7" w:rsidRPr="00C969A5" w:rsidRDefault="007D49D7" w:rsidP="006030F1">
      <w:pPr>
        <w:pStyle w:val="2"/>
        <w:widowControl w:val="0"/>
        <w:spacing w:after="0"/>
        <w:rPr>
          <w:rFonts w:ascii="Calibri" w:eastAsia="Calibri" w:hAnsi="Calibri" w:cs="Calibri"/>
          <w:szCs w:val="27"/>
        </w:rPr>
      </w:pPr>
      <w:r w:rsidRPr="00C969A5">
        <w:rPr>
          <w:rFonts w:ascii="Calibri" w:eastAsia="Calibri" w:hAnsi="Calibri" w:cs="Calibri"/>
          <w:szCs w:val="27"/>
        </w:rPr>
        <w:t>3.4 Аналіз методів та схем відмивання коштів</w:t>
      </w:r>
      <w:bookmarkEnd w:id="21"/>
    </w:p>
    <w:p w:rsidR="007D49D7" w:rsidRPr="00C969A5" w:rsidRDefault="007D49D7" w:rsidP="006030F1">
      <w:pPr>
        <w:widowControl w:val="0"/>
        <w:spacing w:after="0" w:line="240" w:lineRule="auto"/>
        <w:ind w:firstLine="709"/>
        <w:jc w:val="both"/>
        <w:rPr>
          <w:rFonts w:ascii="Calibri" w:hAnsi="Calibri" w:cs="Calibri"/>
          <w:sz w:val="28"/>
          <w:szCs w:val="27"/>
        </w:rPr>
      </w:pPr>
    </w:p>
    <w:p w:rsidR="007D49D7" w:rsidRPr="006B0B57" w:rsidRDefault="007D49D7" w:rsidP="00C969A5">
      <w:pPr>
        <w:widowControl w:val="0"/>
        <w:spacing w:after="0" w:line="240" w:lineRule="auto"/>
        <w:ind w:firstLine="567"/>
        <w:jc w:val="both"/>
        <w:rPr>
          <w:rFonts w:ascii="Calibri" w:eastAsia="Calibri" w:hAnsi="Calibri" w:cs="Calibri"/>
          <w:sz w:val="27"/>
          <w:szCs w:val="27"/>
        </w:rPr>
      </w:pPr>
      <w:r w:rsidRPr="006B0B57">
        <w:rPr>
          <w:rFonts w:ascii="Calibri" w:hAnsi="Calibri" w:cs="Calibri"/>
          <w:sz w:val="27"/>
          <w:szCs w:val="27"/>
        </w:rPr>
        <w:t xml:space="preserve">Збройна агресія російської федерації проти України спричинила не лише масштабні </w:t>
      </w:r>
      <w:proofErr w:type="spellStart"/>
      <w:r w:rsidRPr="006B0B57">
        <w:rPr>
          <w:rFonts w:ascii="Calibri" w:hAnsi="Calibri" w:cs="Calibri"/>
          <w:sz w:val="27"/>
          <w:szCs w:val="27"/>
        </w:rPr>
        <w:t>безпекові</w:t>
      </w:r>
      <w:proofErr w:type="spellEnd"/>
      <w:r w:rsidRPr="006B0B57">
        <w:rPr>
          <w:rFonts w:ascii="Calibri" w:hAnsi="Calibri" w:cs="Calibri"/>
          <w:sz w:val="27"/>
          <w:szCs w:val="27"/>
        </w:rPr>
        <w:t xml:space="preserve"> та гуманітарні виклики, але й серйозні загрози для фінансової стабільності як на національному, так і на міжнародному рівнях. Війна трансформувала характер ризиків у сфері </w:t>
      </w:r>
      <w:r w:rsidR="003B5B53" w:rsidRPr="006B0B57">
        <w:rPr>
          <w:rFonts w:ascii="Calibri" w:hAnsi="Calibri" w:cs="Calibri"/>
          <w:sz w:val="27"/>
          <w:szCs w:val="27"/>
        </w:rPr>
        <w:t>ПВК/ФТ/ФРЗМЗ</w:t>
      </w:r>
      <w:r w:rsidRPr="006B0B57">
        <w:rPr>
          <w:rFonts w:ascii="Calibri" w:hAnsi="Calibri" w:cs="Calibri"/>
          <w:sz w:val="27"/>
          <w:szCs w:val="27"/>
        </w:rPr>
        <w:t>, зробивши їх більш прихованими, технологічними та багатоканальними.</w:t>
      </w:r>
    </w:p>
    <w:p w:rsidR="007D49D7" w:rsidRPr="006B0B57" w:rsidRDefault="007D49D7" w:rsidP="00C969A5">
      <w:pPr>
        <w:widowControl w:val="0"/>
        <w:spacing w:after="0" w:line="240" w:lineRule="auto"/>
        <w:ind w:firstLine="567"/>
        <w:jc w:val="both"/>
        <w:rPr>
          <w:rFonts w:ascii="Calibri" w:eastAsia="Calibri" w:hAnsi="Calibri" w:cs="Calibri"/>
          <w:sz w:val="27"/>
          <w:szCs w:val="27"/>
        </w:rPr>
      </w:pPr>
      <w:r w:rsidRPr="006B0B57">
        <w:rPr>
          <w:rFonts w:ascii="Calibri" w:hAnsi="Calibri" w:cs="Calibri"/>
          <w:sz w:val="27"/>
          <w:szCs w:val="27"/>
        </w:rPr>
        <w:t xml:space="preserve">Збройна агресія стала системним каталізатором трансформації ризиків у сфері ВК/ФТ/ФРЗМЗ. Військові дії, тимчасова окупація частини територій України, масова міграція населення, руйнування об’єктів критичної, енергетичної, транспортної та фінансової інфраструктури, порушення сталих виробничих, торговельних і логістичних ланцюгів, зростання тіньової економіки та неформальних фінансових розрахунків, а також стрімка </w:t>
      </w:r>
      <w:proofErr w:type="spellStart"/>
      <w:r w:rsidRPr="006B0B57">
        <w:rPr>
          <w:rFonts w:ascii="Calibri" w:hAnsi="Calibri" w:cs="Calibri"/>
          <w:sz w:val="27"/>
          <w:szCs w:val="27"/>
        </w:rPr>
        <w:t>цифровізація</w:t>
      </w:r>
      <w:proofErr w:type="spellEnd"/>
      <w:r w:rsidRPr="006B0B57">
        <w:rPr>
          <w:rFonts w:ascii="Calibri" w:hAnsi="Calibri" w:cs="Calibri"/>
          <w:sz w:val="27"/>
          <w:szCs w:val="27"/>
        </w:rPr>
        <w:t xml:space="preserve"> фінансових послуг і поширення дистанційних каналів обслуговування в умовах воєнного стану створили сприятливе середовище для розвитку прихованих і технологічно складних фінансових злочинів.</w:t>
      </w:r>
    </w:p>
    <w:p w:rsidR="007D49D7" w:rsidRPr="006B0B57" w:rsidRDefault="007D49D7" w:rsidP="00C969A5">
      <w:pPr>
        <w:pStyle w:val="Default"/>
        <w:widowControl w:val="0"/>
        <w:ind w:firstLine="567"/>
        <w:jc w:val="both"/>
        <w:rPr>
          <w:rFonts w:ascii="Calibri" w:hAnsi="Calibri" w:cs="Calibri"/>
          <w:sz w:val="27"/>
          <w:szCs w:val="27"/>
        </w:rPr>
      </w:pPr>
      <w:r w:rsidRPr="006B0B57">
        <w:rPr>
          <w:rFonts w:ascii="Calibri" w:hAnsi="Calibri" w:cs="Calibri"/>
          <w:sz w:val="27"/>
          <w:szCs w:val="27"/>
        </w:rPr>
        <w:t>Фінансування війни та тероризму тісно переплітається зі схемами відмивання коштів, обходу санкцій, корупційних і податкових злочинів. Злочинці активно використовують як традиційні фінансові інструменти (готівку, підставних осіб «</w:t>
      </w:r>
      <w:proofErr w:type="spellStart"/>
      <w:r w:rsidRPr="006B0B57">
        <w:rPr>
          <w:rFonts w:ascii="Calibri" w:hAnsi="Calibri" w:cs="Calibri"/>
          <w:sz w:val="27"/>
          <w:szCs w:val="27"/>
        </w:rPr>
        <w:t>дропів</w:t>
      </w:r>
      <w:proofErr w:type="spellEnd"/>
      <w:r w:rsidRPr="006B0B57">
        <w:rPr>
          <w:rFonts w:ascii="Calibri" w:hAnsi="Calibri" w:cs="Calibri"/>
          <w:sz w:val="27"/>
          <w:szCs w:val="27"/>
        </w:rPr>
        <w:t xml:space="preserve">», фіктивні компанії), так і сучасні цифрові рішення – </w:t>
      </w:r>
      <w:proofErr w:type="spellStart"/>
      <w:r w:rsidRPr="006B0B57">
        <w:rPr>
          <w:rFonts w:ascii="Calibri" w:hAnsi="Calibri" w:cs="Calibri"/>
          <w:sz w:val="27"/>
          <w:szCs w:val="27"/>
        </w:rPr>
        <w:t>криптовалюти</w:t>
      </w:r>
      <w:proofErr w:type="spellEnd"/>
      <w:r w:rsidRPr="006B0B57">
        <w:rPr>
          <w:rFonts w:ascii="Calibri" w:hAnsi="Calibri" w:cs="Calibri"/>
          <w:sz w:val="27"/>
          <w:szCs w:val="27"/>
        </w:rPr>
        <w:t xml:space="preserve">, </w:t>
      </w:r>
      <w:proofErr w:type="spellStart"/>
      <w:r w:rsidRPr="006B0B57">
        <w:rPr>
          <w:rFonts w:ascii="Calibri" w:hAnsi="Calibri" w:cs="Calibri"/>
          <w:sz w:val="27"/>
          <w:szCs w:val="27"/>
        </w:rPr>
        <w:t>DeFi</w:t>
      </w:r>
      <w:proofErr w:type="spellEnd"/>
      <w:r w:rsidRPr="006B0B57">
        <w:rPr>
          <w:rFonts w:ascii="Calibri" w:hAnsi="Calibri" w:cs="Calibri"/>
          <w:sz w:val="27"/>
          <w:szCs w:val="27"/>
        </w:rPr>
        <w:t>-платформи, онлайн-казино, соціальні мережі та інструменти штучного інтелекту.</w:t>
      </w:r>
    </w:p>
    <w:p w:rsidR="007D49D7" w:rsidRPr="006B0B57" w:rsidRDefault="007D49D7" w:rsidP="00C969A5">
      <w:pPr>
        <w:pStyle w:val="Default"/>
        <w:widowControl w:val="0"/>
        <w:ind w:firstLine="567"/>
        <w:jc w:val="both"/>
        <w:rPr>
          <w:rFonts w:ascii="Calibri" w:hAnsi="Calibri" w:cs="Calibri"/>
          <w:sz w:val="27"/>
          <w:szCs w:val="27"/>
        </w:rPr>
      </w:pPr>
      <w:proofErr w:type="spellStart"/>
      <w:r w:rsidRPr="006B0B57">
        <w:rPr>
          <w:rFonts w:ascii="Calibri" w:hAnsi="Calibri" w:cs="Calibri"/>
          <w:sz w:val="27"/>
          <w:szCs w:val="27"/>
        </w:rPr>
        <w:t>Держфінмоніторинг</w:t>
      </w:r>
      <w:proofErr w:type="spellEnd"/>
      <w:r w:rsidRPr="006B0B57">
        <w:rPr>
          <w:rFonts w:ascii="Calibri" w:hAnsi="Calibri" w:cs="Calibri"/>
          <w:sz w:val="27"/>
          <w:szCs w:val="27"/>
        </w:rPr>
        <w:t>, як фінансова розвідка, активно протидіє ризикам, фінансовим злочинам та фінансування тероризму, зміцнюючи фінансову безпеку країни.</w:t>
      </w:r>
    </w:p>
    <w:p w:rsidR="007D49D7" w:rsidRPr="006B0B57" w:rsidRDefault="007D49D7" w:rsidP="00C969A5">
      <w:pPr>
        <w:pStyle w:val="Default"/>
        <w:widowControl w:val="0"/>
        <w:ind w:firstLine="567"/>
        <w:jc w:val="both"/>
        <w:rPr>
          <w:rFonts w:ascii="Calibri" w:hAnsi="Calibri" w:cs="Calibri"/>
          <w:sz w:val="27"/>
          <w:szCs w:val="27"/>
        </w:rPr>
      </w:pPr>
      <w:r w:rsidRPr="006B0B57">
        <w:rPr>
          <w:rFonts w:ascii="Calibri" w:hAnsi="Calibri" w:cs="Calibri"/>
          <w:sz w:val="27"/>
          <w:szCs w:val="27"/>
        </w:rPr>
        <w:t>За результатами аналізу та узагальнення виявлених (типових та новітніх) методів, способів, фінансових інструментів та схем ВК/ФТ/ФРЗМЗ, визначено пріоритетні напрями проведення фінансових розслідувань:</w:t>
      </w:r>
    </w:p>
    <w:p w:rsidR="007D49D7" w:rsidRPr="00B65BA0" w:rsidRDefault="007D49D7" w:rsidP="00B727EB">
      <w:pPr>
        <w:pStyle w:val="a5"/>
        <w:widowControl w:val="0"/>
        <w:numPr>
          <w:ilvl w:val="1"/>
          <w:numId w:val="45"/>
        </w:numPr>
        <w:tabs>
          <w:tab w:val="left" w:pos="567"/>
        </w:tabs>
        <w:spacing w:after="0" w:line="240" w:lineRule="auto"/>
        <w:ind w:left="567" w:hanging="567"/>
        <w:jc w:val="both"/>
        <w:rPr>
          <w:rFonts w:asciiTheme="minorHAnsi" w:eastAsia="Calibri" w:hAnsiTheme="minorHAnsi" w:cstheme="minorHAnsi"/>
          <w:sz w:val="27"/>
          <w:szCs w:val="27"/>
        </w:rPr>
      </w:pPr>
      <w:r w:rsidRPr="00B65BA0">
        <w:rPr>
          <w:rFonts w:asciiTheme="minorHAnsi" w:eastAsia="Calibri" w:hAnsiTheme="minorHAnsi" w:cstheme="minorHAnsi"/>
          <w:sz w:val="27"/>
          <w:szCs w:val="27"/>
        </w:rPr>
        <w:t>фінансування війни та тероризму (сепаратизму);</w:t>
      </w:r>
    </w:p>
    <w:p w:rsidR="007D49D7" w:rsidRPr="00B65BA0" w:rsidRDefault="007D49D7" w:rsidP="00B727EB">
      <w:pPr>
        <w:pStyle w:val="a5"/>
        <w:widowControl w:val="0"/>
        <w:numPr>
          <w:ilvl w:val="1"/>
          <w:numId w:val="45"/>
        </w:numPr>
        <w:tabs>
          <w:tab w:val="left" w:pos="567"/>
        </w:tabs>
        <w:spacing w:after="0" w:line="240" w:lineRule="auto"/>
        <w:ind w:left="567" w:hanging="567"/>
        <w:jc w:val="both"/>
        <w:rPr>
          <w:rFonts w:asciiTheme="minorHAnsi" w:eastAsia="Calibri" w:hAnsiTheme="minorHAnsi" w:cstheme="minorHAnsi"/>
          <w:sz w:val="27"/>
          <w:szCs w:val="27"/>
        </w:rPr>
      </w:pPr>
      <w:r w:rsidRPr="00B65BA0">
        <w:rPr>
          <w:rFonts w:asciiTheme="minorHAnsi" w:eastAsia="Calibri" w:hAnsiTheme="minorHAnsi" w:cstheme="minorHAnsi"/>
          <w:sz w:val="27"/>
          <w:szCs w:val="27"/>
        </w:rPr>
        <w:t>відмивання доходів від корупційних діянь;</w:t>
      </w:r>
    </w:p>
    <w:p w:rsidR="007D49D7" w:rsidRPr="00B65BA0" w:rsidRDefault="007D49D7" w:rsidP="00B727EB">
      <w:pPr>
        <w:pStyle w:val="a5"/>
        <w:widowControl w:val="0"/>
        <w:numPr>
          <w:ilvl w:val="1"/>
          <w:numId w:val="45"/>
        </w:numPr>
        <w:tabs>
          <w:tab w:val="left" w:pos="567"/>
        </w:tabs>
        <w:spacing w:after="0" w:line="240" w:lineRule="auto"/>
        <w:ind w:left="567" w:hanging="567"/>
        <w:jc w:val="both"/>
        <w:rPr>
          <w:rFonts w:asciiTheme="minorHAnsi" w:eastAsia="Calibri" w:hAnsiTheme="minorHAnsi" w:cstheme="minorHAnsi"/>
          <w:sz w:val="27"/>
          <w:szCs w:val="27"/>
        </w:rPr>
      </w:pPr>
      <w:r w:rsidRPr="00B65BA0">
        <w:rPr>
          <w:rFonts w:asciiTheme="minorHAnsi" w:eastAsia="Calibri" w:hAnsiTheme="minorHAnsi" w:cstheme="minorHAnsi"/>
          <w:sz w:val="27"/>
          <w:szCs w:val="27"/>
        </w:rPr>
        <w:t>розкрадання бюджетних коштів та коштів державних підприємств;</w:t>
      </w:r>
    </w:p>
    <w:p w:rsidR="007D49D7" w:rsidRPr="00B65BA0" w:rsidRDefault="007D49D7" w:rsidP="00B727EB">
      <w:pPr>
        <w:pStyle w:val="a5"/>
        <w:widowControl w:val="0"/>
        <w:numPr>
          <w:ilvl w:val="1"/>
          <w:numId w:val="45"/>
        </w:numPr>
        <w:tabs>
          <w:tab w:val="left" w:pos="567"/>
        </w:tabs>
        <w:spacing w:after="0" w:line="240" w:lineRule="auto"/>
        <w:ind w:left="567" w:hanging="567"/>
        <w:jc w:val="both"/>
        <w:rPr>
          <w:rFonts w:asciiTheme="minorHAnsi" w:eastAsia="Calibri" w:hAnsiTheme="minorHAnsi" w:cstheme="minorHAnsi"/>
          <w:sz w:val="27"/>
          <w:szCs w:val="27"/>
        </w:rPr>
      </w:pPr>
      <w:r w:rsidRPr="00B65BA0">
        <w:rPr>
          <w:rFonts w:asciiTheme="minorHAnsi" w:hAnsiTheme="minorHAnsi" w:cstheme="minorHAnsi"/>
          <w:sz w:val="27"/>
          <w:szCs w:val="27"/>
        </w:rPr>
        <w:t>виявлення схем, пов’язаних з діяльністю «конвертаційних центрів» та з використанням механізму «зустрічних потоків»;</w:t>
      </w:r>
    </w:p>
    <w:p w:rsidR="007D49D7" w:rsidRPr="00B65BA0" w:rsidRDefault="007D49D7" w:rsidP="00B727EB">
      <w:pPr>
        <w:pStyle w:val="a5"/>
        <w:widowControl w:val="0"/>
        <w:numPr>
          <w:ilvl w:val="1"/>
          <w:numId w:val="45"/>
        </w:numPr>
        <w:tabs>
          <w:tab w:val="left" w:pos="567"/>
        </w:tabs>
        <w:spacing w:after="0" w:line="240" w:lineRule="auto"/>
        <w:ind w:left="567" w:hanging="567"/>
        <w:jc w:val="both"/>
        <w:rPr>
          <w:rFonts w:asciiTheme="minorHAnsi" w:hAnsiTheme="minorHAnsi" w:cstheme="minorHAnsi"/>
          <w:sz w:val="27"/>
          <w:szCs w:val="27"/>
        </w:rPr>
      </w:pPr>
      <w:r w:rsidRPr="00B65BA0">
        <w:rPr>
          <w:rFonts w:asciiTheme="minorHAnsi" w:hAnsiTheme="minorHAnsi" w:cstheme="minorHAnsi"/>
          <w:sz w:val="27"/>
          <w:szCs w:val="27"/>
        </w:rPr>
        <w:t>виявлення схем «</w:t>
      </w:r>
      <w:proofErr w:type="spellStart"/>
      <w:r w:rsidRPr="00B65BA0">
        <w:rPr>
          <w:rFonts w:asciiTheme="minorHAnsi" w:hAnsiTheme="minorHAnsi" w:cstheme="minorHAnsi"/>
          <w:sz w:val="27"/>
          <w:szCs w:val="27"/>
        </w:rPr>
        <w:t>дропів</w:t>
      </w:r>
      <w:proofErr w:type="spellEnd"/>
      <w:r w:rsidRPr="00B65BA0">
        <w:rPr>
          <w:rFonts w:asciiTheme="minorHAnsi" w:hAnsiTheme="minorHAnsi" w:cstheme="minorHAnsi"/>
          <w:sz w:val="27"/>
          <w:szCs w:val="27"/>
        </w:rPr>
        <w:t>»;</w:t>
      </w:r>
    </w:p>
    <w:p w:rsidR="007D49D7" w:rsidRPr="00B65BA0" w:rsidRDefault="007D49D7" w:rsidP="00B727EB">
      <w:pPr>
        <w:pStyle w:val="a5"/>
        <w:widowControl w:val="0"/>
        <w:numPr>
          <w:ilvl w:val="1"/>
          <w:numId w:val="45"/>
        </w:numPr>
        <w:tabs>
          <w:tab w:val="left" w:pos="567"/>
        </w:tabs>
        <w:spacing w:after="0" w:line="240" w:lineRule="auto"/>
        <w:ind w:left="567" w:hanging="567"/>
        <w:jc w:val="both"/>
        <w:rPr>
          <w:rFonts w:asciiTheme="minorHAnsi" w:hAnsiTheme="minorHAnsi" w:cstheme="minorHAnsi"/>
          <w:sz w:val="27"/>
          <w:szCs w:val="27"/>
        </w:rPr>
      </w:pPr>
      <w:r w:rsidRPr="00B65BA0">
        <w:rPr>
          <w:rFonts w:asciiTheme="minorHAnsi" w:hAnsiTheme="minorHAnsi" w:cstheme="minorHAnsi"/>
          <w:sz w:val="27"/>
          <w:szCs w:val="27"/>
        </w:rPr>
        <w:t>виявлення схем штучного «дроблення бізнесу»;</w:t>
      </w:r>
    </w:p>
    <w:p w:rsidR="007D49D7" w:rsidRPr="00B65BA0" w:rsidRDefault="007D49D7" w:rsidP="00B727EB">
      <w:pPr>
        <w:pStyle w:val="Default"/>
        <w:widowControl w:val="0"/>
        <w:numPr>
          <w:ilvl w:val="1"/>
          <w:numId w:val="45"/>
        </w:numPr>
        <w:tabs>
          <w:tab w:val="left" w:pos="567"/>
        </w:tabs>
        <w:ind w:left="567" w:hanging="567"/>
        <w:jc w:val="both"/>
        <w:rPr>
          <w:rFonts w:ascii="Calibri" w:hAnsi="Calibri" w:cs="Calibri"/>
          <w:sz w:val="27"/>
          <w:szCs w:val="27"/>
        </w:rPr>
      </w:pPr>
      <w:r w:rsidRPr="00B65BA0">
        <w:rPr>
          <w:rFonts w:asciiTheme="minorHAnsi" w:hAnsiTheme="minorHAnsi" w:cstheme="minorHAnsi"/>
          <w:sz w:val="27"/>
          <w:szCs w:val="27"/>
        </w:rPr>
        <w:t>відмивання доходів від злочинів, пов’язаних з шахрайським</w:t>
      </w:r>
      <w:r w:rsidRPr="00C22815">
        <w:rPr>
          <w:sz w:val="28"/>
          <w:szCs w:val="28"/>
        </w:rPr>
        <w:t xml:space="preserve"> </w:t>
      </w:r>
      <w:r w:rsidRPr="00B65BA0">
        <w:rPr>
          <w:rFonts w:ascii="Calibri" w:hAnsi="Calibri" w:cs="Calibri"/>
          <w:sz w:val="27"/>
          <w:szCs w:val="27"/>
        </w:rPr>
        <w:t>заволодінням коштами громадян та юридичних осіб, шляхом обману.</w:t>
      </w:r>
    </w:p>
    <w:p w:rsidR="007D49D7" w:rsidRPr="00B65BA0" w:rsidRDefault="007D49D7" w:rsidP="00C969A5">
      <w:pPr>
        <w:widowControl w:val="0"/>
        <w:autoSpaceDE w:val="0"/>
        <w:autoSpaceDN w:val="0"/>
        <w:adjustRightInd w:val="0"/>
        <w:spacing w:after="0" w:line="240" w:lineRule="auto"/>
        <w:ind w:firstLine="567"/>
        <w:jc w:val="both"/>
        <w:rPr>
          <w:rFonts w:ascii="Calibri" w:eastAsia="Times New Roman" w:hAnsi="Calibri" w:cs="Calibri"/>
          <w:color w:val="000000"/>
          <w:sz w:val="27"/>
          <w:szCs w:val="27"/>
          <w:lang w:eastAsia="ru-RU"/>
        </w:rPr>
      </w:pPr>
      <w:r w:rsidRPr="00B65BA0">
        <w:rPr>
          <w:rFonts w:ascii="Calibri" w:eastAsia="Times New Roman" w:hAnsi="Calibri" w:cs="Calibri"/>
          <w:color w:val="000000"/>
          <w:sz w:val="27"/>
          <w:szCs w:val="27"/>
          <w:lang w:eastAsia="ru-RU"/>
        </w:rPr>
        <w:t xml:space="preserve">Зважаючи на триваючу збройну агресію російської федерації та загрозу національній безпеці України, </w:t>
      </w:r>
      <w:proofErr w:type="spellStart"/>
      <w:r w:rsidRPr="00B65BA0">
        <w:rPr>
          <w:rFonts w:ascii="Calibri" w:eastAsia="Times New Roman" w:hAnsi="Calibri" w:cs="Calibri"/>
          <w:color w:val="000000"/>
          <w:sz w:val="27"/>
          <w:szCs w:val="27"/>
          <w:lang w:eastAsia="ru-RU"/>
        </w:rPr>
        <w:t>Держфінмоніторингом</w:t>
      </w:r>
      <w:proofErr w:type="spellEnd"/>
      <w:r w:rsidRPr="00B65BA0">
        <w:rPr>
          <w:rFonts w:ascii="Calibri" w:eastAsia="Times New Roman" w:hAnsi="Calibri" w:cs="Calibri"/>
          <w:color w:val="000000"/>
          <w:sz w:val="27"/>
          <w:szCs w:val="27"/>
          <w:lang w:eastAsia="ru-RU"/>
        </w:rPr>
        <w:t>, використовуючи власну практику, практику інших учасників національної системи фінансового моніторингу та досвід міжнародних партнерів підготовлено типологічне дослідження на тему: «Ризики та загрози легалізації (відмивання) доходів, одержаних злочинним шляхом, фінансування тероризму в умовах військової агресії російської федерації – 2025».</w:t>
      </w:r>
    </w:p>
    <w:p w:rsidR="007D49D7" w:rsidRPr="00B65BA0" w:rsidRDefault="007D49D7" w:rsidP="00C969A5">
      <w:pPr>
        <w:widowControl w:val="0"/>
        <w:autoSpaceDE w:val="0"/>
        <w:autoSpaceDN w:val="0"/>
        <w:adjustRightInd w:val="0"/>
        <w:spacing w:after="0" w:line="240" w:lineRule="auto"/>
        <w:ind w:firstLine="567"/>
        <w:jc w:val="both"/>
        <w:rPr>
          <w:rFonts w:ascii="Calibri" w:eastAsia="Times New Roman" w:hAnsi="Calibri" w:cs="Calibri"/>
          <w:color w:val="000000"/>
          <w:sz w:val="27"/>
          <w:szCs w:val="27"/>
          <w:lang w:eastAsia="ru-RU"/>
        </w:rPr>
      </w:pPr>
      <w:r w:rsidRPr="00B65BA0">
        <w:rPr>
          <w:rFonts w:ascii="Calibri" w:eastAsia="Times New Roman" w:hAnsi="Calibri" w:cs="Calibri"/>
          <w:color w:val="000000"/>
          <w:sz w:val="27"/>
          <w:szCs w:val="27"/>
          <w:lang w:eastAsia="ru-RU"/>
        </w:rPr>
        <w:t xml:space="preserve">У типології проаналізовано та систематизовано найбільш розповсюджені схеми ВК/ФТ, розкрито індикатори підозрілості, методи та інструменти. Цей практичний посібник охоплює ключові напрями легалізації злочинних доходів і фінансування війни – від фінансування тероризму й обходу санкцій до корупційних, податкових, транскордонних злочинів, кіберзлочинності, використання </w:t>
      </w:r>
      <w:proofErr w:type="spellStart"/>
      <w:r w:rsidRPr="00B65BA0">
        <w:rPr>
          <w:rFonts w:ascii="Calibri" w:eastAsia="Times New Roman" w:hAnsi="Calibri" w:cs="Calibri"/>
          <w:color w:val="000000"/>
          <w:sz w:val="27"/>
          <w:szCs w:val="27"/>
          <w:lang w:eastAsia="ru-RU"/>
        </w:rPr>
        <w:t>криптоактивів</w:t>
      </w:r>
      <w:proofErr w:type="spellEnd"/>
      <w:r w:rsidRPr="00B65BA0">
        <w:rPr>
          <w:rFonts w:ascii="Calibri" w:eastAsia="Times New Roman" w:hAnsi="Calibri" w:cs="Calibri"/>
          <w:color w:val="000000"/>
          <w:sz w:val="27"/>
          <w:szCs w:val="27"/>
          <w:lang w:eastAsia="ru-RU"/>
        </w:rPr>
        <w:t>, грального бізнесу, зловживань у діяльності неприбуткових організацій, а також активного використання «</w:t>
      </w:r>
      <w:proofErr w:type="spellStart"/>
      <w:r w:rsidRPr="00B65BA0">
        <w:rPr>
          <w:rFonts w:ascii="Calibri" w:eastAsia="Times New Roman" w:hAnsi="Calibri" w:cs="Calibri"/>
          <w:color w:val="000000"/>
          <w:sz w:val="27"/>
          <w:szCs w:val="27"/>
          <w:lang w:eastAsia="ru-RU"/>
        </w:rPr>
        <w:t>дропів</w:t>
      </w:r>
      <w:proofErr w:type="spellEnd"/>
      <w:r w:rsidRPr="00B65BA0">
        <w:rPr>
          <w:rFonts w:ascii="Calibri" w:eastAsia="Times New Roman" w:hAnsi="Calibri" w:cs="Calibri"/>
          <w:color w:val="000000"/>
          <w:sz w:val="27"/>
          <w:szCs w:val="27"/>
          <w:lang w:eastAsia="ru-RU"/>
        </w:rPr>
        <w:t>».</w:t>
      </w:r>
    </w:p>
    <w:p w:rsidR="007D49D7" w:rsidRPr="00B65BA0" w:rsidRDefault="007D49D7" w:rsidP="00C969A5">
      <w:pPr>
        <w:widowControl w:val="0"/>
        <w:spacing w:after="0" w:line="240" w:lineRule="auto"/>
        <w:ind w:firstLine="567"/>
        <w:jc w:val="both"/>
        <w:rPr>
          <w:rFonts w:eastAsia="Calibri" w:cstheme="minorHAnsi"/>
          <w:sz w:val="27"/>
          <w:szCs w:val="27"/>
        </w:rPr>
      </w:pPr>
      <w:r w:rsidRPr="00B65BA0">
        <w:rPr>
          <w:rFonts w:ascii="Calibri" w:eastAsia="Times New Roman" w:hAnsi="Calibri" w:cs="Calibri"/>
          <w:sz w:val="27"/>
          <w:szCs w:val="27"/>
          <w:lang w:eastAsia="ru-RU"/>
        </w:rPr>
        <w:t xml:space="preserve">У межах дослідження здійснено стратегічний перехід до цифрового формату </w:t>
      </w:r>
      <w:proofErr w:type="spellStart"/>
      <w:r w:rsidRPr="00B65BA0">
        <w:rPr>
          <w:rFonts w:ascii="Calibri" w:eastAsia="Times New Roman" w:hAnsi="Calibri" w:cs="Calibri"/>
          <w:sz w:val="27"/>
          <w:szCs w:val="27"/>
          <w:lang w:eastAsia="ru-RU"/>
        </w:rPr>
        <w:t>типологій</w:t>
      </w:r>
      <w:proofErr w:type="spellEnd"/>
      <w:r w:rsidRPr="00B65BA0">
        <w:rPr>
          <w:rFonts w:ascii="Calibri" w:eastAsia="Times New Roman" w:hAnsi="Calibri" w:cs="Calibri"/>
          <w:sz w:val="27"/>
          <w:szCs w:val="27"/>
          <w:lang w:eastAsia="ru-RU"/>
        </w:rPr>
        <w:t xml:space="preserve">. Вперше індикатори підозрілості структуровано в уніфікованому </w:t>
      </w:r>
      <w:r w:rsidRPr="00B65BA0">
        <w:rPr>
          <w:rFonts w:eastAsia="Times New Roman" w:cstheme="minorHAnsi"/>
          <w:sz w:val="27"/>
          <w:szCs w:val="27"/>
          <w:lang w:eastAsia="ru-RU"/>
        </w:rPr>
        <w:t xml:space="preserve">форматі з кодифікацією, що дозволяє їх автоматизовану обробку та інтеграцію в аналітичні й ІТ-системи </w:t>
      </w:r>
      <w:r w:rsidR="006979BB" w:rsidRPr="00B65BA0">
        <w:rPr>
          <w:rFonts w:eastAsia="Times New Roman" w:cstheme="minorHAnsi"/>
          <w:sz w:val="27"/>
          <w:szCs w:val="27"/>
          <w:lang w:eastAsia="ru-RU"/>
        </w:rPr>
        <w:t>СПФМ</w:t>
      </w:r>
      <w:r w:rsidRPr="00B65BA0">
        <w:rPr>
          <w:rFonts w:eastAsia="Times New Roman" w:cstheme="minorHAnsi"/>
          <w:sz w:val="27"/>
          <w:szCs w:val="27"/>
          <w:lang w:eastAsia="ru-RU"/>
        </w:rPr>
        <w:t xml:space="preserve">. Такий підхід підвищує ефективність </w:t>
      </w:r>
      <w:proofErr w:type="spellStart"/>
      <w:r w:rsidRPr="00B65BA0">
        <w:rPr>
          <w:rFonts w:eastAsia="Times New Roman" w:cstheme="minorHAnsi"/>
          <w:sz w:val="27"/>
          <w:szCs w:val="27"/>
          <w:lang w:eastAsia="ru-RU"/>
        </w:rPr>
        <w:t>транзакційного</w:t>
      </w:r>
      <w:proofErr w:type="spellEnd"/>
      <w:r w:rsidRPr="00B65BA0">
        <w:rPr>
          <w:rFonts w:eastAsia="Times New Roman" w:cstheme="minorHAnsi"/>
          <w:sz w:val="27"/>
          <w:szCs w:val="27"/>
          <w:lang w:eastAsia="ru-RU"/>
        </w:rPr>
        <w:t xml:space="preserve"> моніторингу, ризик-</w:t>
      </w:r>
      <w:proofErr w:type="spellStart"/>
      <w:r w:rsidRPr="00B65BA0">
        <w:rPr>
          <w:rFonts w:eastAsia="Times New Roman" w:cstheme="minorHAnsi"/>
          <w:sz w:val="27"/>
          <w:szCs w:val="27"/>
          <w:lang w:eastAsia="ru-RU"/>
        </w:rPr>
        <w:t>скорингу</w:t>
      </w:r>
      <w:proofErr w:type="spellEnd"/>
      <w:r w:rsidRPr="00B65BA0">
        <w:rPr>
          <w:rFonts w:eastAsia="Times New Roman" w:cstheme="minorHAnsi"/>
          <w:sz w:val="27"/>
          <w:szCs w:val="27"/>
          <w:lang w:eastAsia="ru-RU"/>
        </w:rPr>
        <w:t xml:space="preserve"> й оперативного виявлення підозрілих учасників та операції на ранніх етапах.</w:t>
      </w:r>
    </w:p>
    <w:p w:rsidR="007D49D7" w:rsidRPr="00BE5B4D" w:rsidRDefault="007D49D7" w:rsidP="006030F1">
      <w:pPr>
        <w:widowControl w:val="0"/>
        <w:tabs>
          <w:tab w:val="left" w:pos="993"/>
        </w:tabs>
        <w:spacing w:after="0" w:line="240" w:lineRule="auto"/>
        <w:jc w:val="center"/>
        <w:rPr>
          <w:rFonts w:ascii="Times New Roman" w:eastAsia="Calibri" w:hAnsi="Times New Roman" w:cs="Times New Roman"/>
          <w:b/>
          <w:sz w:val="28"/>
          <w:szCs w:val="16"/>
        </w:rPr>
      </w:pPr>
    </w:p>
    <w:p w:rsidR="007D49D7" w:rsidRPr="00BD1E3D" w:rsidRDefault="007D49D7" w:rsidP="006030F1">
      <w:pPr>
        <w:pStyle w:val="2"/>
        <w:widowControl w:val="0"/>
        <w:spacing w:after="0"/>
        <w:rPr>
          <w:rFonts w:asciiTheme="minorHAnsi" w:eastAsia="Calibri" w:hAnsiTheme="minorHAnsi" w:cstheme="minorHAnsi"/>
          <w:sz w:val="27"/>
          <w:szCs w:val="27"/>
        </w:rPr>
      </w:pPr>
      <w:bookmarkStart w:id="22" w:name="_Toc225178807"/>
      <w:r w:rsidRPr="00BD1E3D">
        <w:rPr>
          <w:rFonts w:asciiTheme="minorHAnsi" w:eastAsia="Calibri" w:hAnsiTheme="minorHAnsi" w:cstheme="minorHAnsi"/>
          <w:sz w:val="27"/>
          <w:szCs w:val="27"/>
        </w:rPr>
        <w:t>Протидія фінансуванню війни та тероризму (сепаратизму)</w:t>
      </w:r>
      <w:bookmarkEnd w:id="22"/>
    </w:p>
    <w:p w:rsidR="007D49D7" w:rsidRPr="00BD1E3D" w:rsidRDefault="007D49D7" w:rsidP="006030F1">
      <w:pPr>
        <w:widowControl w:val="0"/>
        <w:shd w:val="clear" w:color="auto" w:fill="FFFFFF" w:themeFill="background1"/>
        <w:tabs>
          <w:tab w:val="left" w:pos="1134"/>
        </w:tabs>
        <w:spacing w:after="0" w:line="240" w:lineRule="auto"/>
        <w:ind w:firstLine="567"/>
        <w:jc w:val="both"/>
        <w:rPr>
          <w:rFonts w:eastAsia="Times New Roman" w:cstheme="minorHAnsi"/>
          <w:sz w:val="27"/>
          <w:szCs w:val="27"/>
          <w:lang w:eastAsia="ru-RU"/>
        </w:rPr>
      </w:pPr>
      <w:proofErr w:type="spellStart"/>
      <w:r w:rsidRPr="00BD1E3D">
        <w:rPr>
          <w:rFonts w:eastAsia="Times New Roman" w:cstheme="minorHAnsi"/>
          <w:sz w:val="27"/>
          <w:szCs w:val="27"/>
          <w:lang w:eastAsia="ru-RU"/>
        </w:rPr>
        <w:t>Держфінмоніторинг</w:t>
      </w:r>
      <w:proofErr w:type="spellEnd"/>
      <w:r w:rsidRPr="00BD1E3D">
        <w:rPr>
          <w:rFonts w:eastAsia="Times New Roman" w:cstheme="minorHAnsi"/>
          <w:sz w:val="27"/>
          <w:szCs w:val="27"/>
          <w:lang w:eastAsia="ru-RU"/>
        </w:rPr>
        <w:t xml:space="preserve"> (як підрозділ фінансової розвідки) спільно із правоохоронними органами здійснює заходи, направлені на попередження та протидію фінансуванню терористичної та </w:t>
      </w:r>
      <w:proofErr w:type="spellStart"/>
      <w:r w:rsidRPr="00BD1E3D">
        <w:rPr>
          <w:rFonts w:eastAsia="Times New Roman" w:cstheme="minorHAnsi"/>
          <w:sz w:val="27"/>
          <w:szCs w:val="27"/>
          <w:lang w:eastAsia="ru-RU"/>
        </w:rPr>
        <w:t>колабораційної</w:t>
      </w:r>
      <w:proofErr w:type="spellEnd"/>
      <w:r w:rsidRPr="00BD1E3D">
        <w:rPr>
          <w:rFonts w:eastAsia="Times New Roman" w:cstheme="minorHAnsi"/>
          <w:sz w:val="27"/>
          <w:szCs w:val="27"/>
          <w:lang w:eastAsia="ru-RU"/>
        </w:rPr>
        <w:t xml:space="preserve"> діяльності, виявлення фінансових операцій, пов’язаних з військовою агресією з боку </w:t>
      </w:r>
      <w:proofErr w:type="spellStart"/>
      <w:r w:rsidRPr="00BD1E3D">
        <w:rPr>
          <w:rFonts w:eastAsia="Times New Roman" w:cstheme="minorHAnsi"/>
          <w:sz w:val="27"/>
          <w:szCs w:val="27"/>
          <w:lang w:eastAsia="ru-RU"/>
        </w:rPr>
        <w:t>росії</w:t>
      </w:r>
      <w:proofErr w:type="spellEnd"/>
      <w:r w:rsidRPr="00BD1E3D">
        <w:rPr>
          <w:rFonts w:eastAsia="Times New Roman" w:cstheme="minorHAnsi"/>
          <w:sz w:val="27"/>
          <w:szCs w:val="27"/>
          <w:lang w:eastAsia="ru-RU"/>
        </w:rPr>
        <w:t xml:space="preserve"> та білорусі проти України, </w:t>
      </w:r>
      <w:r w:rsidRPr="00BD1E3D">
        <w:rPr>
          <w:rFonts w:eastAsia="Times New Roman" w:cstheme="minorHAnsi"/>
          <w:color w:val="000000"/>
          <w:sz w:val="27"/>
          <w:szCs w:val="27"/>
          <w:lang w:eastAsia="uk-UA"/>
        </w:rPr>
        <w:t>насильницькою зміною чи поваленням конституційного ладу або захопленням державної влади, зміною меж території або державного кордону</w:t>
      </w:r>
      <w:r w:rsidRPr="00BD1E3D">
        <w:rPr>
          <w:rFonts w:eastAsia="Times New Roman" w:cstheme="minorHAnsi"/>
          <w:sz w:val="27"/>
          <w:szCs w:val="27"/>
          <w:lang w:eastAsia="ru-RU"/>
        </w:rPr>
        <w:t xml:space="preserve">. </w:t>
      </w:r>
    </w:p>
    <w:p w:rsidR="007D49D7" w:rsidRPr="00BD1E3D" w:rsidRDefault="007D49D7" w:rsidP="006030F1">
      <w:pPr>
        <w:widowControl w:val="0"/>
        <w:shd w:val="clear" w:color="auto" w:fill="FFFFFF" w:themeFill="background1"/>
        <w:tabs>
          <w:tab w:val="left" w:pos="1134"/>
        </w:tabs>
        <w:spacing w:after="0" w:line="240" w:lineRule="auto"/>
        <w:ind w:firstLine="567"/>
        <w:jc w:val="both"/>
        <w:rPr>
          <w:rFonts w:eastAsia="Times New Roman" w:cstheme="minorHAnsi"/>
          <w:sz w:val="27"/>
          <w:szCs w:val="27"/>
          <w:lang w:eastAsia="ru-RU"/>
        </w:rPr>
      </w:pPr>
      <w:r w:rsidRPr="00BD1E3D">
        <w:rPr>
          <w:rFonts w:eastAsia="Times New Roman" w:cstheme="minorHAnsi"/>
          <w:sz w:val="27"/>
          <w:szCs w:val="27"/>
          <w:lang w:eastAsia="ru-RU"/>
        </w:rPr>
        <w:t xml:space="preserve">За 2025 рік </w:t>
      </w:r>
      <w:proofErr w:type="spellStart"/>
      <w:r w:rsidRPr="00BD1E3D">
        <w:rPr>
          <w:rFonts w:eastAsia="Times New Roman" w:cstheme="minorHAnsi"/>
          <w:sz w:val="27"/>
          <w:szCs w:val="27"/>
          <w:lang w:eastAsia="ru-RU"/>
        </w:rPr>
        <w:t>Держфінмоніторингом</w:t>
      </w:r>
      <w:proofErr w:type="spellEnd"/>
      <w:r w:rsidRPr="00BD1E3D">
        <w:rPr>
          <w:rFonts w:eastAsia="Times New Roman" w:cstheme="minorHAnsi"/>
          <w:sz w:val="27"/>
          <w:szCs w:val="27"/>
          <w:lang w:eastAsia="ru-RU"/>
        </w:rPr>
        <w:t xml:space="preserve"> до правоохоронних органів направлено 110 матеріал</w:t>
      </w:r>
      <w:r w:rsidR="00A2485A" w:rsidRPr="00BD1E3D">
        <w:rPr>
          <w:rFonts w:eastAsia="Times New Roman" w:cstheme="minorHAnsi"/>
          <w:sz w:val="27"/>
          <w:szCs w:val="27"/>
          <w:lang w:eastAsia="ru-RU"/>
        </w:rPr>
        <w:t>ів</w:t>
      </w:r>
      <w:r w:rsidRPr="00BD1E3D">
        <w:rPr>
          <w:rFonts w:eastAsia="Times New Roman" w:cstheme="minorHAnsi"/>
          <w:sz w:val="27"/>
          <w:szCs w:val="27"/>
          <w:lang w:eastAsia="ru-RU"/>
        </w:rPr>
        <w:t xml:space="preserve">, пов’язаних з фінансуванням тероризму/сепаратизму та військовою агресією з боку </w:t>
      </w:r>
      <w:proofErr w:type="spellStart"/>
      <w:r w:rsidRPr="00BD1E3D">
        <w:rPr>
          <w:rFonts w:eastAsia="Times New Roman" w:cstheme="minorHAnsi"/>
          <w:sz w:val="27"/>
          <w:szCs w:val="27"/>
          <w:lang w:eastAsia="ru-RU"/>
        </w:rPr>
        <w:t>росії</w:t>
      </w:r>
      <w:proofErr w:type="spellEnd"/>
      <w:r w:rsidRPr="00BD1E3D">
        <w:rPr>
          <w:rFonts w:eastAsia="Times New Roman" w:cstheme="minorHAnsi"/>
          <w:sz w:val="27"/>
          <w:szCs w:val="27"/>
          <w:lang w:eastAsia="ru-RU"/>
        </w:rPr>
        <w:t xml:space="preserve"> та білорусі проти України.</w:t>
      </w:r>
    </w:p>
    <w:p w:rsidR="007D49D7" w:rsidRPr="00BD1E3D" w:rsidRDefault="007D49D7" w:rsidP="006030F1">
      <w:pPr>
        <w:widowControl w:val="0"/>
        <w:shd w:val="clear" w:color="auto" w:fill="FFFFFF" w:themeFill="background1"/>
        <w:tabs>
          <w:tab w:val="left" w:pos="1134"/>
        </w:tabs>
        <w:spacing w:after="0" w:line="240" w:lineRule="auto"/>
        <w:ind w:firstLine="567"/>
        <w:jc w:val="both"/>
        <w:rPr>
          <w:rFonts w:eastAsia="Times New Roman" w:cstheme="minorHAnsi"/>
          <w:sz w:val="27"/>
          <w:szCs w:val="27"/>
          <w:lang w:eastAsia="ru-RU"/>
        </w:rPr>
      </w:pPr>
      <w:r w:rsidRPr="00BD1E3D">
        <w:rPr>
          <w:rFonts w:eastAsia="Times New Roman" w:cstheme="minorHAnsi"/>
          <w:sz w:val="27"/>
          <w:szCs w:val="27"/>
          <w:lang w:eastAsia="ru-RU"/>
        </w:rPr>
        <w:t>Такі матеріали за напрямками розслідування розподіляються на такі складові (5 матеріалів містить декілька складових):</w:t>
      </w:r>
    </w:p>
    <w:p w:rsidR="007D49D7" w:rsidRPr="00BD1E3D" w:rsidRDefault="007D49D7" w:rsidP="00303B32">
      <w:pPr>
        <w:widowControl w:val="0"/>
        <w:numPr>
          <w:ilvl w:val="0"/>
          <w:numId w:val="6"/>
        </w:numPr>
        <w:tabs>
          <w:tab w:val="left" w:pos="567"/>
        </w:tabs>
        <w:spacing w:after="0" w:line="240" w:lineRule="auto"/>
        <w:ind w:left="567" w:hanging="567"/>
        <w:jc w:val="both"/>
        <w:rPr>
          <w:rFonts w:eastAsia="Times New Roman" w:cstheme="minorHAnsi"/>
          <w:sz w:val="27"/>
          <w:szCs w:val="27"/>
          <w:lang w:eastAsia="ru-RU"/>
        </w:rPr>
      </w:pPr>
      <w:r w:rsidRPr="00BD1E3D">
        <w:rPr>
          <w:rFonts w:eastAsia="Times New Roman" w:cstheme="minorHAnsi"/>
          <w:sz w:val="27"/>
          <w:szCs w:val="27"/>
          <w:lang w:eastAsia="ru-RU"/>
        </w:rPr>
        <w:t>24 матеріали (21 узагальнений матеріал та 3 додаткових узагальнених матеріали), що містили підозри щодо фінансових операцій або їх учасників, які можуть бути пов’язані з фінансуванням тероризму/сепаратизму, у тому числі за участю 2 неприбуткових організацій.</w:t>
      </w:r>
    </w:p>
    <w:p w:rsidR="007D49D7" w:rsidRPr="00BD1E3D" w:rsidRDefault="007D49D7" w:rsidP="00303B32">
      <w:pPr>
        <w:widowControl w:val="0"/>
        <w:tabs>
          <w:tab w:val="left" w:pos="0"/>
          <w:tab w:val="left" w:pos="1134"/>
        </w:tabs>
        <w:spacing w:after="0" w:line="240" w:lineRule="auto"/>
        <w:ind w:firstLine="567"/>
        <w:jc w:val="both"/>
        <w:rPr>
          <w:rFonts w:eastAsia="Times New Roman" w:cstheme="minorHAnsi"/>
          <w:sz w:val="27"/>
          <w:szCs w:val="27"/>
          <w:lang w:eastAsia="ru-RU"/>
        </w:rPr>
      </w:pPr>
      <w:r w:rsidRPr="00BD1E3D">
        <w:rPr>
          <w:rFonts w:eastAsia="Times New Roman" w:cstheme="minorHAnsi"/>
          <w:sz w:val="27"/>
          <w:szCs w:val="27"/>
          <w:lang w:eastAsia="ru-RU"/>
        </w:rPr>
        <w:t>У направлених матеріалах містилась інформація:</w:t>
      </w:r>
    </w:p>
    <w:p w:rsidR="007D49D7" w:rsidRPr="00BD1E3D" w:rsidRDefault="007D49D7" w:rsidP="00303B32">
      <w:pPr>
        <w:pStyle w:val="a5"/>
        <w:widowControl w:val="0"/>
        <w:numPr>
          <w:ilvl w:val="1"/>
          <w:numId w:val="7"/>
        </w:numPr>
        <w:tabs>
          <w:tab w:val="left" w:pos="567"/>
        </w:tabs>
        <w:spacing w:after="0" w:line="240" w:lineRule="auto"/>
        <w:ind w:left="567" w:hanging="567"/>
        <w:jc w:val="both"/>
        <w:rPr>
          <w:rFonts w:asciiTheme="minorHAnsi" w:hAnsiTheme="minorHAnsi" w:cstheme="minorHAnsi"/>
          <w:sz w:val="27"/>
          <w:szCs w:val="27"/>
          <w:lang w:eastAsia="ru-RU"/>
        </w:rPr>
      </w:pPr>
      <w:r w:rsidRPr="00BD1E3D">
        <w:rPr>
          <w:rFonts w:asciiTheme="minorHAnsi" w:hAnsiTheme="minorHAnsi" w:cstheme="minorHAnsi"/>
          <w:sz w:val="27"/>
          <w:szCs w:val="27"/>
          <w:lang w:eastAsia="ru-RU"/>
        </w:rPr>
        <w:t>правоохоронних органів – 16 матеріалів (13 узагальнених матеріалів та 3 додаткових уза</w:t>
      </w:r>
      <w:r w:rsidR="00A2485A" w:rsidRPr="00BD1E3D">
        <w:rPr>
          <w:rFonts w:asciiTheme="minorHAnsi" w:hAnsiTheme="minorHAnsi" w:cstheme="minorHAnsi"/>
          <w:sz w:val="27"/>
          <w:szCs w:val="27"/>
          <w:lang w:eastAsia="ru-RU"/>
        </w:rPr>
        <w:t>гальнених матеріали);</w:t>
      </w:r>
    </w:p>
    <w:p w:rsidR="007D49D7" w:rsidRPr="00BD1E3D" w:rsidRDefault="007D49D7" w:rsidP="00303B32">
      <w:pPr>
        <w:pStyle w:val="a5"/>
        <w:widowControl w:val="0"/>
        <w:numPr>
          <w:ilvl w:val="1"/>
          <w:numId w:val="7"/>
        </w:numPr>
        <w:tabs>
          <w:tab w:val="left" w:pos="567"/>
        </w:tabs>
        <w:spacing w:after="0" w:line="240" w:lineRule="auto"/>
        <w:ind w:left="567" w:hanging="567"/>
        <w:jc w:val="both"/>
        <w:rPr>
          <w:rFonts w:asciiTheme="minorHAnsi" w:hAnsiTheme="minorHAnsi" w:cstheme="minorHAnsi"/>
          <w:sz w:val="27"/>
          <w:szCs w:val="27"/>
          <w:lang w:eastAsia="ru-RU"/>
        </w:rPr>
      </w:pPr>
      <w:r w:rsidRPr="00BD1E3D">
        <w:rPr>
          <w:rFonts w:asciiTheme="minorHAnsi" w:hAnsiTheme="minorHAnsi" w:cstheme="minorHAnsi"/>
          <w:sz w:val="27"/>
          <w:szCs w:val="27"/>
          <w:lang w:eastAsia="ru-RU"/>
        </w:rPr>
        <w:t>іноземних підрозділів фінансових розвідок – 4 узагальнених матеріали;</w:t>
      </w:r>
    </w:p>
    <w:p w:rsidR="007D49D7" w:rsidRPr="00BD1E3D" w:rsidRDefault="007D49D7" w:rsidP="00303B32">
      <w:pPr>
        <w:pStyle w:val="a5"/>
        <w:widowControl w:val="0"/>
        <w:numPr>
          <w:ilvl w:val="1"/>
          <w:numId w:val="7"/>
        </w:numPr>
        <w:tabs>
          <w:tab w:val="left" w:pos="567"/>
        </w:tabs>
        <w:spacing w:after="0" w:line="240" w:lineRule="auto"/>
        <w:ind w:left="567" w:hanging="567"/>
        <w:jc w:val="both"/>
        <w:rPr>
          <w:rFonts w:asciiTheme="minorHAnsi" w:hAnsiTheme="minorHAnsi" w:cstheme="minorHAnsi"/>
          <w:sz w:val="27"/>
          <w:szCs w:val="27"/>
          <w:lang w:eastAsia="ru-RU"/>
        </w:rPr>
      </w:pPr>
      <w:r w:rsidRPr="00BD1E3D">
        <w:rPr>
          <w:rFonts w:asciiTheme="minorHAnsi" w:hAnsiTheme="minorHAnsi" w:cstheme="minorHAnsi"/>
          <w:sz w:val="27"/>
          <w:szCs w:val="27"/>
          <w:lang w:eastAsia="ru-RU"/>
        </w:rPr>
        <w:t xml:space="preserve">щодо виявлених </w:t>
      </w:r>
      <w:proofErr w:type="spellStart"/>
      <w:r w:rsidRPr="00BD1E3D">
        <w:rPr>
          <w:rFonts w:asciiTheme="minorHAnsi" w:hAnsiTheme="minorHAnsi" w:cstheme="minorHAnsi"/>
          <w:sz w:val="27"/>
          <w:szCs w:val="27"/>
          <w:lang w:eastAsia="ru-RU"/>
        </w:rPr>
        <w:t>зв’язків</w:t>
      </w:r>
      <w:proofErr w:type="spellEnd"/>
      <w:r w:rsidRPr="00BD1E3D">
        <w:rPr>
          <w:rFonts w:asciiTheme="minorHAnsi" w:hAnsiTheme="minorHAnsi" w:cstheme="minorHAnsi"/>
          <w:sz w:val="27"/>
          <w:szCs w:val="27"/>
          <w:lang w:eastAsia="ru-RU"/>
        </w:rPr>
        <w:t xml:space="preserve"> з </w:t>
      </w:r>
      <w:proofErr w:type="spellStart"/>
      <w:r w:rsidRPr="00BD1E3D">
        <w:rPr>
          <w:rFonts w:asciiTheme="minorHAnsi" w:hAnsiTheme="minorHAnsi" w:cstheme="minorHAnsi"/>
          <w:sz w:val="27"/>
          <w:szCs w:val="27"/>
          <w:lang w:eastAsia="ru-RU"/>
        </w:rPr>
        <w:t>рф</w:t>
      </w:r>
      <w:proofErr w:type="spellEnd"/>
      <w:r w:rsidRPr="00BD1E3D">
        <w:rPr>
          <w:rFonts w:asciiTheme="minorHAnsi" w:hAnsiTheme="minorHAnsi" w:cstheme="minorHAnsi"/>
          <w:sz w:val="27"/>
          <w:szCs w:val="27"/>
          <w:lang w:eastAsia="ru-RU"/>
        </w:rPr>
        <w:t xml:space="preserve"> – 7 узагальнених матеріалів.</w:t>
      </w:r>
    </w:p>
    <w:p w:rsidR="007D49D7" w:rsidRPr="00BD1E3D" w:rsidRDefault="007D49D7" w:rsidP="00303B32">
      <w:pPr>
        <w:widowControl w:val="0"/>
        <w:numPr>
          <w:ilvl w:val="0"/>
          <w:numId w:val="5"/>
        </w:numPr>
        <w:tabs>
          <w:tab w:val="left" w:pos="567"/>
        </w:tabs>
        <w:spacing w:after="0" w:line="240" w:lineRule="auto"/>
        <w:ind w:left="567" w:hanging="567"/>
        <w:jc w:val="both"/>
        <w:rPr>
          <w:rFonts w:eastAsia="Times New Roman" w:cstheme="minorHAnsi"/>
          <w:sz w:val="27"/>
          <w:szCs w:val="27"/>
          <w:lang w:eastAsia="ru-RU"/>
        </w:rPr>
      </w:pPr>
      <w:r w:rsidRPr="00BD1E3D">
        <w:rPr>
          <w:rFonts w:eastAsia="Times New Roman" w:cstheme="minorHAnsi"/>
          <w:sz w:val="27"/>
          <w:szCs w:val="27"/>
          <w:lang w:eastAsia="ru-RU"/>
        </w:rPr>
        <w:t xml:space="preserve">39 матеріалів (35 узагальнених матеріалів та 4 додаткових узагальнених матеріали), що містили підозри щодо фінансових операцій або їх учасників, які можуть бути пов’язані із збройною агресією російської федерації проти України та здійсненням </w:t>
      </w:r>
      <w:proofErr w:type="spellStart"/>
      <w:r w:rsidRPr="00BD1E3D">
        <w:rPr>
          <w:rFonts w:eastAsia="Times New Roman" w:cstheme="minorHAnsi"/>
          <w:sz w:val="27"/>
          <w:szCs w:val="27"/>
          <w:lang w:eastAsia="ru-RU"/>
        </w:rPr>
        <w:t>колабораційної</w:t>
      </w:r>
      <w:proofErr w:type="spellEnd"/>
      <w:r w:rsidRPr="00BD1E3D">
        <w:rPr>
          <w:rFonts w:eastAsia="Times New Roman" w:cstheme="minorHAnsi"/>
          <w:sz w:val="27"/>
          <w:szCs w:val="27"/>
          <w:lang w:eastAsia="ru-RU"/>
        </w:rPr>
        <w:t xml:space="preserve"> діяльності.</w:t>
      </w:r>
    </w:p>
    <w:p w:rsidR="007D49D7" w:rsidRPr="00BD1E3D" w:rsidRDefault="007D49D7" w:rsidP="00303B32">
      <w:pPr>
        <w:widowControl w:val="0"/>
        <w:tabs>
          <w:tab w:val="left" w:pos="1134"/>
        </w:tabs>
        <w:spacing w:after="0" w:line="240" w:lineRule="auto"/>
        <w:ind w:firstLine="567"/>
        <w:jc w:val="both"/>
        <w:rPr>
          <w:rFonts w:eastAsia="Times New Roman" w:cstheme="minorHAnsi"/>
          <w:sz w:val="27"/>
          <w:szCs w:val="27"/>
          <w:lang w:eastAsia="ru-RU"/>
        </w:rPr>
      </w:pPr>
      <w:r w:rsidRPr="00BD1E3D">
        <w:rPr>
          <w:rFonts w:eastAsia="Times New Roman" w:cstheme="minorHAnsi"/>
          <w:sz w:val="27"/>
          <w:szCs w:val="27"/>
          <w:lang w:eastAsia="ru-RU"/>
        </w:rPr>
        <w:t>У направлених матеріалах містилась інформація:</w:t>
      </w:r>
    </w:p>
    <w:p w:rsidR="007D49D7" w:rsidRPr="00BD1E3D" w:rsidRDefault="007D49D7" w:rsidP="00303B32">
      <w:pPr>
        <w:pStyle w:val="a5"/>
        <w:widowControl w:val="0"/>
        <w:numPr>
          <w:ilvl w:val="1"/>
          <w:numId w:val="8"/>
        </w:numPr>
        <w:tabs>
          <w:tab w:val="left" w:pos="567"/>
        </w:tabs>
        <w:spacing w:after="0" w:line="240" w:lineRule="auto"/>
        <w:ind w:left="567" w:hanging="567"/>
        <w:jc w:val="both"/>
        <w:rPr>
          <w:rFonts w:asciiTheme="minorHAnsi" w:hAnsiTheme="minorHAnsi" w:cstheme="minorHAnsi"/>
          <w:sz w:val="27"/>
          <w:szCs w:val="27"/>
          <w:lang w:eastAsia="ru-RU"/>
        </w:rPr>
      </w:pPr>
      <w:r w:rsidRPr="00BD1E3D">
        <w:rPr>
          <w:rFonts w:asciiTheme="minorHAnsi" w:hAnsiTheme="minorHAnsi" w:cstheme="minorHAnsi"/>
          <w:sz w:val="27"/>
          <w:szCs w:val="27"/>
          <w:lang w:eastAsia="ru-RU"/>
        </w:rPr>
        <w:t>правоохоронних органів – 13 матеріалів (10 узагальнених матеріалів та 3 додаткових узагальнених матеріали);</w:t>
      </w:r>
    </w:p>
    <w:p w:rsidR="007D49D7" w:rsidRPr="00BD1E3D" w:rsidRDefault="007D49D7" w:rsidP="00303B32">
      <w:pPr>
        <w:pStyle w:val="a5"/>
        <w:widowControl w:val="0"/>
        <w:numPr>
          <w:ilvl w:val="1"/>
          <w:numId w:val="8"/>
        </w:numPr>
        <w:tabs>
          <w:tab w:val="left" w:pos="567"/>
        </w:tabs>
        <w:spacing w:after="0" w:line="240" w:lineRule="auto"/>
        <w:ind w:left="567" w:hanging="567"/>
        <w:jc w:val="both"/>
        <w:rPr>
          <w:rFonts w:asciiTheme="minorHAnsi" w:hAnsiTheme="minorHAnsi" w:cstheme="minorHAnsi"/>
          <w:sz w:val="27"/>
          <w:szCs w:val="27"/>
          <w:lang w:eastAsia="ru-RU"/>
        </w:rPr>
      </w:pPr>
      <w:r w:rsidRPr="00BD1E3D">
        <w:rPr>
          <w:rFonts w:asciiTheme="minorHAnsi" w:hAnsiTheme="minorHAnsi" w:cstheme="minorHAnsi"/>
          <w:sz w:val="27"/>
          <w:szCs w:val="27"/>
          <w:lang w:eastAsia="ru-RU"/>
        </w:rPr>
        <w:t>іноземних підрозділів фінансових розвідок – 1 додатковий узагальнений матеріал;</w:t>
      </w:r>
    </w:p>
    <w:p w:rsidR="007D49D7" w:rsidRPr="00BD1E3D" w:rsidRDefault="007D49D7" w:rsidP="00303B32">
      <w:pPr>
        <w:pStyle w:val="a5"/>
        <w:widowControl w:val="0"/>
        <w:numPr>
          <w:ilvl w:val="1"/>
          <w:numId w:val="8"/>
        </w:numPr>
        <w:tabs>
          <w:tab w:val="left" w:pos="567"/>
        </w:tabs>
        <w:spacing w:after="0" w:line="240" w:lineRule="auto"/>
        <w:ind w:left="567" w:hanging="567"/>
        <w:jc w:val="both"/>
        <w:rPr>
          <w:rFonts w:asciiTheme="minorHAnsi" w:hAnsiTheme="minorHAnsi" w:cstheme="minorHAnsi"/>
          <w:sz w:val="27"/>
          <w:szCs w:val="27"/>
          <w:lang w:eastAsia="ru-RU"/>
        </w:rPr>
      </w:pPr>
      <w:r w:rsidRPr="00BD1E3D">
        <w:rPr>
          <w:rFonts w:asciiTheme="minorHAnsi" w:hAnsiTheme="minorHAnsi" w:cstheme="minorHAnsi"/>
          <w:sz w:val="27"/>
          <w:szCs w:val="27"/>
          <w:lang w:eastAsia="ru-RU"/>
        </w:rPr>
        <w:t xml:space="preserve">щодо виявлених </w:t>
      </w:r>
      <w:proofErr w:type="spellStart"/>
      <w:r w:rsidRPr="00BD1E3D">
        <w:rPr>
          <w:rFonts w:asciiTheme="minorHAnsi" w:hAnsiTheme="minorHAnsi" w:cstheme="minorHAnsi"/>
          <w:sz w:val="27"/>
          <w:szCs w:val="27"/>
          <w:lang w:eastAsia="ru-RU"/>
        </w:rPr>
        <w:t>зв’язків</w:t>
      </w:r>
      <w:proofErr w:type="spellEnd"/>
      <w:r w:rsidRPr="00BD1E3D">
        <w:rPr>
          <w:rFonts w:asciiTheme="minorHAnsi" w:hAnsiTheme="minorHAnsi" w:cstheme="minorHAnsi"/>
          <w:sz w:val="27"/>
          <w:szCs w:val="27"/>
          <w:lang w:eastAsia="ru-RU"/>
        </w:rPr>
        <w:t xml:space="preserve"> з </w:t>
      </w:r>
      <w:proofErr w:type="spellStart"/>
      <w:r w:rsidRPr="00BD1E3D">
        <w:rPr>
          <w:rFonts w:asciiTheme="minorHAnsi" w:hAnsiTheme="minorHAnsi" w:cstheme="minorHAnsi"/>
          <w:sz w:val="27"/>
          <w:szCs w:val="27"/>
          <w:lang w:eastAsia="ru-RU"/>
        </w:rPr>
        <w:t>рф</w:t>
      </w:r>
      <w:proofErr w:type="spellEnd"/>
      <w:r w:rsidRPr="00BD1E3D">
        <w:rPr>
          <w:rFonts w:asciiTheme="minorHAnsi" w:hAnsiTheme="minorHAnsi" w:cstheme="minorHAnsi"/>
          <w:sz w:val="27"/>
          <w:szCs w:val="27"/>
          <w:lang w:eastAsia="ru-RU"/>
        </w:rPr>
        <w:t xml:space="preserve"> або пов’язаних зі збройною агресією </w:t>
      </w:r>
      <w:proofErr w:type="spellStart"/>
      <w:r w:rsidRPr="00BD1E3D">
        <w:rPr>
          <w:rFonts w:asciiTheme="minorHAnsi" w:hAnsiTheme="minorHAnsi" w:cstheme="minorHAnsi"/>
          <w:sz w:val="27"/>
          <w:szCs w:val="27"/>
          <w:lang w:eastAsia="ru-RU"/>
        </w:rPr>
        <w:t>рф</w:t>
      </w:r>
      <w:proofErr w:type="spellEnd"/>
      <w:r w:rsidRPr="00BD1E3D">
        <w:rPr>
          <w:rFonts w:asciiTheme="minorHAnsi" w:hAnsiTheme="minorHAnsi" w:cstheme="minorHAnsi"/>
          <w:sz w:val="27"/>
          <w:szCs w:val="27"/>
          <w:lang w:eastAsia="ru-RU"/>
        </w:rPr>
        <w:t xml:space="preserve"> – 19 матеріалів (18 узагальнених матеріалів та 1 додатковий узагальнений матеріал).</w:t>
      </w:r>
    </w:p>
    <w:p w:rsidR="007D49D7" w:rsidRPr="00BD1E3D" w:rsidRDefault="007D49D7" w:rsidP="00303B32">
      <w:pPr>
        <w:widowControl w:val="0"/>
        <w:numPr>
          <w:ilvl w:val="0"/>
          <w:numId w:val="5"/>
        </w:numPr>
        <w:tabs>
          <w:tab w:val="left" w:pos="567"/>
        </w:tabs>
        <w:spacing w:after="0" w:line="240" w:lineRule="auto"/>
        <w:ind w:left="567" w:hanging="567"/>
        <w:jc w:val="both"/>
        <w:rPr>
          <w:rFonts w:eastAsia="Times New Roman" w:cstheme="minorHAnsi"/>
          <w:sz w:val="27"/>
          <w:szCs w:val="27"/>
          <w:lang w:eastAsia="ru-RU"/>
        </w:rPr>
      </w:pPr>
      <w:r w:rsidRPr="00BD1E3D">
        <w:rPr>
          <w:rFonts w:eastAsia="Times New Roman" w:cstheme="minorHAnsi"/>
          <w:sz w:val="27"/>
          <w:szCs w:val="27"/>
          <w:lang w:eastAsia="ru-RU"/>
        </w:rPr>
        <w:t>52 матеріали (13 узагальнених матеріалів та 39 додаткових узагальнених матеріалів), що містили підозри щодо фінансових операцій або їх учасників, до яких застосовано обмежувальні заходи (санкції).</w:t>
      </w:r>
    </w:p>
    <w:p w:rsidR="007D49D7" w:rsidRPr="00BD1E3D" w:rsidRDefault="007D49D7" w:rsidP="00303B32">
      <w:pPr>
        <w:widowControl w:val="0"/>
        <w:tabs>
          <w:tab w:val="left" w:pos="851"/>
        </w:tabs>
        <w:spacing w:after="0" w:line="240" w:lineRule="auto"/>
        <w:ind w:firstLine="567"/>
        <w:jc w:val="both"/>
        <w:rPr>
          <w:rFonts w:eastAsia="Times New Roman" w:cstheme="minorHAnsi"/>
          <w:sz w:val="27"/>
          <w:szCs w:val="27"/>
          <w:lang w:eastAsia="ru-RU"/>
        </w:rPr>
      </w:pPr>
      <w:r w:rsidRPr="00BD1E3D">
        <w:rPr>
          <w:rFonts w:eastAsia="Times New Roman" w:cstheme="minorHAnsi"/>
          <w:sz w:val="27"/>
          <w:szCs w:val="27"/>
          <w:lang w:eastAsia="ru-RU"/>
        </w:rPr>
        <w:t>У направлених матеріалах містилась інформація:</w:t>
      </w:r>
    </w:p>
    <w:p w:rsidR="007D49D7" w:rsidRPr="00BD1E3D" w:rsidRDefault="007D49D7" w:rsidP="00303B32">
      <w:pPr>
        <w:pStyle w:val="a5"/>
        <w:widowControl w:val="0"/>
        <w:numPr>
          <w:ilvl w:val="1"/>
          <w:numId w:val="9"/>
        </w:numPr>
        <w:tabs>
          <w:tab w:val="left" w:pos="567"/>
        </w:tabs>
        <w:spacing w:after="0" w:line="240" w:lineRule="auto"/>
        <w:ind w:left="567" w:hanging="567"/>
        <w:jc w:val="both"/>
        <w:rPr>
          <w:rFonts w:asciiTheme="minorHAnsi" w:hAnsiTheme="minorHAnsi" w:cstheme="minorHAnsi"/>
          <w:sz w:val="27"/>
          <w:szCs w:val="27"/>
          <w:lang w:eastAsia="ru-RU"/>
        </w:rPr>
      </w:pPr>
      <w:r w:rsidRPr="00BD1E3D">
        <w:rPr>
          <w:rFonts w:asciiTheme="minorHAnsi" w:hAnsiTheme="minorHAnsi" w:cstheme="minorHAnsi"/>
          <w:sz w:val="27"/>
          <w:szCs w:val="27"/>
          <w:lang w:eastAsia="ru-RU"/>
        </w:rPr>
        <w:t>правоохоронних органів – 17 матеріалів (6 узагальнених матеріалів та 11 додаткових узагальнених матеріалів);</w:t>
      </w:r>
    </w:p>
    <w:p w:rsidR="007D49D7" w:rsidRPr="00BD1E3D" w:rsidRDefault="007D49D7" w:rsidP="00303B32">
      <w:pPr>
        <w:pStyle w:val="a5"/>
        <w:widowControl w:val="0"/>
        <w:numPr>
          <w:ilvl w:val="1"/>
          <w:numId w:val="9"/>
        </w:numPr>
        <w:tabs>
          <w:tab w:val="left" w:pos="567"/>
        </w:tabs>
        <w:spacing w:after="0" w:line="240" w:lineRule="auto"/>
        <w:ind w:left="567" w:hanging="567"/>
        <w:jc w:val="both"/>
        <w:rPr>
          <w:rFonts w:asciiTheme="minorHAnsi" w:hAnsiTheme="minorHAnsi" w:cstheme="minorHAnsi"/>
          <w:sz w:val="27"/>
          <w:szCs w:val="27"/>
          <w:lang w:eastAsia="ru-RU"/>
        </w:rPr>
      </w:pPr>
      <w:r w:rsidRPr="00BD1E3D">
        <w:rPr>
          <w:rFonts w:asciiTheme="minorHAnsi" w:hAnsiTheme="minorHAnsi" w:cstheme="minorHAnsi"/>
          <w:sz w:val="27"/>
          <w:szCs w:val="27"/>
          <w:lang w:eastAsia="ru-RU"/>
        </w:rPr>
        <w:t>іноземних підрозділів фінансових розвідок – 34 матеріали (7 узагальнених матеріалів та 27 додаткових узагальнених матеріалів);</w:t>
      </w:r>
    </w:p>
    <w:p w:rsidR="007D49D7" w:rsidRPr="00BD1E3D" w:rsidRDefault="007D49D7" w:rsidP="00303B32">
      <w:pPr>
        <w:pStyle w:val="a5"/>
        <w:widowControl w:val="0"/>
        <w:numPr>
          <w:ilvl w:val="1"/>
          <w:numId w:val="9"/>
        </w:numPr>
        <w:tabs>
          <w:tab w:val="left" w:pos="567"/>
        </w:tabs>
        <w:spacing w:after="0" w:line="240" w:lineRule="auto"/>
        <w:ind w:left="567" w:hanging="567"/>
        <w:jc w:val="both"/>
        <w:rPr>
          <w:rFonts w:asciiTheme="minorHAnsi" w:hAnsiTheme="minorHAnsi" w:cstheme="minorHAnsi"/>
          <w:sz w:val="27"/>
          <w:szCs w:val="27"/>
          <w:lang w:eastAsia="ru-RU"/>
        </w:rPr>
      </w:pPr>
      <w:r w:rsidRPr="00BD1E3D">
        <w:rPr>
          <w:rFonts w:asciiTheme="minorHAnsi" w:hAnsiTheme="minorHAnsi" w:cstheme="minorHAnsi"/>
          <w:sz w:val="27"/>
          <w:szCs w:val="27"/>
          <w:lang w:eastAsia="ru-RU"/>
        </w:rPr>
        <w:t xml:space="preserve">щодо виявлених </w:t>
      </w:r>
      <w:proofErr w:type="spellStart"/>
      <w:r w:rsidRPr="00BD1E3D">
        <w:rPr>
          <w:rFonts w:asciiTheme="minorHAnsi" w:hAnsiTheme="minorHAnsi" w:cstheme="minorHAnsi"/>
          <w:sz w:val="27"/>
          <w:szCs w:val="27"/>
          <w:lang w:eastAsia="ru-RU"/>
        </w:rPr>
        <w:t>зв’язків</w:t>
      </w:r>
      <w:proofErr w:type="spellEnd"/>
      <w:r w:rsidRPr="00BD1E3D">
        <w:rPr>
          <w:rFonts w:asciiTheme="minorHAnsi" w:hAnsiTheme="minorHAnsi" w:cstheme="minorHAnsi"/>
          <w:sz w:val="27"/>
          <w:szCs w:val="27"/>
          <w:lang w:eastAsia="ru-RU"/>
        </w:rPr>
        <w:t xml:space="preserve"> з </w:t>
      </w:r>
      <w:proofErr w:type="spellStart"/>
      <w:r w:rsidRPr="00BD1E3D">
        <w:rPr>
          <w:rFonts w:asciiTheme="minorHAnsi" w:hAnsiTheme="minorHAnsi" w:cstheme="minorHAnsi"/>
          <w:sz w:val="27"/>
          <w:szCs w:val="27"/>
          <w:lang w:eastAsia="ru-RU"/>
        </w:rPr>
        <w:t>рф</w:t>
      </w:r>
      <w:proofErr w:type="spellEnd"/>
      <w:r w:rsidRPr="00BD1E3D">
        <w:rPr>
          <w:rFonts w:asciiTheme="minorHAnsi" w:hAnsiTheme="minorHAnsi" w:cstheme="minorHAnsi"/>
          <w:sz w:val="27"/>
          <w:szCs w:val="27"/>
          <w:lang w:eastAsia="ru-RU"/>
        </w:rPr>
        <w:t xml:space="preserve"> – 20 матеріалів (7 узагальнених матеріалів та 13 додаткових узагальнених матеріалів).</w:t>
      </w:r>
    </w:p>
    <w:p w:rsidR="007D49D7" w:rsidRPr="00BD1E3D" w:rsidRDefault="007D49D7" w:rsidP="00303B32">
      <w:pPr>
        <w:widowControl w:val="0"/>
        <w:tabs>
          <w:tab w:val="left" w:pos="851"/>
          <w:tab w:val="left" w:pos="1134"/>
        </w:tabs>
        <w:spacing w:after="0" w:line="240" w:lineRule="auto"/>
        <w:ind w:firstLine="567"/>
        <w:jc w:val="both"/>
        <w:rPr>
          <w:rFonts w:cstheme="minorHAnsi"/>
          <w:sz w:val="27"/>
          <w:szCs w:val="27"/>
        </w:rPr>
      </w:pPr>
      <w:r w:rsidRPr="00BD1E3D">
        <w:rPr>
          <w:rFonts w:cstheme="minorHAnsi"/>
          <w:sz w:val="27"/>
          <w:szCs w:val="27"/>
          <w:lang w:eastAsia="ru-RU"/>
        </w:rPr>
        <w:t xml:space="preserve">Основні інструменти, які застосовувалися в направлених матеріалах: </w:t>
      </w:r>
    </w:p>
    <w:p w:rsidR="007D49D7" w:rsidRPr="00BD1E3D" w:rsidRDefault="007D49D7" w:rsidP="00303B32">
      <w:pPr>
        <w:pStyle w:val="a5"/>
        <w:widowControl w:val="0"/>
        <w:numPr>
          <w:ilvl w:val="1"/>
          <w:numId w:val="9"/>
        </w:numPr>
        <w:tabs>
          <w:tab w:val="left" w:pos="567"/>
        </w:tabs>
        <w:spacing w:after="0" w:line="240" w:lineRule="auto"/>
        <w:ind w:left="567" w:hanging="567"/>
        <w:jc w:val="both"/>
        <w:rPr>
          <w:rFonts w:asciiTheme="minorHAnsi" w:hAnsiTheme="minorHAnsi" w:cstheme="minorHAnsi"/>
          <w:sz w:val="27"/>
          <w:szCs w:val="27"/>
          <w:lang w:eastAsia="en-US"/>
        </w:rPr>
      </w:pPr>
      <w:r w:rsidRPr="00BD1E3D">
        <w:rPr>
          <w:rFonts w:asciiTheme="minorHAnsi" w:hAnsiTheme="minorHAnsi" w:cstheme="minorHAnsi"/>
          <w:sz w:val="27"/>
          <w:szCs w:val="27"/>
          <w:lang w:eastAsia="ru-RU"/>
        </w:rPr>
        <w:t>здійснення транзитних операцій;</w:t>
      </w:r>
    </w:p>
    <w:p w:rsidR="007D49D7" w:rsidRPr="00BD1E3D" w:rsidRDefault="007D49D7" w:rsidP="00303B32">
      <w:pPr>
        <w:pStyle w:val="a5"/>
        <w:widowControl w:val="0"/>
        <w:numPr>
          <w:ilvl w:val="1"/>
          <w:numId w:val="9"/>
        </w:numPr>
        <w:tabs>
          <w:tab w:val="left" w:pos="567"/>
        </w:tabs>
        <w:spacing w:after="0" w:line="240" w:lineRule="auto"/>
        <w:ind w:left="567" w:hanging="567"/>
        <w:jc w:val="both"/>
        <w:rPr>
          <w:rFonts w:asciiTheme="minorHAnsi" w:hAnsiTheme="minorHAnsi" w:cstheme="minorHAnsi"/>
          <w:sz w:val="27"/>
          <w:szCs w:val="27"/>
          <w:lang w:eastAsia="en-US"/>
        </w:rPr>
      </w:pPr>
      <w:r w:rsidRPr="00BD1E3D">
        <w:rPr>
          <w:rFonts w:asciiTheme="minorHAnsi" w:hAnsiTheme="minorHAnsi" w:cstheme="minorHAnsi"/>
          <w:sz w:val="27"/>
          <w:szCs w:val="27"/>
          <w:lang w:eastAsia="ru-RU"/>
        </w:rPr>
        <w:t>внесення/використання готівки;</w:t>
      </w:r>
    </w:p>
    <w:p w:rsidR="007D49D7" w:rsidRPr="00BD1E3D" w:rsidRDefault="007D49D7" w:rsidP="00303B32">
      <w:pPr>
        <w:pStyle w:val="a5"/>
        <w:widowControl w:val="0"/>
        <w:numPr>
          <w:ilvl w:val="1"/>
          <w:numId w:val="9"/>
        </w:numPr>
        <w:tabs>
          <w:tab w:val="left" w:pos="567"/>
        </w:tabs>
        <w:spacing w:after="0" w:line="240" w:lineRule="auto"/>
        <w:ind w:left="567" w:hanging="567"/>
        <w:jc w:val="both"/>
        <w:rPr>
          <w:rFonts w:asciiTheme="minorHAnsi" w:hAnsiTheme="minorHAnsi" w:cstheme="minorHAnsi"/>
          <w:sz w:val="27"/>
          <w:szCs w:val="27"/>
          <w:lang w:eastAsia="en-US"/>
        </w:rPr>
      </w:pPr>
      <w:r w:rsidRPr="00BD1E3D">
        <w:rPr>
          <w:rFonts w:asciiTheme="minorHAnsi" w:hAnsiTheme="minorHAnsi" w:cstheme="minorHAnsi"/>
          <w:sz w:val="27"/>
          <w:szCs w:val="27"/>
          <w:lang w:eastAsia="ru-RU"/>
        </w:rPr>
        <w:t>операції за участю осіб, зареєстрованих на окупованих територіях, у тому числі з використанням еквайрингу;</w:t>
      </w:r>
    </w:p>
    <w:p w:rsidR="007D49D7" w:rsidRPr="00BD1E3D" w:rsidRDefault="007D49D7" w:rsidP="00303B32">
      <w:pPr>
        <w:pStyle w:val="a5"/>
        <w:widowControl w:val="0"/>
        <w:numPr>
          <w:ilvl w:val="1"/>
          <w:numId w:val="9"/>
        </w:numPr>
        <w:tabs>
          <w:tab w:val="left" w:pos="567"/>
        </w:tabs>
        <w:spacing w:after="0" w:line="240" w:lineRule="auto"/>
        <w:ind w:left="567" w:hanging="567"/>
        <w:jc w:val="both"/>
        <w:rPr>
          <w:rFonts w:asciiTheme="minorHAnsi" w:hAnsiTheme="minorHAnsi" w:cstheme="minorHAnsi"/>
          <w:sz w:val="27"/>
          <w:szCs w:val="27"/>
          <w:lang w:eastAsia="en-US"/>
        </w:rPr>
      </w:pPr>
      <w:r w:rsidRPr="00BD1E3D">
        <w:rPr>
          <w:rFonts w:asciiTheme="minorHAnsi" w:hAnsiTheme="minorHAnsi" w:cstheme="minorHAnsi"/>
          <w:sz w:val="27"/>
          <w:szCs w:val="27"/>
          <w:lang w:eastAsia="ru-RU"/>
        </w:rPr>
        <w:t>використання платіжних систем;</w:t>
      </w:r>
    </w:p>
    <w:p w:rsidR="007D49D7" w:rsidRPr="00BD1E3D" w:rsidRDefault="007D49D7" w:rsidP="00303B32">
      <w:pPr>
        <w:pStyle w:val="a5"/>
        <w:widowControl w:val="0"/>
        <w:numPr>
          <w:ilvl w:val="1"/>
          <w:numId w:val="9"/>
        </w:numPr>
        <w:tabs>
          <w:tab w:val="left" w:pos="567"/>
        </w:tabs>
        <w:spacing w:after="0" w:line="240" w:lineRule="auto"/>
        <w:ind w:left="567" w:hanging="567"/>
        <w:jc w:val="both"/>
        <w:rPr>
          <w:rFonts w:asciiTheme="minorHAnsi" w:hAnsiTheme="minorHAnsi" w:cstheme="minorHAnsi"/>
          <w:sz w:val="27"/>
          <w:szCs w:val="27"/>
          <w:lang w:eastAsia="en-US"/>
        </w:rPr>
      </w:pPr>
      <w:r w:rsidRPr="00BD1E3D">
        <w:rPr>
          <w:rFonts w:asciiTheme="minorHAnsi" w:hAnsiTheme="minorHAnsi" w:cstheme="minorHAnsi"/>
          <w:sz w:val="27"/>
          <w:szCs w:val="27"/>
          <w:lang w:eastAsia="ru-RU"/>
        </w:rPr>
        <w:t>переказ/отримання коштів на/від підконтрольних осіб або афілійованих осіб;</w:t>
      </w:r>
    </w:p>
    <w:p w:rsidR="007D49D7" w:rsidRPr="00BD1E3D" w:rsidRDefault="007D49D7" w:rsidP="00303B32">
      <w:pPr>
        <w:pStyle w:val="a5"/>
        <w:widowControl w:val="0"/>
        <w:numPr>
          <w:ilvl w:val="1"/>
          <w:numId w:val="9"/>
        </w:numPr>
        <w:tabs>
          <w:tab w:val="left" w:pos="567"/>
        </w:tabs>
        <w:spacing w:after="0" w:line="240" w:lineRule="auto"/>
        <w:ind w:left="567" w:hanging="567"/>
        <w:jc w:val="both"/>
        <w:rPr>
          <w:rFonts w:asciiTheme="minorHAnsi" w:hAnsiTheme="minorHAnsi" w:cstheme="minorHAnsi"/>
          <w:sz w:val="27"/>
          <w:szCs w:val="27"/>
          <w:lang w:eastAsia="en-US"/>
        </w:rPr>
      </w:pPr>
      <w:r w:rsidRPr="00BD1E3D">
        <w:rPr>
          <w:rFonts w:asciiTheme="minorHAnsi" w:hAnsiTheme="minorHAnsi" w:cstheme="minorHAnsi"/>
          <w:sz w:val="27"/>
          <w:szCs w:val="27"/>
          <w:lang w:eastAsia="ru-RU"/>
        </w:rPr>
        <w:t>прихована конвертація через торгівельні операції, у тому числі на окупованих територіях;</w:t>
      </w:r>
    </w:p>
    <w:p w:rsidR="007D49D7" w:rsidRPr="00BD1E3D" w:rsidRDefault="007D49D7" w:rsidP="00303B32">
      <w:pPr>
        <w:pStyle w:val="a5"/>
        <w:widowControl w:val="0"/>
        <w:numPr>
          <w:ilvl w:val="1"/>
          <w:numId w:val="9"/>
        </w:numPr>
        <w:tabs>
          <w:tab w:val="left" w:pos="567"/>
        </w:tabs>
        <w:spacing w:after="0" w:line="240" w:lineRule="auto"/>
        <w:ind w:left="567" w:hanging="567"/>
        <w:jc w:val="both"/>
        <w:rPr>
          <w:rFonts w:asciiTheme="minorHAnsi" w:hAnsiTheme="minorHAnsi" w:cstheme="minorHAnsi"/>
          <w:sz w:val="27"/>
          <w:szCs w:val="27"/>
          <w:lang w:eastAsia="en-US"/>
        </w:rPr>
      </w:pPr>
      <w:r w:rsidRPr="00BD1E3D">
        <w:rPr>
          <w:rFonts w:asciiTheme="minorHAnsi" w:hAnsiTheme="minorHAnsi" w:cstheme="minorHAnsi"/>
          <w:spacing w:val="-4"/>
          <w:sz w:val="27"/>
          <w:szCs w:val="27"/>
          <w:lang w:eastAsia="ru-RU"/>
        </w:rPr>
        <w:t xml:space="preserve">операції </w:t>
      </w:r>
      <w:proofErr w:type="spellStart"/>
      <w:r w:rsidRPr="00BD1E3D">
        <w:rPr>
          <w:rFonts w:asciiTheme="minorHAnsi" w:hAnsiTheme="minorHAnsi" w:cstheme="minorHAnsi"/>
          <w:spacing w:val="-4"/>
          <w:sz w:val="27"/>
          <w:szCs w:val="27"/>
          <w:lang w:eastAsia="ru-RU"/>
        </w:rPr>
        <w:t>підсанкційних</w:t>
      </w:r>
      <w:proofErr w:type="spellEnd"/>
      <w:r w:rsidRPr="00BD1E3D">
        <w:rPr>
          <w:rFonts w:asciiTheme="minorHAnsi" w:hAnsiTheme="minorHAnsi" w:cstheme="minorHAnsi"/>
          <w:spacing w:val="-4"/>
          <w:sz w:val="27"/>
          <w:szCs w:val="27"/>
          <w:lang w:eastAsia="ru-RU"/>
        </w:rPr>
        <w:t xml:space="preserve"> осіб або афілійованих чи підконтрольних їм осіб;</w:t>
      </w:r>
    </w:p>
    <w:p w:rsidR="007D49D7" w:rsidRPr="00BD1E3D" w:rsidRDefault="007D49D7" w:rsidP="00303B32">
      <w:pPr>
        <w:pStyle w:val="a5"/>
        <w:widowControl w:val="0"/>
        <w:numPr>
          <w:ilvl w:val="1"/>
          <w:numId w:val="9"/>
        </w:numPr>
        <w:tabs>
          <w:tab w:val="left" w:pos="567"/>
        </w:tabs>
        <w:spacing w:after="0" w:line="240" w:lineRule="auto"/>
        <w:ind w:left="567" w:hanging="567"/>
        <w:jc w:val="both"/>
        <w:rPr>
          <w:rFonts w:asciiTheme="minorHAnsi" w:hAnsiTheme="minorHAnsi" w:cstheme="minorHAnsi"/>
          <w:sz w:val="27"/>
          <w:szCs w:val="27"/>
          <w:lang w:eastAsia="en-US"/>
        </w:rPr>
      </w:pPr>
      <w:r w:rsidRPr="00BD1E3D">
        <w:rPr>
          <w:rFonts w:asciiTheme="minorHAnsi" w:hAnsiTheme="minorHAnsi" w:cstheme="minorHAnsi"/>
          <w:sz w:val="27"/>
          <w:szCs w:val="27"/>
          <w:lang w:eastAsia="ru-RU"/>
        </w:rPr>
        <w:t xml:space="preserve">операції з </w:t>
      </w:r>
      <w:proofErr w:type="spellStart"/>
      <w:r w:rsidRPr="00BD1E3D">
        <w:rPr>
          <w:rFonts w:asciiTheme="minorHAnsi" w:hAnsiTheme="minorHAnsi" w:cstheme="minorHAnsi"/>
          <w:sz w:val="27"/>
          <w:szCs w:val="27"/>
          <w:lang w:eastAsia="ru-RU"/>
        </w:rPr>
        <w:t>криптовалютою</w:t>
      </w:r>
      <w:proofErr w:type="spellEnd"/>
      <w:r w:rsidRPr="00BD1E3D">
        <w:rPr>
          <w:rFonts w:asciiTheme="minorHAnsi" w:hAnsiTheme="minorHAnsi" w:cstheme="minorHAnsi"/>
          <w:sz w:val="27"/>
          <w:szCs w:val="27"/>
          <w:lang w:eastAsia="ru-RU"/>
        </w:rPr>
        <w:t>;</w:t>
      </w:r>
    </w:p>
    <w:p w:rsidR="007D49D7" w:rsidRPr="00BD1E3D" w:rsidRDefault="007D49D7" w:rsidP="00303B32">
      <w:pPr>
        <w:pStyle w:val="a5"/>
        <w:widowControl w:val="0"/>
        <w:numPr>
          <w:ilvl w:val="1"/>
          <w:numId w:val="9"/>
        </w:numPr>
        <w:tabs>
          <w:tab w:val="left" w:pos="567"/>
        </w:tabs>
        <w:spacing w:after="0" w:line="240" w:lineRule="auto"/>
        <w:ind w:left="567" w:hanging="567"/>
        <w:jc w:val="both"/>
        <w:rPr>
          <w:rFonts w:asciiTheme="minorHAnsi" w:hAnsiTheme="minorHAnsi" w:cstheme="minorHAnsi"/>
          <w:sz w:val="27"/>
          <w:szCs w:val="27"/>
          <w:lang w:eastAsia="en-US"/>
        </w:rPr>
      </w:pPr>
      <w:r w:rsidRPr="00BD1E3D">
        <w:rPr>
          <w:rFonts w:asciiTheme="minorHAnsi" w:hAnsiTheme="minorHAnsi" w:cstheme="minorHAnsi"/>
          <w:sz w:val="27"/>
          <w:szCs w:val="27"/>
          <w:lang w:eastAsia="ru-RU"/>
        </w:rPr>
        <w:t>використання соціально вразливих верств населення;</w:t>
      </w:r>
    </w:p>
    <w:p w:rsidR="007D49D7" w:rsidRPr="00BD1E3D" w:rsidRDefault="007D49D7" w:rsidP="00303B32">
      <w:pPr>
        <w:pStyle w:val="a5"/>
        <w:widowControl w:val="0"/>
        <w:numPr>
          <w:ilvl w:val="1"/>
          <w:numId w:val="9"/>
        </w:numPr>
        <w:tabs>
          <w:tab w:val="left" w:pos="567"/>
        </w:tabs>
        <w:spacing w:after="0" w:line="240" w:lineRule="auto"/>
        <w:ind w:left="567" w:hanging="567"/>
        <w:jc w:val="both"/>
        <w:rPr>
          <w:rFonts w:asciiTheme="minorHAnsi" w:hAnsiTheme="minorHAnsi" w:cstheme="minorHAnsi"/>
          <w:sz w:val="27"/>
          <w:szCs w:val="27"/>
          <w:lang w:eastAsia="en-US"/>
        </w:rPr>
      </w:pPr>
      <w:r w:rsidRPr="00BD1E3D">
        <w:rPr>
          <w:rFonts w:asciiTheme="minorHAnsi" w:hAnsiTheme="minorHAnsi" w:cstheme="minorHAnsi"/>
          <w:spacing w:val="-4"/>
          <w:sz w:val="27"/>
          <w:szCs w:val="27"/>
          <w:lang w:eastAsia="ru-RU"/>
        </w:rPr>
        <w:t>здійснення операцій через країни, що не приєдналися до санкцій;</w:t>
      </w:r>
    </w:p>
    <w:p w:rsidR="007D49D7" w:rsidRPr="00BD1E3D" w:rsidRDefault="007D49D7" w:rsidP="00303B32">
      <w:pPr>
        <w:pStyle w:val="a5"/>
        <w:widowControl w:val="0"/>
        <w:numPr>
          <w:ilvl w:val="1"/>
          <w:numId w:val="9"/>
        </w:numPr>
        <w:tabs>
          <w:tab w:val="left" w:pos="567"/>
        </w:tabs>
        <w:spacing w:after="0" w:line="240" w:lineRule="auto"/>
        <w:ind w:left="567" w:hanging="567"/>
        <w:jc w:val="both"/>
        <w:rPr>
          <w:rFonts w:asciiTheme="minorHAnsi" w:hAnsiTheme="minorHAnsi" w:cstheme="minorHAnsi"/>
          <w:sz w:val="27"/>
          <w:szCs w:val="27"/>
          <w:lang w:eastAsia="en-US"/>
        </w:rPr>
      </w:pPr>
      <w:r w:rsidRPr="00BD1E3D">
        <w:rPr>
          <w:rFonts w:asciiTheme="minorHAnsi" w:hAnsiTheme="minorHAnsi" w:cstheme="minorHAnsi"/>
          <w:spacing w:val="-4"/>
          <w:sz w:val="27"/>
          <w:szCs w:val="27"/>
          <w:lang w:eastAsia="ru-RU"/>
        </w:rPr>
        <w:t xml:space="preserve">використання платіжних терміналів і </w:t>
      </w:r>
      <w:proofErr w:type="spellStart"/>
      <w:r w:rsidRPr="00BD1E3D">
        <w:rPr>
          <w:rFonts w:asciiTheme="minorHAnsi" w:hAnsiTheme="minorHAnsi" w:cstheme="minorHAnsi"/>
          <w:spacing w:val="-4"/>
          <w:sz w:val="27"/>
          <w:szCs w:val="27"/>
          <w:lang w:eastAsia="ru-RU"/>
        </w:rPr>
        <w:t>банкоматів</w:t>
      </w:r>
      <w:proofErr w:type="spellEnd"/>
      <w:r w:rsidRPr="00BD1E3D">
        <w:rPr>
          <w:rFonts w:asciiTheme="minorHAnsi" w:hAnsiTheme="minorHAnsi" w:cstheme="minorHAnsi"/>
          <w:spacing w:val="-4"/>
          <w:sz w:val="27"/>
          <w:szCs w:val="27"/>
          <w:lang w:eastAsia="ru-RU"/>
        </w:rPr>
        <w:t>.</w:t>
      </w:r>
    </w:p>
    <w:p w:rsidR="008C2D47" w:rsidRDefault="008C2D47" w:rsidP="008C2D47">
      <w:pPr>
        <w:pStyle w:val="2"/>
        <w:widowControl w:val="0"/>
        <w:spacing w:after="0"/>
        <w:jc w:val="both"/>
        <w:rPr>
          <w:rFonts w:asciiTheme="minorHAnsi" w:hAnsiTheme="minorHAnsi" w:cstheme="minorHAnsi"/>
          <w:sz w:val="27"/>
          <w:szCs w:val="27"/>
        </w:rPr>
      </w:pPr>
      <w:bookmarkStart w:id="23" w:name="_Toc220409265"/>
      <w:bookmarkStart w:id="24" w:name="_Toc225178808"/>
    </w:p>
    <w:p w:rsidR="007D49D7" w:rsidRPr="006B04DA" w:rsidRDefault="007D49D7" w:rsidP="008C2D47">
      <w:pPr>
        <w:pStyle w:val="2"/>
        <w:widowControl w:val="0"/>
        <w:spacing w:after="0"/>
        <w:ind w:firstLine="567"/>
        <w:jc w:val="both"/>
        <w:rPr>
          <w:rFonts w:asciiTheme="minorHAnsi" w:hAnsiTheme="minorHAnsi" w:cstheme="minorHAnsi"/>
          <w:sz w:val="27"/>
          <w:szCs w:val="27"/>
        </w:rPr>
      </w:pPr>
      <w:r w:rsidRPr="006B04DA">
        <w:rPr>
          <w:rFonts w:asciiTheme="minorHAnsi" w:hAnsiTheme="minorHAnsi" w:cstheme="minorHAnsi"/>
          <w:sz w:val="27"/>
          <w:szCs w:val="27"/>
        </w:rPr>
        <w:t>Приклад 1. Використання віртуальних активів та соціальних мереж для фінансування тероризму</w:t>
      </w:r>
      <w:bookmarkEnd w:id="23"/>
      <w:bookmarkEnd w:id="24"/>
    </w:p>
    <w:p w:rsidR="006B04DA" w:rsidRPr="006B04DA" w:rsidRDefault="006B04DA" w:rsidP="008C2D47">
      <w:pPr>
        <w:widowControl w:val="0"/>
        <w:spacing w:after="0" w:line="240" w:lineRule="auto"/>
        <w:ind w:firstLine="567"/>
        <w:jc w:val="both"/>
        <w:rPr>
          <w:rFonts w:cstheme="minorHAnsi"/>
          <w:sz w:val="27"/>
          <w:szCs w:val="27"/>
        </w:rPr>
      </w:pPr>
      <w:proofErr w:type="spellStart"/>
      <w:r w:rsidRPr="006B04DA">
        <w:rPr>
          <w:rFonts w:cstheme="minorHAnsi"/>
          <w:bCs/>
          <w:sz w:val="27"/>
          <w:szCs w:val="27"/>
        </w:rPr>
        <w:t>Держфінмоніторингом</w:t>
      </w:r>
      <w:proofErr w:type="spellEnd"/>
      <w:r w:rsidRPr="006B04DA">
        <w:rPr>
          <w:rFonts w:cstheme="minorHAnsi"/>
          <w:bCs/>
          <w:sz w:val="27"/>
          <w:szCs w:val="27"/>
        </w:rPr>
        <w:t xml:space="preserve"> виявлено схему використання спецслужбами російської федерації </w:t>
      </w:r>
      <w:proofErr w:type="spellStart"/>
      <w:r w:rsidRPr="006B04DA">
        <w:rPr>
          <w:rFonts w:cstheme="minorHAnsi"/>
          <w:bCs/>
          <w:sz w:val="27"/>
          <w:szCs w:val="27"/>
        </w:rPr>
        <w:t>криптогаманця</w:t>
      </w:r>
      <w:proofErr w:type="spellEnd"/>
      <w:r w:rsidRPr="006B04DA">
        <w:rPr>
          <w:rFonts w:cstheme="minorHAnsi"/>
          <w:bCs/>
          <w:sz w:val="27"/>
          <w:szCs w:val="27"/>
        </w:rPr>
        <w:t xml:space="preserve"> (USDT у мережі «</w:t>
      </w:r>
      <w:proofErr w:type="spellStart"/>
      <w:r w:rsidRPr="006B04DA">
        <w:rPr>
          <w:rFonts w:cstheme="minorHAnsi"/>
          <w:bCs/>
          <w:sz w:val="27"/>
          <w:szCs w:val="27"/>
        </w:rPr>
        <w:t>Tron</w:t>
      </w:r>
      <w:proofErr w:type="spellEnd"/>
      <w:r w:rsidRPr="006B04DA">
        <w:rPr>
          <w:rFonts w:cstheme="minorHAnsi"/>
          <w:bCs/>
          <w:sz w:val="27"/>
          <w:szCs w:val="27"/>
        </w:rPr>
        <w:t>») для фінансування підготовки терористичних актів та інших злочинів, спрямованих проти основ національної безпеки України</w:t>
      </w:r>
    </w:p>
    <w:p w:rsidR="006B04DA" w:rsidRPr="006B04DA" w:rsidRDefault="006B04DA" w:rsidP="008C2D47">
      <w:pPr>
        <w:widowControl w:val="0"/>
        <w:spacing w:after="0" w:line="240" w:lineRule="auto"/>
        <w:ind w:firstLine="567"/>
        <w:jc w:val="both"/>
        <w:rPr>
          <w:rFonts w:cstheme="minorHAnsi"/>
          <w:bCs/>
          <w:sz w:val="27"/>
          <w:szCs w:val="27"/>
        </w:rPr>
      </w:pPr>
      <w:r w:rsidRPr="006B04DA">
        <w:rPr>
          <w:rFonts w:cstheme="minorHAnsi"/>
          <w:bCs/>
          <w:sz w:val="27"/>
          <w:szCs w:val="27"/>
        </w:rPr>
        <w:t xml:space="preserve">Встановлено, що </w:t>
      </w:r>
      <w:proofErr w:type="spellStart"/>
      <w:r w:rsidRPr="006B04DA">
        <w:rPr>
          <w:rFonts w:cstheme="minorHAnsi"/>
          <w:bCs/>
          <w:sz w:val="27"/>
          <w:szCs w:val="27"/>
        </w:rPr>
        <w:t>мультивалютний</w:t>
      </w:r>
      <w:proofErr w:type="spellEnd"/>
      <w:r w:rsidRPr="006B04DA">
        <w:rPr>
          <w:rFonts w:cstheme="minorHAnsi"/>
          <w:bCs/>
          <w:sz w:val="27"/>
          <w:szCs w:val="27"/>
        </w:rPr>
        <w:t xml:space="preserve"> </w:t>
      </w:r>
      <w:proofErr w:type="spellStart"/>
      <w:r w:rsidRPr="006B04DA">
        <w:rPr>
          <w:rFonts w:cstheme="minorHAnsi"/>
          <w:bCs/>
          <w:sz w:val="27"/>
          <w:szCs w:val="27"/>
        </w:rPr>
        <w:t>криптогаманець</w:t>
      </w:r>
      <w:proofErr w:type="spellEnd"/>
      <w:r w:rsidRPr="006B04DA">
        <w:rPr>
          <w:rFonts w:cstheme="minorHAnsi"/>
          <w:bCs/>
          <w:sz w:val="27"/>
          <w:szCs w:val="27"/>
        </w:rPr>
        <w:t xml:space="preserve"> W застосовувався як інструмент  для  приховування походження активів, у тому числі злочинних. Така можливість забезпечувалася механізмами внутрішньої взаємодії гаманців на платформі, зокрема змішуванням коштів, що значно ускладнювало їх подальше відстеження.</w:t>
      </w:r>
    </w:p>
    <w:p w:rsidR="006B04DA" w:rsidRPr="006B04DA" w:rsidRDefault="006B04DA" w:rsidP="008C2D47">
      <w:pPr>
        <w:widowControl w:val="0"/>
        <w:spacing w:after="0" w:line="240" w:lineRule="auto"/>
        <w:ind w:firstLine="567"/>
        <w:jc w:val="both"/>
        <w:rPr>
          <w:rFonts w:cstheme="minorHAnsi"/>
          <w:sz w:val="27"/>
          <w:szCs w:val="27"/>
        </w:rPr>
      </w:pPr>
      <w:r w:rsidRPr="006B04DA">
        <w:rPr>
          <w:rFonts w:cstheme="minorHAnsi"/>
          <w:bCs/>
          <w:sz w:val="27"/>
          <w:szCs w:val="27"/>
        </w:rPr>
        <w:t xml:space="preserve">Протягом останніх семи років на </w:t>
      </w:r>
      <w:proofErr w:type="spellStart"/>
      <w:r w:rsidRPr="006B04DA">
        <w:rPr>
          <w:rFonts w:cstheme="minorHAnsi"/>
          <w:bCs/>
          <w:sz w:val="27"/>
          <w:szCs w:val="27"/>
        </w:rPr>
        <w:t>криптогаманець</w:t>
      </w:r>
      <w:proofErr w:type="spellEnd"/>
      <w:r w:rsidRPr="006B04DA">
        <w:rPr>
          <w:rFonts w:cstheme="minorHAnsi"/>
          <w:bCs/>
          <w:sz w:val="27"/>
          <w:szCs w:val="27"/>
        </w:rPr>
        <w:t xml:space="preserve"> W надходили значні обсяги віртуальних активів від переважно російських (</w:t>
      </w:r>
      <w:proofErr w:type="spellStart"/>
      <w:r w:rsidRPr="006B04DA">
        <w:rPr>
          <w:rFonts w:cstheme="minorHAnsi"/>
          <w:bCs/>
          <w:sz w:val="27"/>
          <w:szCs w:val="27"/>
        </w:rPr>
        <w:t>Garantex</w:t>
      </w:r>
      <w:proofErr w:type="spellEnd"/>
      <w:r w:rsidRPr="006B04DA">
        <w:rPr>
          <w:rFonts w:cstheme="minorHAnsi"/>
          <w:bCs/>
          <w:sz w:val="27"/>
          <w:szCs w:val="27"/>
        </w:rPr>
        <w:t xml:space="preserve">, </w:t>
      </w:r>
      <w:proofErr w:type="spellStart"/>
      <w:r w:rsidRPr="006B04DA">
        <w:rPr>
          <w:rFonts w:cstheme="minorHAnsi"/>
          <w:bCs/>
          <w:sz w:val="27"/>
          <w:szCs w:val="27"/>
        </w:rPr>
        <w:t>Grinex</w:t>
      </w:r>
      <w:proofErr w:type="spellEnd"/>
      <w:r w:rsidRPr="006B04DA">
        <w:rPr>
          <w:rFonts w:cstheme="minorHAnsi"/>
          <w:bCs/>
          <w:sz w:val="27"/>
          <w:szCs w:val="27"/>
        </w:rPr>
        <w:t xml:space="preserve">, </w:t>
      </w:r>
      <w:proofErr w:type="spellStart"/>
      <w:r w:rsidRPr="006B04DA">
        <w:rPr>
          <w:rFonts w:cstheme="minorHAnsi"/>
          <w:bCs/>
          <w:sz w:val="27"/>
          <w:szCs w:val="27"/>
        </w:rPr>
        <w:t>Hydra</w:t>
      </w:r>
      <w:proofErr w:type="spellEnd"/>
      <w:r w:rsidRPr="006B04DA">
        <w:rPr>
          <w:rFonts w:cstheme="minorHAnsi"/>
          <w:bCs/>
          <w:sz w:val="27"/>
          <w:szCs w:val="27"/>
        </w:rPr>
        <w:t xml:space="preserve">) та іранських </w:t>
      </w:r>
      <w:proofErr w:type="spellStart"/>
      <w:r w:rsidRPr="006B04DA">
        <w:rPr>
          <w:rFonts w:cstheme="minorHAnsi"/>
          <w:bCs/>
          <w:sz w:val="27"/>
          <w:szCs w:val="27"/>
        </w:rPr>
        <w:t>підсанкційних</w:t>
      </w:r>
      <w:proofErr w:type="spellEnd"/>
      <w:r w:rsidRPr="006B04DA">
        <w:rPr>
          <w:rFonts w:cstheme="minorHAnsi"/>
          <w:bCs/>
          <w:sz w:val="27"/>
          <w:szCs w:val="27"/>
        </w:rPr>
        <w:t xml:space="preserve"> сервісів, </w:t>
      </w:r>
      <w:proofErr w:type="spellStart"/>
      <w:r w:rsidRPr="006B04DA">
        <w:rPr>
          <w:rFonts w:cstheme="minorHAnsi"/>
          <w:bCs/>
          <w:sz w:val="27"/>
          <w:szCs w:val="27"/>
        </w:rPr>
        <w:t>криптоміксерів</w:t>
      </w:r>
      <w:proofErr w:type="spellEnd"/>
      <w:r w:rsidRPr="006B04DA">
        <w:rPr>
          <w:rFonts w:cstheme="minorHAnsi"/>
          <w:bCs/>
          <w:sz w:val="27"/>
          <w:szCs w:val="27"/>
        </w:rPr>
        <w:t xml:space="preserve">, а також терористичної організації </w:t>
      </w:r>
      <w:proofErr w:type="spellStart"/>
      <w:r w:rsidRPr="006B04DA">
        <w:rPr>
          <w:rFonts w:cstheme="minorHAnsi"/>
          <w:bCs/>
          <w:sz w:val="27"/>
          <w:szCs w:val="27"/>
        </w:rPr>
        <w:t>Хамас</w:t>
      </w:r>
      <w:proofErr w:type="spellEnd"/>
      <w:r w:rsidRPr="006B04DA">
        <w:rPr>
          <w:rFonts w:cstheme="minorHAnsi"/>
          <w:bCs/>
          <w:sz w:val="27"/>
          <w:szCs w:val="27"/>
        </w:rPr>
        <w:t>.</w:t>
      </w:r>
    </w:p>
    <w:p w:rsidR="006B04DA" w:rsidRPr="006B04DA" w:rsidRDefault="006B04DA" w:rsidP="008C2D47">
      <w:pPr>
        <w:widowControl w:val="0"/>
        <w:spacing w:after="0" w:line="240" w:lineRule="auto"/>
        <w:ind w:firstLine="567"/>
        <w:jc w:val="both"/>
        <w:rPr>
          <w:rFonts w:cstheme="minorHAnsi"/>
          <w:sz w:val="27"/>
          <w:szCs w:val="27"/>
        </w:rPr>
      </w:pPr>
      <w:r w:rsidRPr="006B04DA">
        <w:rPr>
          <w:rFonts w:cstheme="minorHAnsi"/>
          <w:bCs/>
          <w:sz w:val="27"/>
          <w:szCs w:val="27"/>
        </w:rPr>
        <w:t xml:space="preserve">Під час аналізу </w:t>
      </w:r>
      <w:proofErr w:type="spellStart"/>
      <w:r w:rsidRPr="006B04DA">
        <w:rPr>
          <w:rFonts w:cstheme="minorHAnsi"/>
          <w:bCs/>
          <w:sz w:val="27"/>
          <w:szCs w:val="27"/>
        </w:rPr>
        <w:t>Держфінмоніторингом</w:t>
      </w:r>
      <w:proofErr w:type="spellEnd"/>
      <w:r w:rsidRPr="006B04DA">
        <w:rPr>
          <w:rFonts w:cstheme="minorHAnsi"/>
          <w:bCs/>
          <w:sz w:val="27"/>
          <w:szCs w:val="27"/>
        </w:rPr>
        <w:t xml:space="preserve"> виявлено ланцюг </w:t>
      </w:r>
      <w:proofErr w:type="spellStart"/>
      <w:r w:rsidRPr="006B04DA">
        <w:rPr>
          <w:rFonts w:cstheme="minorHAnsi"/>
          <w:bCs/>
          <w:sz w:val="27"/>
          <w:szCs w:val="27"/>
        </w:rPr>
        <w:t>криптотранзакцій</w:t>
      </w:r>
      <w:proofErr w:type="spellEnd"/>
      <w:r w:rsidRPr="006B04DA">
        <w:rPr>
          <w:rFonts w:cstheme="minorHAnsi"/>
          <w:bCs/>
          <w:sz w:val="27"/>
          <w:szCs w:val="27"/>
        </w:rPr>
        <w:t xml:space="preserve">, за яким активи з </w:t>
      </w:r>
      <w:proofErr w:type="spellStart"/>
      <w:r w:rsidRPr="006B04DA">
        <w:rPr>
          <w:rFonts w:cstheme="minorHAnsi"/>
          <w:bCs/>
          <w:sz w:val="27"/>
          <w:szCs w:val="27"/>
        </w:rPr>
        <w:t>криптогаманця</w:t>
      </w:r>
      <w:proofErr w:type="spellEnd"/>
      <w:r w:rsidRPr="006B04DA">
        <w:rPr>
          <w:rFonts w:cstheme="minorHAnsi"/>
          <w:bCs/>
          <w:sz w:val="27"/>
          <w:szCs w:val="27"/>
        </w:rPr>
        <w:t xml:space="preserve"> W перераховувалися на транзитні </w:t>
      </w:r>
      <w:proofErr w:type="spellStart"/>
      <w:r w:rsidRPr="006B04DA">
        <w:rPr>
          <w:rFonts w:cstheme="minorHAnsi"/>
          <w:bCs/>
          <w:sz w:val="27"/>
          <w:szCs w:val="27"/>
        </w:rPr>
        <w:t>криптогаманці</w:t>
      </w:r>
      <w:proofErr w:type="spellEnd"/>
      <w:r w:rsidRPr="006B04DA">
        <w:rPr>
          <w:rFonts w:cstheme="minorHAnsi"/>
          <w:bCs/>
          <w:sz w:val="27"/>
          <w:szCs w:val="27"/>
        </w:rPr>
        <w:t>, власниками яких ідентифіковано співробітників ФСБ російської федерації.</w:t>
      </w:r>
    </w:p>
    <w:p w:rsidR="006B04DA" w:rsidRPr="006B04DA" w:rsidRDefault="006B04DA" w:rsidP="008C2D47">
      <w:pPr>
        <w:widowControl w:val="0"/>
        <w:spacing w:after="0" w:line="240" w:lineRule="auto"/>
        <w:ind w:firstLine="567"/>
        <w:jc w:val="both"/>
        <w:rPr>
          <w:rFonts w:cstheme="minorHAnsi"/>
          <w:sz w:val="27"/>
          <w:szCs w:val="27"/>
        </w:rPr>
      </w:pPr>
      <w:r w:rsidRPr="006B04DA">
        <w:rPr>
          <w:rFonts w:cstheme="minorHAnsi"/>
          <w:bCs/>
          <w:sz w:val="27"/>
          <w:szCs w:val="27"/>
        </w:rPr>
        <w:t xml:space="preserve">Надалі кошти з кінцевих </w:t>
      </w:r>
      <w:proofErr w:type="spellStart"/>
      <w:r w:rsidRPr="006B04DA">
        <w:rPr>
          <w:rFonts w:cstheme="minorHAnsi"/>
          <w:bCs/>
          <w:sz w:val="27"/>
          <w:szCs w:val="27"/>
        </w:rPr>
        <w:t>акаунтів</w:t>
      </w:r>
      <w:proofErr w:type="spellEnd"/>
      <w:r w:rsidRPr="006B04DA">
        <w:rPr>
          <w:rFonts w:cstheme="minorHAnsi"/>
          <w:bCs/>
          <w:sz w:val="27"/>
          <w:szCs w:val="27"/>
        </w:rPr>
        <w:t xml:space="preserve"> на біржах </w:t>
      </w:r>
      <w:proofErr w:type="spellStart"/>
      <w:r w:rsidRPr="006B04DA">
        <w:rPr>
          <w:rFonts w:cstheme="minorHAnsi"/>
          <w:bCs/>
          <w:sz w:val="27"/>
          <w:szCs w:val="27"/>
        </w:rPr>
        <w:t>Binance</w:t>
      </w:r>
      <w:proofErr w:type="spellEnd"/>
      <w:r w:rsidRPr="006B04DA">
        <w:rPr>
          <w:rFonts w:cstheme="minorHAnsi"/>
          <w:bCs/>
          <w:sz w:val="27"/>
          <w:szCs w:val="27"/>
        </w:rPr>
        <w:t xml:space="preserve"> і </w:t>
      </w:r>
      <w:proofErr w:type="spellStart"/>
      <w:r w:rsidRPr="006B04DA">
        <w:rPr>
          <w:rFonts w:cstheme="minorHAnsi"/>
          <w:bCs/>
          <w:sz w:val="27"/>
          <w:szCs w:val="27"/>
        </w:rPr>
        <w:t>WhiteBIT</w:t>
      </w:r>
      <w:proofErr w:type="spellEnd"/>
      <w:r w:rsidRPr="006B04DA">
        <w:rPr>
          <w:rFonts w:cstheme="minorHAnsi"/>
          <w:bCs/>
          <w:sz w:val="27"/>
          <w:szCs w:val="27"/>
        </w:rPr>
        <w:t xml:space="preserve"> за допомогою P2P-платформ конвертувалися з USDT у гривню та надходили на карткові рахунки громадян України, яких було завербовано для вчинення терористичних актів та інших злочинів на території України</w:t>
      </w:r>
    </w:p>
    <w:p w:rsidR="006B04DA" w:rsidRPr="006B04DA" w:rsidRDefault="006B04DA" w:rsidP="008C2D47">
      <w:pPr>
        <w:widowControl w:val="0"/>
        <w:spacing w:after="0" w:line="240" w:lineRule="auto"/>
        <w:ind w:firstLine="567"/>
        <w:jc w:val="both"/>
        <w:rPr>
          <w:rFonts w:cstheme="minorHAnsi"/>
          <w:bCs/>
          <w:sz w:val="27"/>
          <w:szCs w:val="27"/>
        </w:rPr>
      </w:pPr>
      <w:r w:rsidRPr="006B04DA">
        <w:rPr>
          <w:rFonts w:cstheme="minorHAnsi"/>
          <w:bCs/>
          <w:sz w:val="27"/>
          <w:szCs w:val="27"/>
        </w:rPr>
        <w:t xml:space="preserve">Також встановлено, що вербування громадян України та передача їм інструкцій здійснювалися співробітниками ФСБ через </w:t>
      </w:r>
      <w:proofErr w:type="spellStart"/>
      <w:r w:rsidRPr="006B04DA">
        <w:rPr>
          <w:rFonts w:cstheme="minorHAnsi"/>
          <w:bCs/>
          <w:sz w:val="27"/>
          <w:szCs w:val="27"/>
        </w:rPr>
        <w:t>Telegram</w:t>
      </w:r>
      <w:proofErr w:type="spellEnd"/>
      <w:r w:rsidRPr="006B04DA">
        <w:rPr>
          <w:rFonts w:cstheme="minorHAnsi"/>
          <w:bCs/>
          <w:sz w:val="27"/>
          <w:szCs w:val="27"/>
        </w:rPr>
        <w:t>-канали.</w:t>
      </w:r>
    </w:p>
    <w:p w:rsidR="006B04DA" w:rsidRPr="006B04DA" w:rsidRDefault="006B04DA" w:rsidP="008C2D47">
      <w:pPr>
        <w:widowControl w:val="0"/>
        <w:spacing w:after="0" w:line="240" w:lineRule="auto"/>
        <w:ind w:firstLine="567"/>
        <w:jc w:val="both"/>
        <w:rPr>
          <w:rFonts w:cstheme="minorHAnsi"/>
          <w:bCs/>
          <w:sz w:val="27"/>
          <w:szCs w:val="27"/>
        </w:rPr>
      </w:pPr>
      <w:r w:rsidRPr="006B04DA">
        <w:rPr>
          <w:rFonts w:cstheme="minorHAnsi"/>
          <w:bCs/>
          <w:sz w:val="27"/>
          <w:szCs w:val="27"/>
        </w:rPr>
        <w:t>Правоохоронними органами розпочато досудове розслідування.</w:t>
      </w:r>
    </w:p>
    <w:p w:rsidR="008C2D47" w:rsidRDefault="008C2D47" w:rsidP="008C2D47">
      <w:pPr>
        <w:widowControl w:val="0"/>
        <w:spacing w:after="0" w:line="240" w:lineRule="auto"/>
        <w:rPr>
          <w:noProof/>
          <w:lang w:eastAsia="uk-UA"/>
        </w:rPr>
      </w:pPr>
    </w:p>
    <w:p w:rsidR="007D49D7" w:rsidRPr="00C22815" w:rsidRDefault="006B04DA" w:rsidP="008C2D47">
      <w:pPr>
        <w:widowControl w:val="0"/>
        <w:spacing w:after="0" w:line="240" w:lineRule="auto"/>
      </w:pPr>
      <w:r w:rsidRPr="006B04DA">
        <w:rPr>
          <w:noProof/>
          <w:lang w:eastAsia="uk-UA"/>
        </w:rPr>
        <w:drawing>
          <wp:inline distT="0" distB="0" distL="0" distR="0" wp14:anchorId="31478078" wp14:editId="1F185C41">
            <wp:extent cx="6076950" cy="2200275"/>
            <wp:effectExtent l="0" t="0" r="0" b="9525"/>
            <wp:docPr id="35" name="Рисунок 35" descr="C:\Users\cherednyk\Desktop\Мої документи\НЕЛЯ\НЕЛЯ 2026\КОНТРОЛЬНІ ДОРУЧЕННЯ\ЗВІТ-СИСТЕМА_25\Відправка на ВРУ\Малюнки\СТ.17 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herednyk\Desktop\Мої документи\НЕЛЯ\НЕЛЯ 2026\КОНТРОЛЬНІ ДОРУЧЕННЯ\ЗВІТ-СИСТЕМА_25\Відправка на ВРУ\Малюнки\СТ.17 схема.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2969" b="8191"/>
                    <a:stretch/>
                  </pic:blipFill>
                  <pic:spPr bwMode="auto">
                    <a:xfrm>
                      <a:off x="0" y="0"/>
                      <a:ext cx="6089815" cy="2204933"/>
                    </a:xfrm>
                    <a:prstGeom prst="rect">
                      <a:avLst/>
                    </a:prstGeom>
                    <a:noFill/>
                    <a:ln>
                      <a:noFill/>
                    </a:ln>
                    <a:extLst>
                      <a:ext uri="{53640926-AAD7-44D8-BBD7-CCE9431645EC}">
                        <a14:shadowObscured xmlns:a14="http://schemas.microsoft.com/office/drawing/2010/main"/>
                      </a:ext>
                    </a:extLst>
                  </pic:spPr>
                </pic:pic>
              </a:graphicData>
            </a:graphic>
          </wp:inline>
        </w:drawing>
      </w:r>
    </w:p>
    <w:p w:rsidR="007D49D7" w:rsidRPr="006B04DA" w:rsidRDefault="006B04DA" w:rsidP="008C2D47">
      <w:pPr>
        <w:pStyle w:val="2"/>
        <w:widowControl w:val="0"/>
        <w:spacing w:after="0"/>
        <w:ind w:firstLine="567"/>
        <w:jc w:val="both"/>
        <w:rPr>
          <w:rFonts w:ascii="Calibri" w:hAnsi="Calibri" w:cs="Calibri"/>
          <w:sz w:val="27"/>
          <w:szCs w:val="27"/>
        </w:rPr>
      </w:pPr>
      <w:bookmarkStart w:id="25" w:name="_Toc225178809"/>
      <w:r w:rsidRPr="006B04DA">
        <w:rPr>
          <w:rFonts w:ascii="Calibri" w:hAnsi="Calibri" w:cs="Calibri"/>
          <w:sz w:val="27"/>
          <w:szCs w:val="27"/>
        </w:rPr>
        <w:t>П</w:t>
      </w:r>
      <w:r w:rsidR="007D49D7" w:rsidRPr="006B04DA">
        <w:rPr>
          <w:rFonts w:ascii="Calibri" w:hAnsi="Calibri" w:cs="Calibri"/>
          <w:sz w:val="27"/>
          <w:szCs w:val="27"/>
        </w:rPr>
        <w:t xml:space="preserve">риклад 2. Надання громадянином України </w:t>
      </w:r>
      <w:proofErr w:type="spellStart"/>
      <w:r w:rsidR="007D49D7" w:rsidRPr="006B04DA">
        <w:rPr>
          <w:rFonts w:ascii="Calibri" w:hAnsi="Calibri" w:cs="Calibri"/>
          <w:sz w:val="27"/>
          <w:szCs w:val="27"/>
        </w:rPr>
        <w:t>криптовалюти</w:t>
      </w:r>
      <w:proofErr w:type="spellEnd"/>
      <w:r w:rsidR="007D49D7" w:rsidRPr="006B04DA">
        <w:rPr>
          <w:rFonts w:ascii="Calibri" w:hAnsi="Calibri" w:cs="Calibri"/>
          <w:sz w:val="27"/>
          <w:szCs w:val="27"/>
        </w:rPr>
        <w:t xml:space="preserve"> для фінансува</w:t>
      </w:r>
      <w:r w:rsidR="00BE5B4D" w:rsidRPr="006B04DA">
        <w:rPr>
          <w:rFonts w:ascii="Calibri" w:hAnsi="Calibri" w:cs="Calibri"/>
          <w:sz w:val="27"/>
          <w:szCs w:val="27"/>
        </w:rPr>
        <w:t>ння збройних формувань агресора</w:t>
      </w:r>
      <w:bookmarkEnd w:id="25"/>
    </w:p>
    <w:p w:rsidR="006B04DA" w:rsidRPr="008C2D47" w:rsidRDefault="006B04DA" w:rsidP="008C2D47">
      <w:pPr>
        <w:widowControl w:val="0"/>
        <w:shd w:val="clear" w:color="auto" w:fill="FFFFFF" w:themeFill="background1"/>
        <w:tabs>
          <w:tab w:val="left" w:pos="1134"/>
        </w:tabs>
        <w:spacing w:after="0" w:line="240" w:lineRule="auto"/>
        <w:ind w:firstLine="567"/>
        <w:jc w:val="both"/>
        <w:rPr>
          <w:rFonts w:ascii="Calibri" w:hAnsi="Calibri" w:cs="Calibri"/>
          <w:bCs/>
          <w:sz w:val="27"/>
          <w:szCs w:val="27"/>
        </w:rPr>
      </w:pPr>
      <w:proofErr w:type="spellStart"/>
      <w:r w:rsidRPr="006B04DA">
        <w:rPr>
          <w:rFonts w:ascii="Calibri" w:hAnsi="Calibri" w:cs="Calibri"/>
          <w:sz w:val="27"/>
          <w:szCs w:val="27"/>
        </w:rPr>
        <w:t>Держфінмоніторингом</w:t>
      </w:r>
      <w:proofErr w:type="spellEnd"/>
      <w:r w:rsidRPr="006B04DA">
        <w:rPr>
          <w:rFonts w:ascii="Calibri" w:hAnsi="Calibri" w:cs="Calibri"/>
          <w:sz w:val="27"/>
          <w:szCs w:val="27"/>
        </w:rPr>
        <w:t xml:space="preserve">, з урахуванням інформації правоохоронного органу та СПФМ, виявлено схему, пов’язану з добровільним фінансуванням громадянином України збройних сил </w:t>
      </w:r>
      <w:proofErr w:type="spellStart"/>
      <w:r w:rsidRPr="006B04DA">
        <w:rPr>
          <w:rFonts w:ascii="Calibri" w:hAnsi="Calibri" w:cs="Calibri"/>
          <w:sz w:val="27"/>
          <w:szCs w:val="27"/>
        </w:rPr>
        <w:t>рф</w:t>
      </w:r>
      <w:proofErr w:type="spellEnd"/>
      <w:r w:rsidRPr="006B04DA">
        <w:rPr>
          <w:rFonts w:ascii="Calibri" w:hAnsi="Calibri" w:cs="Calibri"/>
          <w:sz w:val="27"/>
          <w:szCs w:val="27"/>
        </w:rPr>
        <w:t>, які ведуть агресивну війну проти України.</w:t>
      </w:r>
    </w:p>
    <w:p w:rsidR="006B04DA" w:rsidRPr="006B04DA" w:rsidRDefault="006B04DA" w:rsidP="008C2D47">
      <w:pPr>
        <w:widowControl w:val="0"/>
        <w:shd w:val="clear" w:color="auto" w:fill="FFFFFF" w:themeFill="background1"/>
        <w:spacing w:after="0" w:line="240" w:lineRule="auto"/>
        <w:ind w:firstLine="567"/>
        <w:jc w:val="both"/>
        <w:rPr>
          <w:rFonts w:ascii="Calibri" w:hAnsi="Calibri" w:cs="Calibri"/>
          <w:bCs/>
          <w:sz w:val="27"/>
          <w:szCs w:val="27"/>
        </w:rPr>
      </w:pPr>
      <w:r w:rsidRPr="008C2D47">
        <w:rPr>
          <w:rFonts w:ascii="Calibri" w:hAnsi="Calibri" w:cs="Calibri"/>
          <w:bCs/>
          <w:sz w:val="27"/>
          <w:szCs w:val="27"/>
        </w:rPr>
        <w:t>Правоохоронним органом надано інформацію, що Фізична особа А, якає</w:t>
      </w:r>
      <w:r w:rsidR="008C2D47">
        <w:rPr>
          <w:rFonts w:ascii="Calibri" w:hAnsi="Calibri" w:cs="Calibri"/>
          <w:bCs/>
          <w:sz w:val="27"/>
          <w:szCs w:val="27"/>
        </w:rPr>
        <w:t xml:space="preserve"> громадянином України, на </w:t>
      </w:r>
      <w:proofErr w:type="spellStart"/>
      <w:r w:rsidRPr="006B04DA">
        <w:rPr>
          <w:rFonts w:ascii="Calibri" w:hAnsi="Calibri" w:cs="Calibri"/>
          <w:bCs/>
          <w:sz w:val="27"/>
          <w:szCs w:val="27"/>
        </w:rPr>
        <w:t>криптовалютній</w:t>
      </w:r>
      <w:proofErr w:type="spellEnd"/>
      <w:r w:rsidRPr="006B04DA">
        <w:rPr>
          <w:rFonts w:ascii="Calibri" w:hAnsi="Calibri" w:cs="Calibri"/>
          <w:bCs/>
          <w:sz w:val="27"/>
          <w:szCs w:val="27"/>
        </w:rPr>
        <w:t xml:space="preserve"> біржі «</w:t>
      </w:r>
      <w:proofErr w:type="spellStart"/>
      <w:r w:rsidRPr="006B04DA">
        <w:rPr>
          <w:rFonts w:ascii="Calibri" w:hAnsi="Calibri" w:cs="Calibri"/>
          <w:bCs/>
          <w:sz w:val="27"/>
          <w:szCs w:val="27"/>
        </w:rPr>
        <w:t>Binance</w:t>
      </w:r>
      <w:proofErr w:type="spellEnd"/>
      <w:r w:rsidRPr="006B04DA">
        <w:rPr>
          <w:rFonts w:ascii="Calibri" w:hAnsi="Calibri" w:cs="Calibri"/>
          <w:bCs/>
          <w:sz w:val="27"/>
          <w:szCs w:val="27"/>
        </w:rPr>
        <w:t xml:space="preserve">» перерахувала згідно з реквізитами </w:t>
      </w:r>
      <w:proofErr w:type="spellStart"/>
      <w:r w:rsidRPr="006B04DA">
        <w:rPr>
          <w:rFonts w:ascii="Calibri" w:hAnsi="Calibri" w:cs="Calibri"/>
          <w:bCs/>
          <w:sz w:val="27"/>
          <w:szCs w:val="27"/>
        </w:rPr>
        <w:t>криптогаманців</w:t>
      </w:r>
      <w:proofErr w:type="spellEnd"/>
      <w:r w:rsidRPr="006B04DA">
        <w:rPr>
          <w:rFonts w:ascii="Calibri" w:hAnsi="Calibri" w:cs="Calibri"/>
          <w:bCs/>
          <w:sz w:val="27"/>
          <w:szCs w:val="27"/>
        </w:rPr>
        <w:t xml:space="preserve">, розміщеними у російських та проросійських </w:t>
      </w:r>
      <w:proofErr w:type="spellStart"/>
      <w:r w:rsidRPr="006B04DA">
        <w:rPr>
          <w:rFonts w:ascii="Calibri" w:hAnsi="Calibri" w:cs="Calibri"/>
          <w:bCs/>
          <w:sz w:val="27"/>
          <w:szCs w:val="27"/>
        </w:rPr>
        <w:t>Telegram</w:t>
      </w:r>
      <w:proofErr w:type="spellEnd"/>
      <w:r w:rsidRPr="006B04DA">
        <w:rPr>
          <w:rFonts w:ascii="Calibri" w:hAnsi="Calibri" w:cs="Calibri"/>
          <w:bCs/>
          <w:sz w:val="27"/>
          <w:szCs w:val="27"/>
        </w:rPr>
        <w:t xml:space="preserve">-каналах, які здійснюють збір коштів для закупівлі збройними формуваннями </w:t>
      </w:r>
      <w:proofErr w:type="spellStart"/>
      <w:r w:rsidRPr="006B04DA">
        <w:rPr>
          <w:rFonts w:ascii="Calibri" w:hAnsi="Calibri" w:cs="Calibri"/>
          <w:bCs/>
          <w:sz w:val="27"/>
          <w:szCs w:val="27"/>
        </w:rPr>
        <w:t>рф</w:t>
      </w:r>
      <w:proofErr w:type="spellEnd"/>
      <w:r w:rsidRPr="006B04DA">
        <w:rPr>
          <w:rFonts w:ascii="Calibri" w:hAnsi="Calibri" w:cs="Calibri"/>
          <w:bCs/>
          <w:sz w:val="27"/>
          <w:szCs w:val="27"/>
        </w:rPr>
        <w:t xml:space="preserve"> безпілотних летальних апаратів, обладнання, техніки тощо.</w:t>
      </w:r>
    </w:p>
    <w:p w:rsidR="006B04DA" w:rsidRPr="006B04DA" w:rsidRDefault="006B04DA" w:rsidP="008C2D47">
      <w:pPr>
        <w:widowControl w:val="0"/>
        <w:shd w:val="clear" w:color="auto" w:fill="FFFFFF" w:themeFill="background1"/>
        <w:spacing w:after="0" w:line="240" w:lineRule="auto"/>
        <w:ind w:firstLine="567"/>
        <w:jc w:val="both"/>
        <w:rPr>
          <w:rFonts w:ascii="Calibri" w:hAnsi="Calibri" w:cs="Calibri"/>
          <w:bCs/>
          <w:sz w:val="27"/>
          <w:szCs w:val="27"/>
        </w:rPr>
      </w:pPr>
      <w:r w:rsidRPr="006B04DA">
        <w:rPr>
          <w:rFonts w:ascii="Calibri" w:hAnsi="Calibri" w:cs="Calibri"/>
          <w:bCs/>
          <w:sz w:val="27"/>
          <w:szCs w:val="27"/>
        </w:rPr>
        <w:t>Виявлено підозрілі фінансові операції по рахунках Фізичної особи А, відкритих у банківських установах, значна частина яких стосувалася проведення численних зарахувань та переказів з карток та на картки невстановлених осіб, операцій з готівкою (у тому числі за межами України), розрахунків за товари (у тому числі в російських рублях).</w:t>
      </w:r>
    </w:p>
    <w:p w:rsidR="006B04DA" w:rsidRPr="006B04DA" w:rsidRDefault="006B04DA" w:rsidP="008C2D47">
      <w:pPr>
        <w:widowControl w:val="0"/>
        <w:shd w:val="clear" w:color="auto" w:fill="FFFFFF" w:themeFill="background1"/>
        <w:spacing w:after="0" w:line="240" w:lineRule="auto"/>
        <w:ind w:firstLine="567"/>
        <w:jc w:val="both"/>
        <w:rPr>
          <w:rFonts w:ascii="Calibri" w:hAnsi="Calibri" w:cs="Calibri"/>
          <w:bCs/>
          <w:sz w:val="27"/>
          <w:szCs w:val="27"/>
        </w:rPr>
      </w:pPr>
      <w:r w:rsidRPr="006B04DA">
        <w:rPr>
          <w:rFonts w:ascii="Calibri" w:hAnsi="Calibri" w:cs="Calibri"/>
          <w:bCs/>
          <w:sz w:val="27"/>
          <w:szCs w:val="27"/>
        </w:rPr>
        <w:t>Встановлено здійснення переказів коштів на користь групи осіб, у тому числі на користь Фізичної особи Б, зареєстрованої в прифронтовій зоні, стосовно якої банківською установою було встановлено неприйнятно високий ризик та розірвано ділові відносини.</w:t>
      </w:r>
    </w:p>
    <w:p w:rsidR="006B04DA" w:rsidRPr="006B04DA" w:rsidRDefault="006B04DA" w:rsidP="008C2D47">
      <w:pPr>
        <w:widowControl w:val="0"/>
        <w:shd w:val="clear" w:color="auto" w:fill="FFFFFF" w:themeFill="background1"/>
        <w:spacing w:after="0" w:line="240" w:lineRule="auto"/>
        <w:ind w:firstLine="567"/>
        <w:jc w:val="both"/>
        <w:rPr>
          <w:rFonts w:ascii="Calibri" w:hAnsi="Calibri" w:cs="Calibri"/>
          <w:bCs/>
          <w:sz w:val="27"/>
          <w:szCs w:val="27"/>
        </w:rPr>
      </w:pPr>
      <w:r w:rsidRPr="006B04DA">
        <w:rPr>
          <w:rFonts w:ascii="Calibri" w:hAnsi="Calibri" w:cs="Calibri"/>
          <w:bCs/>
          <w:sz w:val="27"/>
          <w:szCs w:val="27"/>
        </w:rPr>
        <w:t>По рахунках Фізичної особи Б, яка на той час була новоствореним підприємцем, виявлено транзитне переміщення коштів, отриманих як поповнення рахунку та оплата ІТ-послуг, з подальшим перерахуванням на користь великої кількості фізичних осіб.</w:t>
      </w:r>
    </w:p>
    <w:p w:rsidR="006B04DA" w:rsidRPr="006B04DA" w:rsidRDefault="006B04DA" w:rsidP="008C2D47">
      <w:pPr>
        <w:widowControl w:val="0"/>
        <w:shd w:val="clear" w:color="auto" w:fill="FFFFFF" w:themeFill="background1"/>
        <w:spacing w:after="0" w:line="240" w:lineRule="auto"/>
        <w:ind w:firstLine="567"/>
        <w:jc w:val="both"/>
        <w:rPr>
          <w:rFonts w:ascii="Calibri" w:hAnsi="Calibri" w:cs="Calibri"/>
          <w:bCs/>
          <w:sz w:val="27"/>
          <w:szCs w:val="27"/>
        </w:rPr>
      </w:pPr>
      <w:r w:rsidRPr="006B04DA">
        <w:rPr>
          <w:rFonts w:ascii="Calibri" w:hAnsi="Calibri" w:cs="Calibri"/>
          <w:bCs/>
          <w:sz w:val="27"/>
          <w:szCs w:val="27"/>
        </w:rPr>
        <w:t xml:space="preserve">Відомо, що </w:t>
      </w:r>
      <w:proofErr w:type="spellStart"/>
      <w:r w:rsidRPr="006B04DA">
        <w:rPr>
          <w:rFonts w:ascii="Calibri" w:hAnsi="Calibri" w:cs="Calibri"/>
          <w:bCs/>
          <w:sz w:val="27"/>
          <w:szCs w:val="27"/>
        </w:rPr>
        <w:t>адресою</w:t>
      </w:r>
      <w:proofErr w:type="spellEnd"/>
      <w:r w:rsidRPr="006B04DA">
        <w:rPr>
          <w:rFonts w:ascii="Calibri" w:hAnsi="Calibri" w:cs="Calibri"/>
          <w:bCs/>
          <w:sz w:val="27"/>
          <w:szCs w:val="27"/>
        </w:rPr>
        <w:t xml:space="preserve"> реєстрації Фізичної особи А є тимчасово окупована територія АР Крим, а </w:t>
      </w:r>
      <w:proofErr w:type="spellStart"/>
      <w:r w:rsidRPr="006B04DA">
        <w:rPr>
          <w:rFonts w:ascii="Calibri" w:hAnsi="Calibri" w:cs="Calibri"/>
          <w:bCs/>
          <w:sz w:val="27"/>
          <w:szCs w:val="27"/>
        </w:rPr>
        <w:t>адресою</w:t>
      </w:r>
      <w:proofErr w:type="spellEnd"/>
      <w:r w:rsidRPr="006B04DA">
        <w:rPr>
          <w:rFonts w:ascii="Calibri" w:hAnsi="Calibri" w:cs="Calibri"/>
          <w:bCs/>
          <w:sz w:val="27"/>
          <w:szCs w:val="27"/>
        </w:rPr>
        <w:t xml:space="preserve"> тимчасового перебування – Київська область.</w:t>
      </w:r>
    </w:p>
    <w:p w:rsidR="006B04DA" w:rsidRPr="006B04DA" w:rsidRDefault="006B04DA" w:rsidP="008C2D47">
      <w:pPr>
        <w:widowControl w:val="0"/>
        <w:shd w:val="clear" w:color="auto" w:fill="FFFFFF" w:themeFill="background1"/>
        <w:spacing w:after="0" w:line="240" w:lineRule="auto"/>
        <w:ind w:firstLine="567"/>
        <w:jc w:val="both"/>
        <w:rPr>
          <w:rFonts w:ascii="Calibri" w:hAnsi="Calibri" w:cs="Calibri"/>
          <w:bCs/>
          <w:sz w:val="27"/>
          <w:szCs w:val="27"/>
        </w:rPr>
      </w:pPr>
      <w:r w:rsidRPr="006B04DA">
        <w:rPr>
          <w:rFonts w:ascii="Calibri" w:hAnsi="Calibri" w:cs="Calibri"/>
          <w:bCs/>
          <w:sz w:val="27"/>
          <w:szCs w:val="27"/>
        </w:rPr>
        <w:t xml:space="preserve">Враховуючи викладене, встановлено, що фінансові операції зазначених фізичних осіб спрямовані проти основ національної безпеки України та на надання допомоги збройним формуванням </w:t>
      </w:r>
      <w:proofErr w:type="spellStart"/>
      <w:r w:rsidRPr="006B04DA">
        <w:rPr>
          <w:rFonts w:ascii="Calibri" w:hAnsi="Calibri" w:cs="Calibri"/>
          <w:bCs/>
          <w:sz w:val="27"/>
          <w:szCs w:val="27"/>
        </w:rPr>
        <w:t>рф</w:t>
      </w:r>
      <w:proofErr w:type="spellEnd"/>
      <w:r w:rsidRPr="006B04DA">
        <w:rPr>
          <w:rFonts w:ascii="Calibri" w:hAnsi="Calibri" w:cs="Calibri"/>
          <w:bCs/>
          <w:sz w:val="27"/>
          <w:szCs w:val="27"/>
        </w:rPr>
        <w:t xml:space="preserve"> у веденні агресивної війни проти України.</w:t>
      </w:r>
    </w:p>
    <w:p w:rsidR="006B04DA" w:rsidRDefault="006B04DA" w:rsidP="008C2D47">
      <w:pPr>
        <w:widowControl w:val="0"/>
        <w:shd w:val="clear" w:color="auto" w:fill="FFFFFF" w:themeFill="background1"/>
        <w:spacing w:after="0" w:line="240" w:lineRule="auto"/>
        <w:ind w:firstLine="567"/>
        <w:jc w:val="both"/>
        <w:rPr>
          <w:rFonts w:ascii="Calibri" w:hAnsi="Calibri" w:cs="Calibri"/>
          <w:bCs/>
          <w:sz w:val="27"/>
          <w:szCs w:val="27"/>
        </w:rPr>
      </w:pPr>
      <w:r w:rsidRPr="006B04DA">
        <w:rPr>
          <w:rFonts w:ascii="Calibri" w:hAnsi="Calibri" w:cs="Calibri"/>
          <w:bCs/>
          <w:sz w:val="27"/>
          <w:szCs w:val="27"/>
        </w:rPr>
        <w:t>Правоохоронним органом здійснюється досудове розслідування</w:t>
      </w:r>
      <w:r w:rsidR="00BD1E3D">
        <w:rPr>
          <w:rFonts w:ascii="Calibri" w:hAnsi="Calibri" w:cs="Calibri"/>
          <w:bCs/>
          <w:sz w:val="27"/>
          <w:szCs w:val="27"/>
        </w:rPr>
        <w:t>.</w:t>
      </w:r>
    </w:p>
    <w:p w:rsidR="00BD1E3D" w:rsidRDefault="00BD1E3D" w:rsidP="006030F1">
      <w:pPr>
        <w:widowControl w:val="0"/>
        <w:shd w:val="clear" w:color="auto" w:fill="FFFFFF" w:themeFill="background1"/>
        <w:spacing w:after="0" w:line="240" w:lineRule="auto"/>
        <w:jc w:val="both"/>
        <w:rPr>
          <w:rFonts w:ascii="Calibri" w:hAnsi="Calibri" w:cs="Calibri"/>
          <w:bCs/>
          <w:sz w:val="27"/>
          <w:szCs w:val="27"/>
        </w:rPr>
      </w:pPr>
      <w:r w:rsidRPr="00BD1E3D">
        <w:rPr>
          <w:rFonts w:ascii="Calibri" w:hAnsi="Calibri" w:cs="Calibri"/>
          <w:noProof/>
          <w:sz w:val="27"/>
          <w:szCs w:val="27"/>
          <w:lang w:eastAsia="uk-UA"/>
        </w:rPr>
        <w:drawing>
          <wp:inline distT="0" distB="0" distL="0" distR="0" wp14:anchorId="7D76C728" wp14:editId="50C356D8">
            <wp:extent cx="6200774" cy="3141980"/>
            <wp:effectExtent l="0" t="0" r="0" b="1270"/>
            <wp:docPr id="37" name="Рисунок 37" descr="C:\Users\cherednyk\Desktop\Мої документи\НЕЛЯ\НЕЛЯ 2026\КОНТРОЛЬНІ ДОРУЧЕННЯ\ЗВІТ-СИСТЕМА_25\Відправка на ВРУ\Малюнки\СТ.18 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herednyk\Desktop\Мої документи\НЕЛЯ\НЕЛЯ 2026\КОНТРОЛЬНІ ДОРУЧЕННЯ\ЗВІТ-СИСТЕМА_25\Відправка на ВРУ\Малюнки\СТ.18 схема.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05028" cy="3144136"/>
                    </a:xfrm>
                    <a:prstGeom prst="rect">
                      <a:avLst/>
                    </a:prstGeom>
                    <a:noFill/>
                    <a:ln>
                      <a:noFill/>
                    </a:ln>
                  </pic:spPr>
                </pic:pic>
              </a:graphicData>
            </a:graphic>
          </wp:inline>
        </w:drawing>
      </w:r>
    </w:p>
    <w:p w:rsidR="007D49D7" w:rsidRPr="00BD1E3D" w:rsidRDefault="007D49D7" w:rsidP="006030F1">
      <w:pPr>
        <w:pStyle w:val="2"/>
        <w:widowControl w:val="0"/>
        <w:spacing w:after="0"/>
        <w:rPr>
          <w:rFonts w:asciiTheme="minorHAnsi" w:hAnsiTheme="minorHAnsi" w:cstheme="minorHAnsi"/>
          <w:sz w:val="27"/>
          <w:szCs w:val="27"/>
        </w:rPr>
      </w:pPr>
      <w:bookmarkStart w:id="26" w:name="_Toc225178810"/>
      <w:r w:rsidRPr="00BD1E3D">
        <w:rPr>
          <w:rFonts w:asciiTheme="minorHAnsi" w:hAnsiTheme="minorHAnsi" w:cstheme="minorHAnsi"/>
          <w:sz w:val="27"/>
          <w:szCs w:val="27"/>
        </w:rPr>
        <w:t>Відмивання доходів від корупційних діянь</w:t>
      </w:r>
      <w:bookmarkEnd w:id="26"/>
    </w:p>
    <w:p w:rsidR="007D49D7" w:rsidRPr="00BD1E3D" w:rsidRDefault="007D49D7" w:rsidP="008C2D47">
      <w:pPr>
        <w:widowControl w:val="0"/>
        <w:tabs>
          <w:tab w:val="left" w:pos="1134"/>
        </w:tabs>
        <w:spacing w:after="0" w:line="240" w:lineRule="auto"/>
        <w:ind w:firstLine="567"/>
        <w:jc w:val="both"/>
        <w:rPr>
          <w:rFonts w:cstheme="minorHAnsi"/>
          <w:sz w:val="27"/>
          <w:szCs w:val="27"/>
          <w:lang w:eastAsia="uk-UA"/>
        </w:rPr>
      </w:pPr>
      <w:proofErr w:type="spellStart"/>
      <w:r w:rsidRPr="00BD1E3D">
        <w:rPr>
          <w:rFonts w:cstheme="minorHAnsi"/>
          <w:sz w:val="27"/>
          <w:szCs w:val="27"/>
          <w:lang w:eastAsia="uk-UA"/>
        </w:rPr>
        <w:t>Держфінмоніторингом</w:t>
      </w:r>
      <w:proofErr w:type="spellEnd"/>
      <w:r w:rsidRPr="00BD1E3D">
        <w:rPr>
          <w:rFonts w:cstheme="minorHAnsi"/>
          <w:sz w:val="27"/>
          <w:szCs w:val="27"/>
          <w:lang w:eastAsia="uk-UA"/>
        </w:rPr>
        <w:t xml:space="preserve"> приділяється особлива увага стосовно розслідування фактів відмивання коштів, одержаних від корупційних діянь, розкрадання та привласнення державних коштів та майна.</w:t>
      </w:r>
    </w:p>
    <w:p w:rsidR="007D49D7" w:rsidRPr="00BD1E3D" w:rsidRDefault="007D49D7" w:rsidP="008C2D47">
      <w:pPr>
        <w:widowControl w:val="0"/>
        <w:tabs>
          <w:tab w:val="left" w:pos="1134"/>
        </w:tabs>
        <w:spacing w:after="0" w:line="240" w:lineRule="auto"/>
        <w:ind w:firstLine="567"/>
        <w:jc w:val="both"/>
        <w:rPr>
          <w:rFonts w:cstheme="minorHAnsi"/>
          <w:sz w:val="27"/>
          <w:szCs w:val="27"/>
        </w:rPr>
      </w:pPr>
      <w:r w:rsidRPr="00BD1E3D">
        <w:rPr>
          <w:rFonts w:cstheme="minorHAnsi"/>
          <w:sz w:val="27"/>
          <w:szCs w:val="27"/>
        </w:rPr>
        <w:t xml:space="preserve">За 2025 рік </w:t>
      </w:r>
      <w:proofErr w:type="spellStart"/>
      <w:r w:rsidRPr="00BD1E3D">
        <w:rPr>
          <w:rFonts w:cstheme="minorHAnsi"/>
          <w:sz w:val="27"/>
          <w:szCs w:val="27"/>
        </w:rPr>
        <w:t>Держфінмоніторингом</w:t>
      </w:r>
      <w:proofErr w:type="spellEnd"/>
      <w:r w:rsidRPr="00BD1E3D">
        <w:rPr>
          <w:rFonts w:cstheme="minorHAnsi"/>
          <w:sz w:val="27"/>
          <w:szCs w:val="27"/>
        </w:rPr>
        <w:t xml:space="preserve"> до правоохоронних органів направлено 143</w:t>
      </w:r>
      <w:r w:rsidRPr="00BD1E3D">
        <w:rPr>
          <w:rFonts w:cstheme="minorHAnsi"/>
          <w:color w:val="000000" w:themeColor="text1"/>
          <w:sz w:val="27"/>
          <w:szCs w:val="27"/>
          <w:lang w:eastAsia="uk-UA"/>
        </w:rPr>
        <w:t xml:space="preserve"> </w:t>
      </w:r>
      <w:r w:rsidRPr="00BD1E3D">
        <w:rPr>
          <w:rFonts w:cstheme="minorHAnsi"/>
          <w:sz w:val="27"/>
          <w:szCs w:val="27"/>
          <w:lang w:eastAsia="uk-UA"/>
        </w:rPr>
        <w:t xml:space="preserve">матеріали (106 узагальнених матеріалів та 37 додаткових узагальнених матеріалів), </w:t>
      </w:r>
      <w:r w:rsidRPr="00BD1E3D">
        <w:rPr>
          <w:rFonts w:cstheme="minorHAnsi"/>
          <w:sz w:val="27"/>
          <w:szCs w:val="27"/>
        </w:rPr>
        <w:t xml:space="preserve">які </w:t>
      </w:r>
      <w:r w:rsidRPr="00BD1E3D">
        <w:rPr>
          <w:rFonts w:cstheme="minorHAnsi"/>
          <w:sz w:val="27"/>
          <w:szCs w:val="27"/>
          <w:lang w:eastAsia="uk-UA"/>
        </w:rPr>
        <w:t>пов’язані з легалізацією (відмиванням) доходів від корупційних діянь, зокрема нецільовим використанням та/або розкраданням бюджетних коштів</w:t>
      </w:r>
      <w:r w:rsidRPr="00BD1E3D">
        <w:rPr>
          <w:rFonts w:cstheme="minorHAnsi"/>
          <w:sz w:val="27"/>
          <w:szCs w:val="27"/>
        </w:rPr>
        <w:t>, у тому числі 64 матеріали – з урахуванням інформації, отриманої від правоохоронного органу.</w:t>
      </w:r>
    </w:p>
    <w:p w:rsidR="007D49D7" w:rsidRPr="00BD1E3D" w:rsidRDefault="007D49D7" w:rsidP="008C2D47">
      <w:pPr>
        <w:widowControl w:val="0"/>
        <w:tabs>
          <w:tab w:val="left" w:pos="1134"/>
        </w:tabs>
        <w:spacing w:after="0" w:line="240" w:lineRule="auto"/>
        <w:ind w:firstLine="567"/>
        <w:jc w:val="both"/>
        <w:rPr>
          <w:rFonts w:cstheme="minorHAnsi"/>
          <w:sz w:val="27"/>
          <w:szCs w:val="27"/>
        </w:rPr>
      </w:pPr>
      <w:r w:rsidRPr="00BD1E3D">
        <w:rPr>
          <w:rFonts w:cstheme="minorHAnsi"/>
          <w:sz w:val="27"/>
          <w:szCs w:val="27"/>
        </w:rPr>
        <w:t>У направлених матеріалах сума залучених державних коштів склала 43,3 млрд гривень.</w:t>
      </w:r>
    </w:p>
    <w:p w:rsidR="007D49D7" w:rsidRPr="00BD1E3D" w:rsidRDefault="007D49D7" w:rsidP="008C2D47">
      <w:pPr>
        <w:widowControl w:val="0"/>
        <w:spacing w:after="0" w:line="240" w:lineRule="auto"/>
        <w:ind w:firstLine="567"/>
        <w:jc w:val="both"/>
        <w:rPr>
          <w:rFonts w:cstheme="minorHAnsi"/>
          <w:sz w:val="27"/>
          <w:szCs w:val="27"/>
        </w:rPr>
      </w:pPr>
      <w:r w:rsidRPr="00BD1E3D">
        <w:rPr>
          <w:rFonts w:cstheme="minorHAnsi"/>
          <w:sz w:val="27"/>
          <w:szCs w:val="27"/>
          <w:lang w:eastAsia="uk-UA"/>
        </w:rPr>
        <w:t>У вказаних матеріалах сума фінансових операцій, які можуть бути пов’язані з легалізацією коштів та із вчиненням іншого кримінального правопорушення, становить 43,8</w:t>
      </w:r>
      <w:r w:rsidRPr="00BD1E3D">
        <w:rPr>
          <w:rFonts w:cstheme="minorHAnsi"/>
          <w:sz w:val="27"/>
          <w:szCs w:val="27"/>
        </w:rPr>
        <w:t xml:space="preserve"> </w:t>
      </w:r>
      <w:r w:rsidRPr="00BD1E3D">
        <w:rPr>
          <w:rFonts w:cstheme="minorHAnsi"/>
          <w:sz w:val="27"/>
          <w:szCs w:val="27"/>
          <w:lang w:eastAsia="uk-UA"/>
        </w:rPr>
        <w:t>млрд гривень.</w:t>
      </w:r>
    </w:p>
    <w:p w:rsidR="007D49D7" w:rsidRPr="00BD1E3D" w:rsidRDefault="007D49D7" w:rsidP="008C2D47">
      <w:pPr>
        <w:widowControl w:val="0"/>
        <w:tabs>
          <w:tab w:val="left" w:pos="1134"/>
        </w:tabs>
        <w:spacing w:after="0" w:line="240" w:lineRule="auto"/>
        <w:ind w:firstLine="567"/>
        <w:jc w:val="both"/>
        <w:rPr>
          <w:rFonts w:cstheme="minorHAnsi"/>
          <w:sz w:val="27"/>
          <w:szCs w:val="27"/>
        </w:rPr>
      </w:pPr>
      <w:r w:rsidRPr="00BD1E3D">
        <w:rPr>
          <w:rFonts w:cstheme="minorHAnsi"/>
          <w:sz w:val="27"/>
          <w:szCs w:val="27"/>
        </w:rPr>
        <w:t xml:space="preserve">Зазначені матеріали направлені </w:t>
      </w:r>
      <w:proofErr w:type="spellStart"/>
      <w:r w:rsidRPr="00BD1E3D">
        <w:rPr>
          <w:rFonts w:cstheme="minorHAnsi"/>
          <w:sz w:val="27"/>
          <w:szCs w:val="27"/>
        </w:rPr>
        <w:t>Держфінмоніторингом</w:t>
      </w:r>
      <w:proofErr w:type="spellEnd"/>
      <w:r w:rsidRPr="00BD1E3D">
        <w:rPr>
          <w:rFonts w:cstheme="minorHAnsi"/>
          <w:sz w:val="27"/>
          <w:szCs w:val="27"/>
        </w:rPr>
        <w:t xml:space="preserve"> до:</w:t>
      </w:r>
    </w:p>
    <w:p w:rsidR="007D49D7" w:rsidRPr="00BD1E3D" w:rsidRDefault="007D49D7" w:rsidP="008C2D47">
      <w:pPr>
        <w:pStyle w:val="a5"/>
        <w:widowControl w:val="0"/>
        <w:numPr>
          <w:ilvl w:val="0"/>
          <w:numId w:val="5"/>
        </w:numPr>
        <w:tabs>
          <w:tab w:val="left" w:pos="851"/>
        </w:tabs>
        <w:spacing w:after="0" w:line="240" w:lineRule="auto"/>
        <w:ind w:left="567" w:hanging="567"/>
        <w:jc w:val="both"/>
        <w:rPr>
          <w:rFonts w:cstheme="minorHAnsi"/>
          <w:sz w:val="27"/>
          <w:szCs w:val="27"/>
        </w:rPr>
      </w:pPr>
      <w:r w:rsidRPr="00BD1E3D">
        <w:rPr>
          <w:rFonts w:cstheme="minorHAnsi"/>
          <w:sz w:val="27"/>
          <w:szCs w:val="27"/>
        </w:rPr>
        <w:t>Національної поліції України – 42 матеріали;</w:t>
      </w:r>
    </w:p>
    <w:p w:rsidR="007D49D7" w:rsidRPr="00BD1E3D" w:rsidRDefault="007D49D7" w:rsidP="008C2D47">
      <w:pPr>
        <w:pStyle w:val="a5"/>
        <w:widowControl w:val="0"/>
        <w:numPr>
          <w:ilvl w:val="1"/>
          <w:numId w:val="10"/>
        </w:numPr>
        <w:tabs>
          <w:tab w:val="left" w:pos="851"/>
        </w:tabs>
        <w:spacing w:after="0" w:line="240" w:lineRule="auto"/>
        <w:ind w:left="567" w:hanging="567"/>
        <w:jc w:val="both"/>
        <w:rPr>
          <w:rFonts w:asciiTheme="minorHAnsi" w:hAnsiTheme="minorHAnsi" w:cstheme="minorHAnsi"/>
          <w:sz w:val="27"/>
          <w:szCs w:val="27"/>
        </w:rPr>
      </w:pPr>
      <w:r w:rsidRPr="00BD1E3D">
        <w:rPr>
          <w:rFonts w:asciiTheme="minorHAnsi" w:hAnsiTheme="minorHAnsi" w:cstheme="minorHAnsi"/>
          <w:sz w:val="27"/>
          <w:szCs w:val="27"/>
        </w:rPr>
        <w:t>Державного бюро розслідувань – 40 матеріалів;</w:t>
      </w:r>
    </w:p>
    <w:p w:rsidR="007D49D7" w:rsidRPr="00BD1E3D" w:rsidRDefault="007D49D7" w:rsidP="008C2D47">
      <w:pPr>
        <w:pStyle w:val="a5"/>
        <w:widowControl w:val="0"/>
        <w:numPr>
          <w:ilvl w:val="1"/>
          <w:numId w:val="10"/>
        </w:numPr>
        <w:tabs>
          <w:tab w:val="left" w:pos="851"/>
        </w:tabs>
        <w:spacing w:after="0" w:line="240" w:lineRule="auto"/>
        <w:ind w:left="567" w:hanging="567"/>
        <w:jc w:val="both"/>
        <w:rPr>
          <w:rFonts w:asciiTheme="minorHAnsi" w:hAnsiTheme="minorHAnsi" w:cstheme="minorHAnsi"/>
          <w:sz w:val="27"/>
          <w:szCs w:val="27"/>
        </w:rPr>
      </w:pPr>
      <w:r w:rsidRPr="00BD1E3D">
        <w:rPr>
          <w:rFonts w:asciiTheme="minorHAnsi" w:hAnsiTheme="minorHAnsi" w:cstheme="minorHAnsi"/>
          <w:sz w:val="27"/>
          <w:szCs w:val="27"/>
        </w:rPr>
        <w:t>Національне антикорупційне бюро України – 32 матеріали;</w:t>
      </w:r>
    </w:p>
    <w:p w:rsidR="007D49D7" w:rsidRPr="00BD1E3D" w:rsidRDefault="007D49D7" w:rsidP="008C2D47">
      <w:pPr>
        <w:pStyle w:val="a5"/>
        <w:widowControl w:val="0"/>
        <w:numPr>
          <w:ilvl w:val="1"/>
          <w:numId w:val="10"/>
        </w:numPr>
        <w:tabs>
          <w:tab w:val="left" w:pos="851"/>
        </w:tabs>
        <w:spacing w:after="0" w:line="240" w:lineRule="auto"/>
        <w:ind w:left="567" w:hanging="567"/>
        <w:jc w:val="both"/>
        <w:rPr>
          <w:rFonts w:asciiTheme="minorHAnsi" w:hAnsiTheme="minorHAnsi" w:cstheme="minorHAnsi"/>
          <w:sz w:val="27"/>
          <w:szCs w:val="27"/>
        </w:rPr>
      </w:pPr>
      <w:r w:rsidRPr="00BD1E3D">
        <w:rPr>
          <w:rFonts w:asciiTheme="minorHAnsi" w:hAnsiTheme="minorHAnsi" w:cstheme="minorHAnsi"/>
          <w:sz w:val="27"/>
          <w:szCs w:val="27"/>
        </w:rPr>
        <w:t>Служба безпеки України –10 матеріалів;</w:t>
      </w:r>
    </w:p>
    <w:p w:rsidR="007D49D7" w:rsidRPr="00BD1E3D" w:rsidRDefault="007D49D7" w:rsidP="008C2D47">
      <w:pPr>
        <w:pStyle w:val="a5"/>
        <w:widowControl w:val="0"/>
        <w:numPr>
          <w:ilvl w:val="1"/>
          <w:numId w:val="10"/>
        </w:numPr>
        <w:tabs>
          <w:tab w:val="left" w:pos="851"/>
        </w:tabs>
        <w:spacing w:after="0" w:line="240" w:lineRule="auto"/>
        <w:ind w:left="567" w:hanging="567"/>
        <w:jc w:val="both"/>
        <w:rPr>
          <w:rFonts w:asciiTheme="minorHAnsi" w:hAnsiTheme="minorHAnsi" w:cstheme="minorHAnsi"/>
          <w:sz w:val="27"/>
          <w:szCs w:val="27"/>
        </w:rPr>
      </w:pPr>
      <w:r w:rsidRPr="00BD1E3D">
        <w:rPr>
          <w:rFonts w:asciiTheme="minorHAnsi" w:hAnsiTheme="minorHAnsi" w:cstheme="minorHAnsi"/>
          <w:sz w:val="27"/>
          <w:szCs w:val="27"/>
        </w:rPr>
        <w:t>Бюро економічної безпеки України – 13 матеріалів.</w:t>
      </w:r>
    </w:p>
    <w:p w:rsidR="007D49D7" w:rsidRPr="00BD1E3D" w:rsidRDefault="007D49D7" w:rsidP="008C2D47">
      <w:pPr>
        <w:pStyle w:val="a5"/>
        <w:widowControl w:val="0"/>
        <w:numPr>
          <w:ilvl w:val="1"/>
          <w:numId w:val="10"/>
        </w:numPr>
        <w:tabs>
          <w:tab w:val="left" w:pos="851"/>
        </w:tabs>
        <w:spacing w:after="0" w:line="240" w:lineRule="auto"/>
        <w:ind w:left="567" w:hanging="567"/>
        <w:jc w:val="both"/>
        <w:rPr>
          <w:rFonts w:asciiTheme="minorHAnsi" w:hAnsiTheme="minorHAnsi" w:cstheme="minorHAnsi"/>
          <w:sz w:val="27"/>
          <w:szCs w:val="27"/>
        </w:rPr>
      </w:pPr>
      <w:r w:rsidRPr="00BD1E3D">
        <w:rPr>
          <w:rFonts w:asciiTheme="minorHAnsi" w:hAnsiTheme="minorHAnsi" w:cstheme="minorHAnsi"/>
          <w:sz w:val="27"/>
          <w:szCs w:val="27"/>
        </w:rPr>
        <w:t>Офіс</w:t>
      </w:r>
      <w:r w:rsidR="00F57051" w:rsidRPr="00BD1E3D">
        <w:rPr>
          <w:rFonts w:asciiTheme="minorHAnsi" w:hAnsiTheme="minorHAnsi" w:cstheme="minorHAnsi"/>
          <w:sz w:val="27"/>
          <w:szCs w:val="27"/>
        </w:rPr>
        <w:t>у</w:t>
      </w:r>
      <w:r w:rsidRPr="00BD1E3D">
        <w:rPr>
          <w:rFonts w:asciiTheme="minorHAnsi" w:hAnsiTheme="minorHAnsi" w:cstheme="minorHAnsi"/>
          <w:sz w:val="27"/>
          <w:szCs w:val="27"/>
        </w:rPr>
        <w:t xml:space="preserve"> Генерального прокурора – 6 матеріалів.</w:t>
      </w:r>
    </w:p>
    <w:p w:rsidR="007D49D7" w:rsidRPr="00BD1E3D" w:rsidRDefault="007D49D7" w:rsidP="008C2D47">
      <w:pPr>
        <w:widowControl w:val="0"/>
        <w:tabs>
          <w:tab w:val="left" w:pos="1134"/>
        </w:tabs>
        <w:spacing w:after="0" w:line="240" w:lineRule="auto"/>
        <w:ind w:firstLine="567"/>
        <w:jc w:val="both"/>
        <w:rPr>
          <w:rFonts w:cstheme="minorHAnsi"/>
          <w:sz w:val="27"/>
          <w:szCs w:val="27"/>
        </w:rPr>
      </w:pPr>
      <w:r w:rsidRPr="00BD1E3D">
        <w:rPr>
          <w:rFonts w:cstheme="minorHAnsi"/>
          <w:sz w:val="27"/>
          <w:szCs w:val="27"/>
        </w:rPr>
        <w:t>Направлені матеріали пов’язані із розкраданням бюджетних активів шляхом:</w:t>
      </w:r>
    </w:p>
    <w:p w:rsidR="007D49D7" w:rsidRPr="00BD1E3D" w:rsidRDefault="007D49D7" w:rsidP="008C2D47">
      <w:pPr>
        <w:pStyle w:val="a5"/>
        <w:widowControl w:val="0"/>
        <w:numPr>
          <w:ilvl w:val="1"/>
          <w:numId w:val="11"/>
        </w:numPr>
        <w:tabs>
          <w:tab w:val="left" w:pos="567"/>
        </w:tabs>
        <w:spacing w:after="0" w:line="240" w:lineRule="auto"/>
        <w:ind w:left="567" w:hanging="567"/>
        <w:jc w:val="both"/>
        <w:rPr>
          <w:rFonts w:asciiTheme="minorHAnsi" w:hAnsiTheme="minorHAnsi" w:cstheme="minorHAnsi"/>
          <w:sz w:val="27"/>
          <w:szCs w:val="27"/>
        </w:rPr>
      </w:pPr>
      <w:r w:rsidRPr="00BD1E3D">
        <w:rPr>
          <w:rFonts w:asciiTheme="minorHAnsi" w:hAnsiTheme="minorHAnsi" w:cstheme="minorHAnsi"/>
          <w:sz w:val="27"/>
          <w:szCs w:val="27"/>
        </w:rPr>
        <w:t>протиправного відчуження та розтрати державного майна;</w:t>
      </w:r>
    </w:p>
    <w:p w:rsidR="007D49D7" w:rsidRPr="00BD1E3D" w:rsidRDefault="007D49D7" w:rsidP="008C2D47">
      <w:pPr>
        <w:pStyle w:val="a5"/>
        <w:widowControl w:val="0"/>
        <w:numPr>
          <w:ilvl w:val="1"/>
          <w:numId w:val="11"/>
        </w:numPr>
        <w:tabs>
          <w:tab w:val="left" w:pos="567"/>
        </w:tabs>
        <w:spacing w:after="0" w:line="240" w:lineRule="auto"/>
        <w:ind w:left="567" w:hanging="567"/>
        <w:jc w:val="both"/>
        <w:rPr>
          <w:rFonts w:asciiTheme="minorHAnsi" w:hAnsiTheme="minorHAnsi" w:cstheme="minorHAnsi"/>
          <w:sz w:val="27"/>
          <w:szCs w:val="27"/>
        </w:rPr>
      </w:pPr>
      <w:r w:rsidRPr="00BD1E3D">
        <w:rPr>
          <w:rFonts w:asciiTheme="minorHAnsi" w:hAnsiTheme="minorHAnsi" w:cstheme="minorHAnsi"/>
          <w:sz w:val="27"/>
          <w:szCs w:val="27"/>
        </w:rPr>
        <w:t>незаконного привласнення державних активів;</w:t>
      </w:r>
    </w:p>
    <w:p w:rsidR="007D49D7" w:rsidRPr="00BD1E3D" w:rsidRDefault="007D49D7" w:rsidP="008C2D47">
      <w:pPr>
        <w:pStyle w:val="a5"/>
        <w:widowControl w:val="0"/>
        <w:numPr>
          <w:ilvl w:val="1"/>
          <w:numId w:val="11"/>
        </w:numPr>
        <w:tabs>
          <w:tab w:val="left" w:pos="567"/>
        </w:tabs>
        <w:spacing w:after="0" w:line="240" w:lineRule="auto"/>
        <w:ind w:left="567" w:hanging="567"/>
        <w:jc w:val="both"/>
        <w:rPr>
          <w:rFonts w:asciiTheme="minorHAnsi" w:hAnsiTheme="minorHAnsi" w:cstheme="minorHAnsi"/>
          <w:sz w:val="27"/>
          <w:szCs w:val="27"/>
        </w:rPr>
      </w:pPr>
      <w:r w:rsidRPr="00BD1E3D">
        <w:rPr>
          <w:rFonts w:asciiTheme="minorHAnsi" w:hAnsiTheme="minorHAnsi" w:cstheme="minorHAnsi"/>
          <w:sz w:val="27"/>
          <w:szCs w:val="27"/>
        </w:rPr>
        <w:t>нецільового використання бюджетних коштів, шляхом їх розпорошення між рахунками ризикових, фіктивних та пов’язаних суб’єктів господарювання.</w:t>
      </w:r>
    </w:p>
    <w:p w:rsidR="008C2D47" w:rsidRDefault="008C2D47" w:rsidP="006030F1">
      <w:pPr>
        <w:widowControl w:val="0"/>
        <w:tabs>
          <w:tab w:val="left" w:pos="851"/>
          <w:tab w:val="left" w:pos="1134"/>
        </w:tabs>
        <w:spacing w:after="0" w:line="240" w:lineRule="auto"/>
        <w:jc w:val="both"/>
        <w:rPr>
          <w:rFonts w:cstheme="minorHAnsi"/>
          <w:sz w:val="27"/>
          <w:szCs w:val="27"/>
        </w:rPr>
      </w:pPr>
    </w:p>
    <w:p w:rsidR="007D49D7" w:rsidRPr="00BD1E3D" w:rsidRDefault="007D49D7" w:rsidP="008C2D47">
      <w:pPr>
        <w:widowControl w:val="0"/>
        <w:tabs>
          <w:tab w:val="left" w:pos="851"/>
          <w:tab w:val="left" w:pos="1134"/>
        </w:tabs>
        <w:spacing w:after="0" w:line="240" w:lineRule="auto"/>
        <w:ind w:firstLine="567"/>
        <w:jc w:val="both"/>
        <w:rPr>
          <w:rFonts w:cstheme="minorHAnsi"/>
          <w:sz w:val="27"/>
          <w:szCs w:val="27"/>
        </w:rPr>
      </w:pPr>
      <w:r w:rsidRPr="00BD1E3D">
        <w:rPr>
          <w:rFonts w:cstheme="minorHAnsi"/>
          <w:sz w:val="27"/>
          <w:szCs w:val="27"/>
        </w:rPr>
        <w:t>Інструменти, які використовувались:</w:t>
      </w:r>
    </w:p>
    <w:p w:rsidR="007D49D7" w:rsidRPr="00BD1E3D" w:rsidRDefault="007D49D7" w:rsidP="008C2D47">
      <w:pPr>
        <w:pStyle w:val="a5"/>
        <w:widowControl w:val="0"/>
        <w:numPr>
          <w:ilvl w:val="1"/>
          <w:numId w:val="12"/>
        </w:numPr>
        <w:tabs>
          <w:tab w:val="left" w:pos="851"/>
        </w:tabs>
        <w:spacing w:after="0" w:line="240" w:lineRule="auto"/>
        <w:ind w:left="567" w:hanging="567"/>
        <w:jc w:val="both"/>
        <w:rPr>
          <w:rFonts w:asciiTheme="minorHAnsi" w:hAnsiTheme="minorHAnsi" w:cstheme="minorHAnsi"/>
          <w:sz w:val="27"/>
          <w:szCs w:val="27"/>
        </w:rPr>
      </w:pPr>
      <w:proofErr w:type="spellStart"/>
      <w:r w:rsidRPr="00BD1E3D">
        <w:rPr>
          <w:rFonts w:asciiTheme="minorHAnsi" w:hAnsiTheme="minorHAnsi" w:cstheme="minorHAnsi"/>
          <w:sz w:val="27"/>
          <w:szCs w:val="27"/>
        </w:rPr>
        <w:t>обготівкування</w:t>
      </w:r>
      <w:proofErr w:type="spellEnd"/>
      <w:r w:rsidRPr="00BD1E3D">
        <w:rPr>
          <w:rFonts w:asciiTheme="minorHAnsi" w:hAnsiTheme="minorHAnsi" w:cstheme="minorHAnsi"/>
          <w:sz w:val="27"/>
          <w:szCs w:val="27"/>
        </w:rPr>
        <w:t>;</w:t>
      </w:r>
    </w:p>
    <w:p w:rsidR="007D49D7" w:rsidRPr="00BD1E3D" w:rsidRDefault="007D49D7" w:rsidP="008C2D47">
      <w:pPr>
        <w:pStyle w:val="a5"/>
        <w:widowControl w:val="0"/>
        <w:numPr>
          <w:ilvl w:val="1"/>
          <w:numId w:val="12"/>
        </w:numPr>
        <w:tabs>
          <w:tab w:val="left" w:pos="851"/>
        </w:tabs>
        <w:spacing w:after="0" w:line="240" w:lineRule="auto"/>
        <w:ind w:left="567" w:hanging="567"/>
        <w:jc w:val="both"/>
        <w:rPr>
          <w:rFonts w:asciiTheme="minorHAnsi" w:hAnsiTheme="minorHAnsi" w:cstheme="minorHAnsi"/>
          <w:sz w:val="27"/>
          <w:szCs w:val="27"/>
        </w:rPr>
      </w:pPr>
      <w:r w:rsidRPr="00BD1E3D">
        <w:rPr>
          <w:rFonts w:asciiTheme="minorHAnsi" w:hAnsiTheme="minorHAnsi" w:cstheme="minorHAnsi"/>
          <w:sz w:val="27"/>
          <w:szCs w:val="27"/>
        </w:rPr>
        <w:t>надання та повернення фінансової допомоги;</w:t>
      </w:r>
    </w:p>
    <w:p w:rsidR="007D49D7" w:rsidRPr="00BD1E3D" w:rsidRDefault="007D49D7" w:rsidP="008C2D47">
      <w:pPr>
        <w:pStyle w:val="a5"/>
        <w:widowControl w:val="0"/>
        <w:numPr>
          <w:ilvl w:val="1"/>
          <w:numId w:val="12"/>
        </w:numPr>
        <w:tabs>
          <w:tab w:val="left" w:pos="851"/>
        </w:tabs>
        <w:spacing w:after="0" w:line="240" w:lineRule="auto"/>
        <w:ind w:left="567" w:hanging="567"/>
        <w:jc w:val="both"/>
        <w:rPr>
          <w:rFonts w:asciiTheme="minorHAnsi" w:hAnsiTheme="minorHAnsi" w:cstheme="minorHAnsi"/>
          <w:sz w:val="27"/>
          <w:szCs w:val="27"/>
        </w:rPr>
      </w:pPr>
      <w:r w:rsidRPr="00BD1E3D">
        <w:rPr>
          <w:rFonts w:asciiTheme="minorHAnsi" w:hAnsiTheme="minorHAnsi" w:cstheme="minorHAnsi"/>
          <w:sz w:val="27"/>
          <w:szCs w:val="27"/>
        </w:rPr>
        <w:t>проведення фінансових операцій із сумнівною економічною доцільністю;</w:t>
      </w:r>
    </w:p>
    <w:p w:rsidR="007D49D7" w:rsidRPr="00BD1E3D" w:rsidRDefault="007D49D7" w:rsidP="008C2D47">
      <w:pPr>
        <w:pStyle w:val="a5"/>
        <w:widowControl w:val="0"/>
        <w:numPr>
          <w:ilvl w:val="1"/>
          <w:numId w:val="12"/>
        </w:numPr>
        <w:tabs>
          <w:tab w:val="left" w:pos="851"/>
        </w:tabs>
        <w:spacing w:after="0" w:line="240" w:lineRule="auto"/>
        <w:ind w:left="567" w:hanging="567"/>
        <w:jc w:val="both"/>
        <w:rPr>
          <w:rFonts w:asciiTheme="minorHAnsi" w:hAnsiTheme="minorHAnsi" w:cstheme="minorHAnsi"/>
          <w:sz w:val="27"/>
          <w:szCs w:val="27"/>
        </w:rPr>
      </w:pPr>
      <w:r w:rsidRPr="00BD1E3D">
        <w:rPr>
          <w:rFonts w:asciiTheme="minorHAnsi" w:hAnsiTheme="minorHAnsi" w:cstheme="minorHAnsi"/>
          <w:sz w:val="27"/>
          <w:szCs w:val="27"/>
        </w:rPr>
        <w:t>залучення посередників з метою завищення вартості товару;</w:t>
      </w:r>
    </w:p>
    <w:p w:rsidR="007D49D7" w:rsidRPr="00BD1E3D" w:rsidRDefault="007D49D7" w:rsidP="008C2D47">
      <w:pPr>
        <w:pStyle w:val="a5"/>
        <w:widowControl w:val="0"/>
        <w:numPr>
          <w:ilvl w:val="1"/>
          <w:numId w:val="12"/>
        </w:numPr>
        <w:tabs>
          <w:tab w:val="left" w:pos="851"/>
        </w:tabs>
        <w:spacing w:after="0" w:line="240" w:lineRule="auto"/>
        <w:ind w:left="567" w:hanging="567"/>
        <w:jc w:val="both"/>
        <w:rPr>
          <w:rFonts w:asciiTheme="minorHAnsi" w:hAnsiTheme="minorHAnsi" w:cstheme="minorHAnsi"/>
          <w:sz w:val="27"/>
          <w:szCs w:val="27"/>
        </w:rPr>
      </w:pPr>
      <w:r w:rsidRPr="00BD1E3D">
        <w:rPr>
          <w:rFonts w:asciiTheme="minorHAnsi" w:hAnsiTheme="minorHAnsi" w:cstheme="minorHAnsi"/>
          <w:sz w:val="27"/>
          <w:szCs w:val="27"/>
        </w:rPr>
        <w:t>розміщення суб’єктами господарювання отриманих бюджетних коштів на депозитних рахунках;</w:t>
      </w:r>
    </w:p>
    <w:p w:rsidR="007D49D7" w:rsidRPr="00BD1E3D" w:rsidRDefault="007D49D7" w:rsidP="008C2D47">
      <w:pPr>
        <w:pStyle w:val="a5"/>
        <w:widowControl w:val="0"/>
        <w:numPr>
          <w:ilvl w:val="1"/>
          <w:numId w:val="12"/>
        </w:numPr>
        <w:tabs>
          <w:tab w:val="left" w:pos="851"/>
        </w:tabs>
        <w:spacing w:after="0" w:line="240" w:lineRule="auto"/>
        <w:ind w:left="567" w:hanging="567"/>
        <w:jc w:val="both"/>
        <w:rPr>
          <w:rFonts w:asciiTheme="minorHAnsi" w:hAnsiTheme="minorHAnsi" w:cstheme="minorHAnsi"/>
          <w:sz w:val="27"/>
          <w:szCs w:val="27"/>
        </w:rPr>
      </w:pPr>
      <w:r w:rsidRPr="00BD1E3D">
        <w:rPr>
          <w:rFonts w:asciiTheme="minorHAnsi" w:hAnsiTheme="minorHAnsi" w:cstheme="minorHAnsi"/>
          <w:sz w:val="27"/>
          <w:szCs w:val="27"/>
        </w:rPr>
        <w:t>погашення кредитів за рахунок бюджетних коштів;</w:t>
      </w:r>
    </w:p>
    <w:p w:rsidR="007D49D7" w:rsidRPr="00BD1E3D" w:rsidRDefault="007D49D7" w:rsidP="008C2D47">
      <w:pPr>
        <w:pStyle w:val="a5"/>
        <w:widowControl w:val="0"/>
        <w:numPr>
          <w:ilvl w:val="1"/>
          <w:numId w:val="12"/>
        </w:numPr>
        <w:tabs>
          <w:tab w:val="left" w:pos="851"/>
        </w:tabs>
        <w:spacing w:after="0" w:line="240" w:lineRule="auto"/>
        <w:ind w:left="567" w:hanging="567"/>
        <w:jc w:val="both"/>
        <w:rPr>
          <w:rFonts w:asciiTheme="minorHAnsi" w:hAnsiTheme="minorHAnsi" w:cstheme="minorHAnsi"/>
          <w:sz w:val="27"/>
          <w:szCs w:val="27"/>
        </w:rPr>
      </w:pPr>
      <w:r w:rsidRPr="00BD1E3D">
        <w:rPr>
          <w:rFonts w:asciiTheme="minorHAnsi" w:hAnsiTheme="minorHAnsi" w:cstheme="minorHAnsi"/>
          <w:sz w:val="27"/>
          <w:szCs w:val="27"/>
        </w:rPr>
        <w:t>проведення платежів, що не відповідають видам економічної діяльності клієнтів;</w:t>
      </w:r>
    </w:p>
    <w:p w:rsidR="007D49D7" w:rsidRPr="00BD1E3D" w:rsidRDefault="007D49D7" w:rsidP="008C2D47">
      <w:pPr>
        <w:pStyle w:val="a5"/>
        <w:widowControl w:val="0"/>
        <w:numPr>
          <w:ilvl w:val="1"/>
          <w:numId w:val="12"/>
        </w:numPr>
        <w:tabs>
          <w:tab w:val="left" w:pos="851"/>
        </w:tabs>
        <w:spacing w:after="0" w:line="240" w:lineRule="auto"/>
        <w:ind w:left="567" w:hanging="567"/>
        <w:jc w:val="both"/>
        <w:rPr>
          <w:rFonts w:asciiTheme="minorHAnsi" w:hAnsiTheme="minorHAnsi" w:cstheme="minorHAnsi"/>
          <w:sz w:val="27"/>
          <w:szCs w:val="27"/>
        </w:rPr>
      </w:pPr>
      <w:r w:rsidRPr="00BD1E3D">
        <w:rPr>
          <w:rFonts w:asciiTheme="minorHAnsi" w:hAnsiTheme="minorHAnsi" w:cstheme="minorHAnsi"/>
          <w:sz w:val="27"/>
          <w:szCs w:val="27"/>
        </w:rPr>
        <w:t>«скрутки».</w:t>
      </w:r>
    </w:p>
    <w:p w:rsidR="007D49D7" w:rsidRPr="00F92257" w:rsidRDefault="007D49D7" w:rsidP="006030F1">
      <w:pPr>
        <w:widowControl w:val="0"/>
        <w:tabs>
          <w:tab w:val="left" w:pos="1134"/>
        </w:tabs>
        <w:spacing w:after="0" w:line="240" w:lineRule="auto"/>
        <w:ind w:left="567"/>
        <w:jc w:val="both"/>
        <w:rPr>
          <w:rFonts w:ascii="Times New Roman" w:hAnsi="Times New Roman" w:cs="Times New Roman"/>
          <w:sz w:val="16"/>
          <w:szCs w:val="16"/>
        </w:rPr>
      </w:pPr>
    </w:p>
    <w:p w:rsidR="007D49D7" w:rsidRPr="0045165B" w:rsidRDefault="007D49D7" w:rsidP="008C2D47">
      <w:pPr>
        <w:pStyle w:val="2"/>
        <w:widowControl w:val="0"/>
        <w:spacing w:after="0"/>
        <w:ind w:firstLine="567"/>
        <w:jc w:val="both"/>
        <w:rPr>
          <w:rFonts w:asciiTheme="minorHAnsi" w:hAnsiTheme="minorHAnsi" w:cstheme="minorHAnsi"/>
          <w:sz w:val="27"/>
          <w:szCs w:val="27"/>
        </w:rPr>
      </w:pPr>
      <w:bookmarkStart w:id="27" w:name="_Toc225178811"/>
      <w:r w:rsidRPr="0045165B">
        <w:rPr>
          <w:rFonts w:asciiTheme="minorHAnsi" w:hAnsiTheme="minorHAnsi" w:cstheme="minorHAnsi"/>
          <w:sz w:val="27"/>
          <w:szCs w:val="27"/>
        </w:rPr>
        <w:t>Приклад 1. Легалізація доходів отриманих у якості неправомірної вигоди використовуючи службове становище</w:t>
      </w:r>
      <w:bookmarkEnd w:id="27"/>
      <w:r w:rsidRPr="0045165B">
        <w:rPr>
          <w:rFonts w:asciiTheme="minorHAnsi" w:hAnsiTheme="minorHAnsi" w:cstheme="minorHAnsi"/>
          <w:sz w:val="27"/>
          <w:szCs w:val="27"/>
        </w:rPr>
        <w:t xml:space="preserve"> </w:t>
      </w:r>
    </w:p>
    <w:p w:rsidR="0045165B" w:rsidRPr="0045165B" w:rsidRDefault="0045165B" w:rsidP="008C2D47">
      <w:pPr>
        <w:widowControl w:val="0"/>
        <w:spacing w:after="0" w:line="240" w:lineRule="auto"/>
        <w:ind w:firstLine="567"/>
        <w:jc w:val="both"/>
        <w:rPr>
          <w:rFonts w:cstheme="minorHAnsi"/>
          <w:sz w:val="27"/>
          <w:szCs w:val="27"/>
          <w:lang w:eastAsia="ru-RU"/>
        </w:rPr>
      </w:pPr>
      <w:proofErr w:type="spellStart"/>
      <w:r w:rsidRPr="0045165B">
        <w:rPr>
          <w:rFonts w:cstheme="minorHAnsi"/>
          <w:sz w:val="27"/>
          <w:szCs w:val="27"/>
          <w:lang w:eastAsia="ru-RU"/>
        </w:rPr>
        <w:t>Держфінмоніторингом</w:t>
      </w:r>
      <w:proofErr w:type="spellEnd"/>
      <w:r w:rsidRPr="0045165B">
        <w:rPr>
          <w:rFonts w:cstheme="minorHAnsi"/>
          <w:sz w:val="27"/>
          <w:szCs w:val="27"/>
          <w:lang w:eastAsia="ru-RU"/>
        </w:rPr>
        <w:t>, з урахуванням інформації, отриманої від правоохоронного органу встановлено, що посадова особа Військово-медичного закладу, заступник Голови військово-лікарської комісії з метою особистого незаконного збагачення, отримував незаконні доходи, за які  в подальшому придбавав рухоме та нерухоме майно, яке оформляв на членів сім’ї, а також акумулював кошти у готівці в іноземній валюті.</w:t>
      </w:r>
    </w:p>
    <w:p w:rsidR="0045165B" w:rsidRPr="0045165B" w:rsidRDefault="0045165B" w:rsidP="008C2D47">
      <w:pPr>
        <w:widowControl w:val="0"/>
        <w:spacing w:after="0" w:line="240" w:lineRule="auto"/>
        <w:ind w:firstLine="567"/>
        <w:jc w:val="both"/>
        <w:rPr>
          <w:rFonts w:cstheme="minorHAnsi"/>
          <w:sz w:val="27"/>
          <w:szCs w:val="27"/>
          <w:lang w:eastAsia="ru-RU"/>
        </w:rPr>
      </w:pPr>
      <w:r w:rsidRPr="0045165B">
        <w:rPr>
          <w:rFonts w:cstheme="minorHAnsi"/>
          <w:sz w:val="27"/>
          <w:szCs w:val="27"/>
          <w:lang w:eastAsia="ru-RU"/>
        </w:rPr>
        <w:t>Так, з 2022 року посадова особа Військово-медичного закладу придбала 2 земельні ділянки та маєток у Київській області, 2 квартири у м. Києві, апартаменти на березі моря у м. Одеса, а також чотири автомобілі преміум-класу останніх моделей.</w:t>
      </w:r>
    </w:p>
    <w:p w:rsidR="0045165B" w:rsidRPr="0045165B" w:rsidRDefault="0045165B" w:rsidP="008C2D47">
      <w:pPr>
        <w:widowControl w:val="0"/>
        <w:spacing w:after="0" w:line="240" w:lineRule="auto"/>
        <w:ind w:firstLine="567"/>
        <w:jc w:val="both"/>
        <w:rPr>
          <w:rFonts w:cstheme="minorHAnsi"/>
          <w:sz w:val="27"/>
          <w:szCs w:val="27"/>
          <w:lang w:eastAsia="ru-RU"/>
        </w:rPr>
      </w:pPr>
      <w:r w:rsidRPr="0045165B">
        <w:rPr>
          <w:rFonts w:cstheme="minorHAnsi"/>
          <w:sz w:val="27"/>
          <w:szCs w:val="27"/>
          <w:lang w:eastAsia="ru-RU"/>
        </w:rPr>
        <w:t>Крім того, відомо що посадова особа Військово-медичного закладу володіє значною кількістю готівки в доларах США та євро.</w:t>
      </w:r>
    </w:p>
    <w:p w:rsidR="0045165B" w:rsidRPr="0045165B" w:rsidRDefault="0045165B" w:rsidP="008C2D47">
      <w:pPr>
        <w:widowControl w:val="0"/>
        <w:spacing w:after="0" w:line="240" w:lineRule="auto"/>
        <w:ind w:firstLine="567"/>
        <w:jc w:val="both"/>
        <w:rPr>
          <w:rFonts w:cstheme="minorHAnsi"/>
          <w:sz w:val="27"/>
          <w:szCs w:val="27"/>
          <w:lang w:eastAsia="ru-RU"/>
        </w:rPr>
      </w:pPr>
      <w:r w:rsidRPr="0045165B">
        <w:rPr>
          <w:rFonts w:cstheme="minorHAnsi"/>
          <w:sz w:val="27"/>
          <w:szCs w:val="27"/>
          <w:lang w:eastAsia="ru-RU"/>
        </w:rPr>
        <w:t>Також відомо, що у 2024 році посадова особа Військово-медичного закладу двічі виїжджав до Туреччини, де активно спілкувався з ріелтором щодо придбання елітної вілли, та придбав новий автомобіль преміум-класу для падчерки, про що зняв відповідне відео на телефон.</w:t>
      </w:r>
    </w:p>
    <w:p w:rsidR="0045165B" w:rsidRPr="0045165B" w:rsidRDefault="0045165B" w:rsidP="008C2D47">
      <w:pPr>
        <w:widowControl w:val="0"/>
        <w:spacing w:after="0" w:line="240" w:lineRule="auto"/>
        <w:ind w:firstLine="567"/>
        <w:jc w:val="both"/>
        <w:rPr>
          <w:rFonts w:cstheme="minorHAnsi"/>
          <w:sz w:val="27"/>
          <w:szCs w:val="27"/>
          <w:lang w:eastAsia="ru-RU"/>
        </w:rPr>
      </w:pPr>
      <w:r w:rsidRPr="0045165B">
        <w:rPr>
          <w:rFonts w:cstheme="minorHAnsi"/>
          <w:sz w:val="27"/>
          <w:szCs w:val="27"/>
          <w:lang w:eastAsia="ru-RU"/>
        </w:rPr>
        <w:t>Привертає увагу, що члени сім’ї є громадянами російської федерації.</w:t>
      </w:r>
    </w:p>
    <w:p w:rsidR="0045165B" w:rsidRPr="0045165B" w:rsidRDefault="0045165B" w:rsidP="008C2D47">
      <w:pPr>
        <w:widowControl w:val="0"/>
        <w:spacing w:after="0" w:line="240" w:lineRule="auto"/>
        <w:ind w:firstLine="567"/>
        <w:jc w:val="both"/>
        <w:rPr>
          <w:rFonts w:cstheme="minorHAnsi"/>
          <w:sz w:val="27"/>
          <w:szCs w:val="27"/>
          <w:lang w:eastAsia="ru-RU"/>
        </w:rPr>
      </w:pPr>
      <w:r w:rsidRPr="0045165B">
        <w:rPr>
          <w:rFonts w:cstheme="minorHAnsi"/>
          <w:sz w:val="27"/>
          <w:szCs w:val="27"/>
          <w:lang w:eastAsia="ru-RU"/>
        </w:rPr>
        <w:t>Крім того, у 2017 році посадова особа Військово-медичного закладу, також затримувалась правоохоронним органом за отримання неправомірної вигоди та була звільнена з відповідної посади, яку на той час обіймала.</w:t>
      </w:r>
    </w:p>
    <w:p w:rsidR="00BD1E3D" w:rsidRPr="0045165B" w:rsidRDefault="0045165B" w:rsidP="008C2D47">
      <w:pPr>
        <w:widowControl w:val="0"/>
        <w:spacing w:after="0" w:line="240" w:lineRule="auto"/>
        <w:ind w:firstLine="567"/>
        <w:jc w:val="both"/>
        <w:rPr>
          <w:rFonts w:cstheme="minorHAnsi"/>
          <w:sz w:val="27"/>
          <w:szCs w:val="27"/>
          <w:lang w:eastAsia="ru-RU"/>
        </w:rPr>
      </w:pPr>
      <w:r w:rsidRPr="0045165B">
        <w:rPr>
          <w:rFonts w:cstheme="minorHAnsi"/>
          <w:sz w:val="27"/>
          <w:szCs w:val="27"/>
          <w:lang w:eastAsia="ru-RU"/>
        </w:rPr>
        <w:t>Правоохоронним органом здійснюється досудове розслідування</w:t>
      </w:r>
      <w:r w:rsidR="008C2D47">
        <w:rPr>
          <w:rFonts w:cstheme="minorHAnsi"/>
          <w:sz w:val="27"/>
          <w:szCs w:val="27"/>
          <w:lang w:eastAsia="ru-RU"/>
        </w:rPr>
        <w:t>.</w:t>
      </w:r>
    </w:p>
    <w:p w:rsidR="00BD1E3D" w:rsidRDefault="00701559" w:rsidP="006030F1">
      <w:pPr>
        <w:widowControl w:val="0"/>
        <w:rPr>
          <w:lang w:eastAsia="ru-RU"/>
        </w:rPr>
      </w:pPr>
      <w:r w:rsidRPr="00701559">
        <w:rPr>
          <w:noProof/>
          <w:lang w:eastAsia="uk-UA"/>
        </w:rPr>
        <w:drawing>
          <wp:inline distT="0" distB="0" distL="0" distR="0">
            <wp:extent cx="6180455" cy="3038475"/>
            <wp:effectExtent l="0" t="0" r="0" b="9525"/>
            <wp:docPr id="38" name="Рисунок 38" descr="C:\Users\cherednyk\Desktop\Мої документи\НЕЛЯ\НЕЛЯ 2026\КОНТРОЛЬНІ ДОРУЧЕННЯ\ЗВІТ-СИСТЕМА_25\Відправка на ВРУ\НОВІ\ст 20 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herednyk\Desktop\Мої документи\НЕЛЯ\НЕЛЯ 2026\КОНТРОЛЬНІ ДОРУЧЕННЯ\ЗВІТ-СИСТЕМА_25\Відправка на ВРУ\НОВІ\ст 20 схема.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11216" cy="3053598"/>
                    </a:xfrm>
                    <a:prstGeom prst="rect">
                      <a:avLst/>
                    </a:prstGeom>
                    <a:noFill/>
                    <a:ln>
                      <a:noFill/>
                    </a:ln>
                  </pic:spPr>
                </pic:pic>
              </a:graphicData>
            </a:graphic>
          </wp:inline>
        </w:drawing>
      </w:r>
    </w:p>
    <w:p w:rsidR="007D49D7" w:rsidRPr="00701559" w:rsidRDefault="007D49D7" w:rsidP="008C2D47">
      <w:pPr>
        <w:pStyle w:val="2"/>
        <w:widowControl w:val="0"/>
        <w:spacing w:after="0"/>
        <w:ind w:firstLine="567"/>
        <w:jc w:val="both"/>
        <w:rPr>
          <w:rFonts w:asciiTheme="minorHAnsi" w:hAnsiTheme="minorHAnsi" w:cstheme="minorHAnsi"/>
          <w:sz w:val="27"/>
          <w:szCs w:val="27"/>
        </w:rPr>
      </w:pPr>
      <w:bookmarkStart w:id="28" w:name="_Toc225178812"/>
      <w:r w:rsidRPr="00701559">
        <w:rPr>
          <w:rFonts w:asciiTheme="minorHAnsi" w:hAnsiTheme="minorHAnsi" w:cstheme="minorHAnsi"/>
          <w:sz w:val="27"/>
          <w:szCs w:val="27"/>
        </w:rPr>
        <w:t>Приклад 2. Схема легалізації (відмивання) доходів одержаних злочинним шляхом</w:t>
      </w:r>
      <w:bookmarkEnd w:id="28"/>
    </w:p>
    <w:p w:rsidR="00701559" w:rsidRPr="00701559" w:rsidRDefault="00701559" w:rsidP="008C2D47">
      <w:pPr>
        <w:widowControl w:val="0"/>
        <w:spacing w:after="0" w:line="240" w:lineRule="auto"/>
        <w:ind w:firstLine="567"/>
        <w:jc w:val="both"/>
        <w:rPr>
          <w:rFonts w:cstheme="minorHAnsi"/>
          <w:sz w:val="27"/>
          <w:szCs w:val="27"/>
          <w:lang w:eastAsia="ru-RU"/>
        </w:rPr>
      </w:pPr>
      <w:proofErr w:type="spellStart"/>
      <w:r w:rsidRPr="00701559">
        <w:rPr>
          <w:rFonts w:cstheme="minorHAnsi"/>
          <w:sz w:val="27"/>
          <w:szCs w:val="27"/>
          <w:lang w:eastAsia="ru-RU"/>
        </w:rPr>
        <w:t>Держфінмоніторингом</w:t>
      </w:r>
      <w:proofErr w:type="spellEnd"/>
      <w:r w:rsidRPr="00701559">
        <w:rPr>
          <w:rFonts w:cstheme="minorHAnsi"/>
          <w:sz w:val="27"/>
          <w:szCs w:val="27"/>
          <w:lang w:eastAsia="ru-RU"/>
        </w:rPr>
        <w:t>, з урахуванням інформації правоохоронного органу виявлено схему легалізації коштів отриманих з невстановлених джерел шляхом придбання та набуття у власність високоліквідних активів.</w:t>
      </w:r>
    </w:p>
    <w:p w:rsidR="00701559" w:rsidRPr="00701559" w:rsidRDefault="00701559" w:rsidP="008C2D47">
      <w:pPr>
        <w:widowControl w:val="0"/>
        <w:spacing w:after="0" w:line="240" w:lineRule="auto"/>
        <w:ind w:firstLine="567"/>
        <w:jc w:val="both"/>
        <w:rPr>
          <w:rFonts w:cstheme="minorHAnsi"/>
          <w:sz w:val="27"/>
          <w:szCs w:val="27"/>
          <w:lang w:eastAsia="ru-RU"/>
        </w:rPr>
      </w:pPr>
      <w:r w:rsidRPr="00701559">
        <w:rPr>
          <w:rFonts w:cstheme="minorHAnsi"/>
          <w:sz w:val="27"/>
          <w:szCs w:val="27"/>
          <w:lang w:eastAsia="ru-RU"/>
        </w:rPr>
        <w:t>Відомо, що PEP (Колишній народний депутат України, депутат міської ради) організовано схему легалізації доходів через своїх родичів, зокрема через матір, дружину та сестру дружини</w:t>
      </w:r>
      <w:r w:rsidR="00AF453B">
        <w:rPr>
          <w:rFonts w:cstheme="minorHAnsi"/>
          <w:sz w:val="27"/>
          <w:szCs w:val="27"/>
          <w:lang w:eastAsia="ru-RU"/>
        </w:rPr>
        <w:t>.</w:t>
      </w:r>
    </w:p>
    <w:p w:rsidR="00701559" w:rsidRPr="00701559" w:rsidRDefault="00701559" w:rsidP="008C2D47">
      <w:pPr>
        <w:widowControl w:val="0"/>
        <w:spacing w:after="0" w:line="240" w:lineRule="auto"/>
        <w:ind w:firstLine="567"/>
        <w:jc w:val="both"/>
        <w:rPr>
          <w:rFonts w:cstheme="minorHAnsi"/>
          <w:sz w:val="27"/>
          <w:szCs w:val="27"/>
          <w:lang w:eastAsia="ru-RU"/>
        </w:rPr>
      </w:pPr>
      <w:r w:rsidRPr="00701559">
        <w:rPr>
          <w:rFonts w:cstheme="minorHAnsi"/>
          <w:sz w:val="27"/>
          <w:szCs w:val="27"/>
          <w:lang w:eastAsia="ru-RU"/>
        </w:rPr>
        <w:t>Так, у власності матері PEP перебуває квартира в елітному житловому комплексі м. Києва.</w:t>
      </w:r>
    </w:p>
    <w:p w:rsidR="00701559" w:rsidRPr="00701559" w:rsidRDefault="00701559" w:rsidP="008C2D47">
      <w:pPr>
        <w:widowControl w:val="0"/>
        <w:spacing w:after="0" w:line="240" w:lineRule="auto"/>
        <w:ind w:firstLine="567"/>
        <w:jc w:val="both"/>
        <w:rPr>
          <w:rFonts w:cstheme="minorHAnsi"/>
          <w:sz w:val="27"/>
          <w:szCs w:val="27"/>
          <w:lang w:eastAsia="ru-RU"/>
        </w:rPr>
      </w:pPr>
      <w:r w:rsidRPr="00701559">
        <w:rPr>
          <w:rFonts w:cstheme="minorHAnsi"/>
          <w:sz w:val="27"/>
          <w:szCs w:val="27"/>
          <w:lang w:eastAsia="ru-RU"/>
        </w:rPr>
        <w:t>Крім того, мати PEP отримала у подарунок від фізичної особи - бізнесмена земельну ділянку та будинок в одному з елітних районів міста Києва та подарувала йому земельну ділянку і дві квартири, що розташовані на окупованій території України та дістались матері у спадок</w:t>
      </w:r>
      <w:r w:rsidR="00AF453B">
        <w:rPr>
          <w:rFonts w:cstheme="minorHAnsi"/>
          <w:sz w:val="27"/>
          <w:szCs w:val="27"/>
          <w:lang w:eastAsia="ru-RU"/>
        </w:rPr>
        <w:t>.</w:t>
      </w:r>
    </w:p>
    <w:p w:rsidR="00701559" w:rsidRPr="00701559" w:rsidRDefault="00701559" w:rsidP="008C2D47">
      <w:pPr>
        <w:widowControl w:val="0"/>
        <w:spacing w:after="0" w:line="240" w:lineRule="auto"/>
        <w:ind w:firstLine="567"/>
        <w:jc w:val="both"/>
        <w:rPr>
          <w:rFonts w:cstheme="minorHAnsi"/>
          <w:sz w:val="27"/>
          <w:szCs w:val="27"/>
          <w:lang w:eastAsia="ru-RU"/>
        </w:rPr>
      </w:pPr>
      <w:r w:rsidRPr="00701559">
        <w:rPr>
          <w:rFonts w:cstheme="minorHAnsi"/>
          <w:sz w:val="27"/>
          <w:szCs w:val="27"/>
          <w:lang w:eastAsia="ru-RU"/>
        </w:rPr>
        <w:t>Таким чином, фактично за допомогою схеми «дарування» майна, PEP легалізував право власності на елітне нерухоме майно у матері. Слід зазначити, що Фізична особа та PEP родом з одного регіону.</w:t>
      </w:r>
    </w:p>
    <w:p w:rsidR="00701559" w:rsidRPr="00701559" w:rsidRDefault="00701559" w:rsidP="008C2D47">
      <w:pPr>
        <w:widowControl w:val="0"/>
        <w:spacing w:after="0" w:line="240" w:lineRule="auto"/>
        <w:ind w:firstLine="567"/>
        <w:jc w:val="both"/>
        <w:rPr>
          <w:rFonts w:cstheme="minorHAnsi"/>
          <w:sz w:val="27"/>
          <w:szCs w:val="27"/>
          <w:lang w:eastAsia="ru-RU"/>
        </w:rPr>
      </w:pPr>
      <w:r w:rsidRPr="00701559">
        <w:rPr>
          <w:rFonts w:cstheme="minorHAnsi"/>
          <w:sz w:val="27"/>
          <w:szCs w:val="27"/>
          <w:lang w:eastAsia="ru-RU"/>
        </w:rPr>
        <w:t>Також встановлено, що на рахунки дружини та сестри дружини надходять численні перекази, що не відповідають розміру їх офіційним доходам. Натомість, відомо, що у власності дружини перебуває три автомобіля, а сестра дружини придбала дві квартири у м. Ірпінь у віці коли їй було 16 та 18 років, що ставить під сумнів можливість придбання нею нерухомості за власні кошти.</w:t>
      </w:r>
    </w:p>
    <w:p w:rsidR="00701559" w:rsidRPr="00701559" w:rsidRDefault="00701559" w:rsidP="008C2D47">
      <w:pPr>
        <w:widowControl w:val="0"/>
        <w:spacing w:after="0" w:line="240" w:lineRule="auto"/>
        <w:ind w:firstLine="567"/>
        <w:jc w:val="both"/>
        <w:rPr>
          <w:rFonts w:cstheme="minorHAnsi"/>
          <w:sz w:val="27"/>
          <w:szCs w:val="27"/>
          <w:lang w:eastAsia="ru-RU"/>
        </w:rPr>
      </w:pPr>
      <w:r w:rsidRPr="00701559">
        <w:rPr>
          <w:rFonts w:cstheme="minorHAnsi"/>
          <w:sz w:val="27"/>
          <w:szCs w:val="27"/>
          <w:lang w:eastAsia="ru-RU"/>
        </w:rPr>
        <w:t xml:space="preserve">Крім того, встановлено, що PEP задекларовано </w:t>
      </w:r>
      <w:proofErr w:type="spellStart"/>
      <w:r w:rsidRPr="00701559">
        <w:rPr>
          <w:rFonts w:cstheme="minorHAnsi"/>
          <w:sz w:val="27"/>
          <w:szCs w:val="27"/>
          <w:lang w:eastAsia="ru-RU"/>
        </w:rPr>
        <w:t>криптовалюту</w:t>
      </w:r>
      <w:proofErr w:type="spellEnd"/>
      <w:r w:rsidRPr="00701559">
        <w:rPr>
          <w:rFonts w:cstheme="minorHAnsi"/>
          <w:sz w:val="27"/>
          <w:szCs w:val="27"/>
          <w:lang w:eastAsia="ru-RU"/>
        </w:rPr>
        <w:t xml:space="preserve"> на значну суму, якою він фактично ніколи не володів, та здійснив їх декларування виключно з метою подальшого використання коштів одержаних з невідомих джерел у протиправних схемах легалізації доходів.</w:t>
      </w:r>
    </w:p>
    <w:p w:rsidR="00701559" w:rsidRPr="00701559" w:rsidRDefault="00701559" w:rsidP="008C2D47">
      <w:pPr>
        <w:widowControl w:val="0"/>
        <w:spacing w:after="0" w:line="240" w:lineRule="auto"/>
        <w:ind w:firstLine="567"/>
        <w:jc w:val="both"/>
        <w:rPr>
          <w:rFonts w:cstheme="minorHAnsi"/>
          <w:sz w:val="27"/>
          <w:szCs w:val="27"/>
          <w:lang w:eastAsia="ru-RU"/>
        </w:rPr>
      </w:pPr>
      <w:r w:rsidRPr="00701559">
        <w:rPr>
          <w:rFonts w:cstheme="minorHAnsi"/>
          <w:sz w:val="27"/>
          <w:szCs w:val="27"/>
          <w:lang w:eastAsia="ru-RU"/>
        </w:rPr>
        <w:t>Правоохоронним органом здійснюється досудове розслідування</w:t>
      </w:r>
      <w:r>
        <w:rPr>
          <w:rFonts w:cstheme="minorHAnsi"/>
          <w:sz w:val="27"/>
          <w:szCs w:val="27"/>
          <w:lang w:eastAsia="ru-RU"/>
        </w:rPr>
        <w:t>.</w:t>
      </w:r>
    </w:p>
    <w:p w:rsidR="00701559" w:rsidRPr="00701559" w:rsidRDefault="00701559" w:rsidP="006030F1">
      <w:pPr>
        <w:widowControl w:val="0"/>
        <w:rPr>
          <w:lang w:eastAsia="ru-RU"/>
        </w:rPr>
      </w:pPr>
      <w:r w:rsidRPr="00701559">
        <w:rPr>
          <w:noProof/>
          <w:lang w:eastAsia="uk-UA"/>
        </w:rPr>
        <w:drawing>
          <wp:inline distT="0" distB="0" distL="0" distR="0">
            <wp:extent cx="6191250" cy="2924175"/>
            <wp:effectExtent l="0" t="0" r="0" b="9525"/>
            <wp:docPr id="40" name="Рисунок 40" descr="C:\Users\cherednyk\Desktop\Мої документи\НЕЛЯ\НЕЛЯ 2026\КОНТРОЛЬНІ ДОРУЧЕННЯ\ЗВІТ-СИСТЕМА_25\Відправка на ВРУ\НОВІ\ст 21 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herednyk\Desktop\Мої документи\НЕЛЯ\НЕЛЯ 2026\КОНТРОЛЬНІ ДОРУЧЕННЯ\ЗВІТ-СИСТЕМА_25\Відправка на ВРУ\НОВІ\ст 21 схема.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00820" cy="2928695"/>
                    </a:xfrm>
                    <a:prstGeom prst="rect">
                      <a:avLst/>
                    </a:prstGeom>
                    <a:noFill/>
                    <a:ln>
                      <a:noFill/>
                    </a:ln>
                  </pic:spPr>
                </pic:pic>
              </a:graphicData>
            </a:graphic>
          </wp:inline>
        </w:drawing>
      </w:r>
    </w:p>
    <w:p w:rsidR="007D49D7" w:rsidRPr="00701559" w:rsidRDefault="007D49D7" w:rsidP="006030F1">
      <w:pPr>
        <w:pStyle w:val="2"/>
        <w:widowControl w:val="0"/>
        <w:spacing w:after="0"/>
        <w:rPr>
          <w:rFonts w:asciiTheme="minorHAnsi" w:hAnsiTheme="minorHAnsi" w:cstheme="minorHAnsi"/>
          <w:bCs/>
          <w:color w:val="000000"/>
          <w:sz w:val="27"/>
          <w:szCs w:val="27"/>
        </w:rPr>
      </w:pPr>
      <w:bookmarkStart w:id="29" w:name="_Toc220409270"/>
      <w:bookmarkStart w:id="30" w:name="_Toc225178813"/>
      <w:r w:rsidRPr="00701559">
        <w:rPr>
          <w:rFonts w:asciiTheme="minorHAnsi" w:hAnsiTheme="minorHAnsi" w:cstheme="minorHAnsi"/>
          <w:bCs/>
          <w:sz w:val="27"/>
          <w:szCs w:val="27"/>
        </w:rPr>
        <w:t>Розслідування операцій, пов’язаних з бюджетними коштами та іншими державними активами</w:t>
      </w:r>
      <w:bookmarkEnd w:id="29"/>
      <w:bookmarkEnd w:id="30"/>
    </w:p>
    <w:p w:rsidR="007D49D7" w:rsidRPr="00701559" w:rsidRDefault="007D49D7" w:rsidP="008C2D47">
      <w:pPr>
        <w:widowControl w:val="0"/>
        <w:tabs>
          <w:tab w:val="left" w:pos="1134"/>
        </w:tabs>
        <w:spacing w:after="0" w:line="240" w:lineRule="auto"/>
        <w:ind w:firstLine="567"/>
        <w:jc w:val="both"/>
        <w:rPr>
          <w:rFonts w:eastAsia="Times New Roman" w:cstheme="minorHAnsi"/>
          <w:sz w:val="27"/>
          <w:szCs w:val="27"/>
          <w:lang w:eastAsia="ru-RU"/>
        </w:rPr>
      </w:pPr>
      <w:r w:rsidRPr="00701559">
        <w:rPr>
          <w:rFonts w:eastAsia="Times New Roman" w:cstheme="minorHAnsi"/>
          <w:sz w:val="27"/>
          <w:szCs w:val="27"/>
          <w:lang w:eastAsia="ru-RU"/>
        </w:rPr>
        <w:t>За 2025 рік</w:t>
      </w:r>
      <w:r w:rsidRPr="00701559">
        <w:rPr>
          <w:rFonts w:eastAsia="Times New Roman" w:cstheme="minorHAnsi"/>
          <w:color w:val="000000"/>
          <w:sz w:val="27"/>
          <w:szCs w:val="27"/>
          <w:lang w:eastAsia="ru-RU"/>
        </w:rPr>
        <w:t xml:space="preserve"> </w:t>
      </w:r>
      <w:proofErr w:type="spellStart"/>
      <w:r w:rsidRPr="00701559">
        <w:rPr>
          <w:rFonts w:eastAsia="Times New Roman" w:cstheme="minorHAnsi"/>
          <w:sz w:val="27"/>
          <w:szCs w:val="27"/>
          <w:lang w:eastAsia="ru-RU"/>
        </w:rPr>
        <w:t>Держфінмоніторингом</w:t>
      </w:r>
      <w:proofErr w:type="spellEnd"/>
      <w:r w:rsidRPr="00701559">
        <w:rPr>
          <w:rFonts w:eastAsia="Times New Roman" w:cstheme="minorHAnsi"/>
          <w:sz w:val="27"/>
          <w:szCs w:val="27"/>
          <w:lang w:eastAsia="ru-RU"/>
        </w:rPr>
        <w:t xml:space="preserve"> до правоохоронних органів направлено 69 матеріалів </w:t>
      </w:r>
      <w:r w:rsidRPr="00701559">
        <w:rPr>
          <w:rFonts w:eastAsia="Times New Roman" w:cstheme="minorHAnsi"/>
          <w:sz w:val="27"/>
          <w:szCs w:val="27"/>
          <w:lang w:eastAsia="uk-UA"/>
        </w:rPr>
        <w:t>(49 узагальнених матеріалів та 20 додаткових узагальнених матеріалів),</w:t>
      </w:r>
      <w:r w:rsidRPr="00701559">
        <w:rPr>
          <w:rFonts w:eastAsia="Times New Roman" w:cstheme="minorHAnsi"/>
          <w:sz w:val="27"/>
          <w:szCs w:val="27"/>
          <w:lang w:eastAsia="ru-RU"/>
        </w:rPr>
        <w:t xml:space="preserve"> які </w:t>
      </w:r>
      <w:r w:rsidRPr="00701559">
        <w:rPr>
          <w:rFonts w:eastAsia="Times New Roman" w:cstheme="minorHAnsi"/>
          <w:sz w:val="27"/>
          <w:szCs w:val="27"/>
          <w:lang w:eastAsia="uk-UA"/>
        </w:rPr>
        <w:t>пов’язані з бюджетними активами виділених на потреби ЗСУ та інших воєнізованих формувань</w:t>
      </w:r>
      <w:r w:rsidRPr="00701559">
        <w:rPr>
          <w:rFonts w:eastAsia="Times New Roman" w:cstheme="minorHAnsi"/>
          <w:sz w:val="27"/>
          <w:szCs w:val="27"/>
          <w:lang w:eastAsia="ru-RU"/>
        </w:rPr>
        <w:t>, у тому числі 25 узагальнених матеріалів та 10 додаткових узагальнених матеріалів – з урахуванням інформації, отриманої від правоохоронного органу.</w:t>
      </w:r>
    </w:p>
    <w:p w:rsidR="007D49D7" w:rsidRPr="00701559" w:rsidRDefault="007D49D7" w:rsidP="008C2D47">
      <w:pPr>
        <w:widowControl w:val="0"/>
        <w:tabs>
          <w:tab w:val="left" w:pos="1134"/>
        </w:tabs>
        <w:spacing w:after="0" w:line="240" w:lineRule="auto"/>
        <w:ind w:firstLine="567"/>
        <w:jc w:val="both"/>
        <w:rPr>
          <w:rFonts w:eastAsia="Times New Roman" w:cstheme="minorHAnsi"/>
          <w:sz w:val="27"/>
          <w:szCs w:val="27"/>
          <w:lang w:eastAsia="ru-RU"/>
        </w:rPr>
      </w:pPr>
      <w:r w:rsidRPr="00701559">
        <w:rPr>
          <w:rFonts w:eastAsia="Times New Roman" w:cstheme="minorHAnsi"/>
          <w:sz w:val="27"/>
          <w:szCs w:val="27"/>
          <w:lang w:eastAsia="ru-RU"/>
        </w:rPr>
        <w:t xml:space="preserve">Зазначені матеріали направлені </w:t>
      </w:r>
      <w:proofErr w:type="spellStart"/>
      <w:r w:rsidRPr="00701559">
        <w:rPr>
          <w:rFonts w:eastAsia="Times New Roman" w:cstheme="minorHAnsi"/>
          <w:sz w:val="27"/>
          <w:szCs w:val="27"/>
          <w:lang w:eastAsia="ru-RU"/>
        </w:rPr>
        <w:t>Держфінмоніторингом</w:t>
      </w:r>
      <w:proofErr w:type="spellEnd"/>
      <w:r w:rsidRPr="00701559">
        <w:rPr>
          <w:rFonts w:eastAsia="Times New Roman" w:cstheme="minorHAnsi"/>
          <w:sz w:val="27"/>
          <w:szCs w:val="27"/>
          <w:lang w:eastAsia="ru-RU"/>
        </w:rPr>
        <w:t xml:space="preserve"> до:</w:t>
      </w:r>
    </w:p>
    <w:p w:rsidR="007D49D7" w:rsidRPr="00701559" w:rsidRDefault="007D49D7" w:rsidP="008C2D47">
      <w:pPr>
        <w:pStyle w:val="a5"/>
        <w:widowControl w:val="0"/>
        <w:numPr>
          <w:ilvl w:val="0"/>
          <w:numId w:val="13"/>
        </w:numPr>
        <w:tabs>
          <w:tab w:val="left" w:pos="851"/>
        </w:tabs>
        <w:spacing w:after="0" w:line="240" w:lineRule="auto"/>
        <w:ind w:left="567" w:hanging="567"/>
        <w:jc w:val="both"/>
        <w:rPr>
          <w:rFonts w:asciiTheme="minorHAnsi" w:hAnsiTheme="minorHAnsi" w:cstheme="minorHAnsi"/>
          <w:sz w:val="27"/>
          <w:szCs w:val="27"/>
          <w:lang w:eastAsia="ru-RU"/>
        </w:rPr>
      </w:pPr>
      <w:r w:rsidRPr="00701559">
        <w:rPr>
          <w:rFonts w:asciiTheme="minorHAnsi" w:hAnsiTheme="minorHAnsi" w:cstheme="minorHAnsi"/>
          <w:sz w:val="27"/>
          <w:szCs w:val="27"/>
          <w:lang w:eastAsia="ru-RU"/>
        </w:rPr>
        <w:t>Державного бюро розслідувань – 30 матеріалів;</w:t>
      </w:r>
    </w:p>
    <w:p w:rsidR="007D49D7" w:rsidRPr="00701559" w:rsidRDefault="007D49D7" w:rsidP="008C2D47">
      <w:pPr>
        <w:pStyle w:val="a5"/>
        <w:widowControl w:val="0"/>
        <w:numPr>
          <w:ilvl w:val="0"/>
          <w:numId w:val="13"/>
        </w:numPr>
        <w:tabs>
          <w:tab w:val="left" w:pos="567"/>
          <w:tab w:val="left" w:pos="851"/>
        </w:tabs>
        <w:spacing w:after="0" w:line="240" w:lineRule="auto"/>
        <w:ind w:left="567" w:hanging="567"/>
        <w:jc w:val="both"/>
        <w:rPr>
          <w:rFonts w:asciiTheme="minorHAnsi" w:hAnsiTheme="minorHAnsi" w:cstheme="minorHAnsi"/>
          <w:sz w:val="27"/>
          <w:szCs w:val="27"/>
          <w:lang w:eastAsia="ru-RU"/>
        </w:rPr>
      </w:pPr>
      <w:r w:rsidRPr="00701559">
        <w:rPr>
          <w:rFonts w:asciiTheme="minorHAnsi" w:hAnsiTheme="minorHAnsi" w:cstheme="minorHAnsi"/>
          <w:sz w:val="27"/>
          <w:szCs w:val="27"/>
          <w:lang w:eastAsia="ru-RU"/>
        </w:rPr>
        <w:t>Національне антикорупційне бюро України – 14 матеріалів;</w:t>
      </w:r>
    </w:p>
    <w:p w:rsidR="007D49D7" w:rsidRPr="00701559" w:rsidRDefault="007D49D7" w:rsidP="008C2D47">
      <w:pPr>
        <w:pStyle w:val="a5"/>
        <w:widowControl w:val="0"/>
        <w:numPr>
          <w:ilvl w:val="0"/>
          <w:numId w:val="13"/>
        </w:numPr>
        <w:tabs>
          <w:tab w:val="left" w:pos="567"/>
          <w:tab w:val="left" w:pos="851"/>
        </w:tabs>
        <w:spacing w:after="0" w:line="240" w:lineRule="auto"/>
        <w:ind w:left="567" w:hanging="567"/>
        <w:jc w:val="both"/>
        <w:rPr>
          <w:rFonts w:asciiTheme="minorHAnsi" w:hAnsiTheme="minorHAnsi" w:cstheme="minorHAnsi"/>
          <w:sz w:val="27"/>
          <w:szCs w:val="27"/>
          <w:lang w:eastAsia="ru-RU"/>
        </w:rPr>
      </w:pPr>
      <w:r w:rsidRPr="00701559">
        <w:rPr>
          <w:rFonts w:asciiTheme="minorHAnsi" w:hAnsiTheme="minorHAnsi" w:cstheme="minorHAnsi"/>
          <w:sz w:val="27"/>
          <w:szCs w:val="27"/>
          <w:lang w:eastAsia="ru-RU"/>
        </w:rPr>
        <w:t>Національної поліції України – 10 матеріалів;</w:t>
      </w:r>
    </w:p>
    <w:p w:rsidR="007D49D7" w:rsidRPr="00701559" w:rsidRDefault="007D49D7" w:rsidP="008C2D47">
      <w:pPr>
        <w:pStyle w:val="a5"/>
        <w:widowControl w:val="0"/>
        <w:numPr>
          <w:ilvl w:val="0"/>
          <w:numId w:val="13"/>
        </w:numPr>
        <w:tabs>
          <w:tab w:val="left" w:pos="567"/>
          <w:tab w:val="left" w:pos="851"/>
        </w:tabs>
        <w:spacing w:after="0" w:line="240" w:lineRule="auto"/>
        <w:ind w:left="567" w:hanging="567"/>
        <w:jc w:val="both"/>
        <w:rPr>
          <w:rFonts w:asciiTheme="minorHAnsi" w:hAnsiTheme="minorHAnsi" w:cstheme="minorHAnsi"/>
          <w:sz w:val="27"/>
          <w:szCs w:val="27"/>
          <w:lang w:eastAsia="ru-RU"/>
        </w:rPr>
      </w:pPr>
      <w:r w:rsidRPr="00701559">
        <w:rPr>
          <w:rFonts w:asciiTheme="minorHAnsi" w:hAnsiTheme="minorHAnsi" w:cstheme="minorHAnsi"/>
          <w:sz w:val="27"/>
          <w:szCs w:val="27"/>
          <w:lang w:eastAsia="ru-RU"/>
        </w:rPr>
        <w:t>Служба безпеки України – 9 матеріалів;</w:t>
      </w:r>
    </w:p>
    <w:p w:rsidR="007D49D7" w:rsidRPr="00701559" w:rsidRDefault="007D49D7" w:rsidP="008C2D47">
      <w:pPr>
        <w:pStyle w:val="a5"/>
        <w:widowControl w:val="0"/>
        <w:numPr>
          <w:ilvl w:val="0"/>
          <w:numId w:val="13"/>
        </w:numPr>
        <w:tabs>
          <w:tab w:val="left" w:pos="851"/>
        </w:tabs>
        <w:spacing w:after="0" w:line="240" w:lineRule="auto"/>
        <w:ind w:left="567" w:hanging="567"/>
        <w:jc w:val="both"/>
        <w:rPr>
          <w:rFonts w:asciiTheme="minorHAnsi" w:hAnsiTheme="minorHAnsi" w:cstheme="minorHAnsi"/>
          <w:sz w:val="27"/>
          <w:szCs w:val="27"/>
          <w:lang w:eastAsia="ru-RU"/>
        </w:rPr>
      </w:pPr>
      <w:r w:rsidRPr="00701559">
        <w:rPr>
          <w:rFonts w:asciiTheme="minorHAnsi" w:hAnsiTheme="minorHAnsi" w:cstheme="minorHAnsi"/>
          <w:sz w:val="27"/>
          <w:szCs w:val="27"/>
          <w:lang w:eastAsia="ru-RU"/>
        </w:rPr>
        <w:t>Бюро економічної безпеки України – 6 матеріалів.</w:t>
      </w:r>
    </w:p>
    <w:p w:rsidR="007D49D7" w:rsidRPr="00701559" w:rsidRDefault="007D49D7" w:rsidP="008C2D47">
      <w:pPr>
        <w:widowControl w:val="0"/>
        <w:tabs>
          <w:tab w:val="left" w:pos="1134"/>
        </w:tabs>
        <w:spacing w:after="0" w:line="240" w:lineRule="auto"/>
        <w:ind w:firstLine="567"/>
        <w:jc w:val="both"/>
        <w:rPr>
          <w:rFonts w:eastAsia="Times New Roman" w:cstheme="minorHAnsi"/>
          <w:sz w:val="27"/>
          <w:szCs w:val="27"/>
          <w:lang w:eastAsia="ru-RU"/>
        </w:rPr>
      </w:pPr>
      <w:r w:rsidRPr="00701559">
        <w:rPr>
          <w:rFonts w:eastAsia="Times New Roman" w:cstheme="minorHAnsi"/>
          <w:sz w:val="27"/>
          <w:szCs w:val="27"/>
          <w:lang w:eastAsia="ru-RU"/>
        </w:rPr>
        <w:t>У направлених матеріалах сума залучених державних коштів склала 38,6 млрд гривень.</w:t>
      </w:r>
    </w:p>
    <w:p w:rsidR="007D49D7" w:rsidRPr="00701559" w:rsidRDefault="007D49D7" w:rsidP="008C2D47">
      <w:pPr>
        <w:widowControl w:val="0"/>
        <w:tabs>
          <w:tab w:val="left" w:pos="1134"/>
        </w:tabs>
        <w:spacing w:after="0" w:line="240" w:lineRule="auto"/>
        <w:ind w:firstLine="567"/>
        <w:jc w:val="both"/>
        <w:rPr>
          <w:rFonts w:eastAsia="Times New Roman" w:cstheme="minorHAnsi"/>
          <w:sz w:val="27"/>
          <w:szCs w:val="27"/>
          <w:lang w:eastAsia="ru-RU"/>
        </w:rPr>
      </w:pPr>
      <w:r w:rsidRPr="00701559">
        <w:rPr>
          <w:rFonts w:eastAsia="Times New Roman" w:cstheme="minorHAnsi"/>
          <w:sz w:val="27"/>
          <w:szCs w:val="27"/>
          <w:lang w:eastAsia="uk-UA"/>
        </w:rPr>
        <w:t>У вказаних матеріалах сума фінансових операцій, які можуть бути пов’язані з легалізацією коштів та із вчиненням іншого кримінального правопорушення, становить 40,9</w:t>
      </w:r>
      <w:r w:rsidRPr="00701559">
        <w:rPr>
          <w:rFonts w:eastAsia="Times New Roman" w:cstheme="minorHAnsi"/>
          <w:sz w:val="27"/>
          <w:szCs w:val="27"/>
          <w:lang w:eastAsia="ru-RU"/>
        </w:rPr>
        <w:t xml:space="preserve"> </w:t>
      </w:r>
      <w:r w:rsidRPr="00701559">
        <w:rPr>
          <w:rFonts w:eastAsia="Times New Roman" w:cstheme="minorHAnsi"/>
          <w:sz w:val="27"/>
          <w:szCs w:val="27"/>
          <w:lang w:eastAsia="uk-UA"/>
        </w:rPr>
        <w:t>млрд гривень.</w:t>
      </w:r>
    </w:p>
    <w:p w:rsidR="007D49D7" w:rsidRPr="00701559" w:rsidRDefault="007D49D7" w:rsidP="008C2D47">
      <w:pPr>
        <w:widowControl w:val="0"/>
        <w:tabs>
          <w:tab w:val="left" w:pos="1134"/>
        </w:tabs>
        <w:spacing w:after="0" w:line="240" w:lineRule="auto"/>
        <w:ind w:firstLine="567"/>
        <w:jc w:val="both"/>
        <w:rPr>
          <w:rFonts w:eastAsia="Times New Roman" w:cstheme="minorHAnsi"/>
          <w:sz w:val="27"/>
          <w:szCs w:val="27"/>
          <w:lang w:eastAsia="ru-RU"/>
        </w:rPr>
      </w:pPr>
      <w:r w:rsidRPr="00701559">
        <w:rPr>
          <w:rFonts w:eastAsia="Times New Roman" w:cstheme="minorHAnsi"/>
          <w:sz w:val="27"/>
          <w:szCs w:val="27"/>
          <w:lang w:eastAsia="ru-RU"/>
        </w:rPr>
        <w:t>Інструменти, які використовувались:</w:t>
      </w:r>
    </w:p>
    <w:p w:rsidR="007D49D7" w:rsidRPr="00701559" w:rsidRDefault="007D49D7" w:rsidP="008C2D47">
      <w:pPr>
        <w:pStyle w:val="a5"/>
        <w:widowControl w:val="0"/>
        <w:numPr>
          <w:ilvl w:val="1"/>
          <w:numId w:val="14"/>
        </w:numPr>
        <w:spacing w:after="0" w:line="240" w:lineRule="auto"/>
        <w:ind w:left="567" w:hanging="567"/>
        <w:jc w:val="both"/>
        <w:rPr>
          <w:rFonts w:asciiTheme="minorHAnsi" w:hAnsiTheme="minorHAnsi" w:cstheme="minorHAnsi"/>
          <w:sz w:val="27"/>
          <w:szCs w:val="27"/>
          <w:lang w:eastAsia="ru-RU"/>
        </w:rPr>
      </w:pPr>
      <w:proofErr w:type="spellStart"/>
      <w:r w:rsidRPr="00701559">
        <w:rPr>
          <w:rFonts w:asciiTheme="minorHAnsi" w:hAnsiTheme="minorHAnsi" w:cstheme="minorHAnsi"/>
          <w:sz w:val="27"/>
          <w:szCs w:val="27"/>
          <w:lang w:eastAsia="ru-RU"/>
        </w:rPr>
        <w:t>обготівкування</w:t>
      </w:r>
      <w:proofErr w:type="spellEnd"/>
      <w:r w:rsidRPr="00701559">
        <w:rPr>
          <w:rFonts w:asciiTheme="minorHAnsi" w:hAnsiTheme="minorHAnsi" w:cstheme="minorHAnsi"/>
          <w:sz w:val="27"/>
          <w:szCs w:val="27"/>
          <w:lang w:eastAsia="ru-RU"/>
        </w:rPr>
        <w:t>;</w:t>
      </w:r>
    </w:p>
    <w:p w:rsidR="007D49D7" w:rsidRPr="00701559" w:rsidRDefault="007D49D7" w:rsidP="008C2D47">
      <w:pPr>
        <w:pStyle w:val="a5"/>
        <w:widowControl w:val="0"/>
        <w:numPr>
          <w:ilvl w:val="1"/>
          <w:numId w:val="14"/>
        </w:numPr>
        <w:tabs>
          <w:tab w:val="left" w:pos="851"/>
        </w:tabs>
        <w:spacing w:after="0" w:line="240" w:lineRule="auto"/>
        <w:ind w:left="567" w:hanging="567"/>
        <w:jc w:val="both"/>
        <w:rPr>
          <w:rFonts w:asciiTheme="minorHAnsi" w:hAnsiTheme="minorHAnsi" w:cstheme="minorHAnsi"/>
          <w:sz w:val="27"/>
          <w:szCs w:val="27"/>
          <w:lang w:eastAsia="ru-RU"/>
        </w:rPr>
      </w:pPr>
      <w:r w:rsidRPr="00701559">
        <w:rPr>
          <w:rFonts w:asciiTheme="minorHAnsi" w:hAnsiTheme="minorHAnsi" w:cstheme="minorHAnsi"/>
          <w:sz w:val="27"/>
          <w:szCs w:val="27"/>
          <w:lang w:eastAsia="ru-RU"/>
        </w:rPr>
        <w:t>надання та повернення фінансової допомоги;</w:t>
      </w:r>
    </w:p>
    <w:p w:rsidR="007D49D7" w:rsidRPr="00701559" w:rsidRDefault="007D49D7" w:rsidP="00B727EB">
      <w:pPr>
        <w:pStyle w:val="a5"/>
        <w:widowControl w:val="0"/>
        <w:numPr>
          <w:ilvl w:val="1"/>
          <w:numId w:val="46"/>
        </w:numPr>
        <w:tabs>
          <w:tab w:val="left" w:pos="851"/>
        </w:tabs>
        <w:spacing w:after="0" w:line="240" w:lineRule="auto"/>
        <w:ind w:left="567" w:hanging="567"/>
        <w:jc w:val="both"/>
        <w:rPr>
          <w:rFonts w:asciiTheme="minorHAnsi" w:hAnsiTheme="minorHAnsi" w:cstheme="minorHAnsi"/>
          <w:sz w:val="27"/>
          <w:szCs w:val="27"/>
          <w:lang w:eastAsia="ru-RU"/>
        </w:rPr>
      </w:pPr>
      <w:r w:rsidRPr="00701559">
        <w:rPr>
          <w:rFonts w:asciiTheme="minorHAnsi" w:hAnsiTheme="minorHAnsi" w:cstheme="minorHAnsi"/>
          <w:sz w:val="27"/>
          <w:szCs w:val="27"/>
          <w:lang w:eastAsia="ru-RU"/>
        </w:rPr>
        <w:t>проведення фінансових операцій із сумнівною економічною доцільністю;</w:t>
      </w:r>
    </w:p>
    <w:p w:rsidR="007D49D7" w:rsidRPr="00701559" w:rsidRDefault="007D49D7" w:rsidP="00B727EB">
      <w:pPr>
        <w:pStyle w:val="a5"/>
        <w:widowControl w:val="0"/>
        <w:numPr>
          <w:ilvl w:val="1"/>
          <w:numId w:val="46"/>
        </w:numPr>
        <w:tabs>
          <w:tab w:val="left" w:pos="851"/>
        </w:tabs>
        <w:spacing w:after="0" w:line="240" w:lineRule="auto"/>
        <w:ind w:left="567" w:hanging="567"/>
        <w:jc w:val="both"/>
        <w:rPr>
          <w:rFonts w:asciiTheme="minorHAnsi" w:hAnsiTheme="minorHAnsi" w:cstheme="minorHAnsi"/>
          <w:sz w:val="27"/>
          <w:szCs w:val="27"/>
          <w:lang w:eastAsia="ru-RU"/>
        </w:rPr>
      </w:pPr>
      <w:r w:rsidRPr="00701559">
        <w:rPr>
          <w:rFonts w:asciiTheme="minorHAnsi" w:hAnsiTheme="minorHAnsi" w:cstheme="minorHAnsi"/>
          <w:sz w:val="27"/>
          <w:szCs w:val="27"/>
          <w:lang w:eastAsia="ru-RU"/>
        </w:rPr>
        <w:t>залучення посередників для завищення вартості товарів, робіт, послуг;</w:t>
      </w:r>
    </w:p>
    <w:p w:rsidR="007D49D7" w:rsidRPr="00701559" w:rsidRDefault="007D49D7" w:rsidP="00B727EB">
      <w:pPr>
        <w:pStyle w:val="a5"/>
        <w:widowControl w:val="0"/>
        <w:numPr>
          <w:ilvl w:val="1"/>
          <w:numId w:val="46"/>
        </w:numPr>
        <w:tabs>
          <w:tab w:val="left" w:pos="851"/>
        </w:tabs>
        <w:spacing w:after="0" w:line="240" w:lineRule="auto"/>
        <w:ind w:left="567" w:hanging="567"/>
        <w:jc w:val="both"/>
        <w:rPr>
          <w:rFonts w:asciiTheme="minorHAnsi" w:hAnsiTheme="minorHAnsi" w:cstheme="minorHAnsi"/>
          <w:sz w:val="27"/>
          <w:szCs w:val="27"/>
          <w:lang w:eastAsia="ru-RU"/>
        </w:rPr>
      </w:pPr>
      <w:r w:rsidRPr="00701559">
        <w:rPr>
          <w:rFonts w:asciiTheme="minorHAnsi" w:hAnsiTheme="minorHAnsi" w:cstheme="minorHAnsi"/>
          <w:sz w:val="27"/>
          <w:szCs w:val="27"/>
          <w:lang w:eastAsia="ru-RU"/>
        </w:rPr>
        <w:t>завищення вартості товарів, робіт, послуг;</w:t>
      </w:r>
    </w:p>
    <w:p w:rsidR="007D49D7" w:rsidRPr="00701559" w:rsidRDefault="007D49D7" w:rsidP="00B727EB">
      <w:pPr>
        <w:pStyle w:val="a5"/>
        <w:widowControl w:val="0"/>
        <w:numPr>
          <w:ilvl w:val="1"/>
          <w:numId w:val="46"/>
        </w:numPr>
        <w:tabs>
          <w:tab w:val="left" w:pos="851"/>
        </w:tabs>
        <w:spacing w:after="0" w:line="240" w:lineRule="auto"/>
        <w:ind w:left="567" w:hanging="567"/>
        <w:jc w:val="both"/>
        <w:rPr>
          <w:rFonts w:asciiTheme="minorHAnsi" w:hAnsiTheme="minorHAnsi" w:cstheme="minorHAnsi"/>
          <w:sz w:val="27"/>
          <w:szCs w:val="27"/>
          <w:lang w:eastAsia="ru-RU"/>
        </w:rPr>
      </w:pPr>
      <w:r w:rsidRPr="00701559">
        <w:rPr>
          <w:rFonts w:asciiTheme="minorHAnsi" w:hAnsiTheme="minorHAnsi" w:cstheme="minorHAnsi"/>
          <w:sz w:val="27"/>
          <w:szCs w:val="27"/>
          <w:lang w:eastAsia="ru-RU"/>
        </w:rPr>
        <w:t>розміщення суб’єктами господарювання отриманих бюджетних коштів на депозитних рахунках;</w:t>
      </w:r>
    </w:p>
    <w:p w:rsidR="007D49D7" w:rsidRPr="00701559" w:rsidRDefault="007D49D7" w:rsidP="00B727EB">
      <w:pPr>
        <w:pStyle w:val="a5"/>
        <w:widowControl w:val="0"/>
        <w:numPr>
          <w:ilvl w:val="1"/>
          <w:numId w:val="46"/>
        </w:numPr>
        <w:tabs>
          <w:tab w:val="left" w:pos="851"/>
        </w:tabs>
        <w:spacing w:after="0" w:line="240" w:lineRule="auto"/>
        <w:ind w:left="567" w:hanging="567"/>
        <w:jc w:val="both"/>
        <w:rPr>
          <w:rFonts w:asciiTheme="minorHAnsi" w:hAnsiTheme="minorHAnsi" w:cstheme="minorHAnsi"/>
          <w:sz w:val="27"/>
          <w:szCs w:val="27"/>
          <w:lang w:eastAsia="ru-RU"/>
        </w:rPr>
      </w:pPr>
      <w:r w:rsidRPr="00701559">
        <w:rPr>
          <w:rFonts w:asciiTheme="minorHAnsi" w:hAnsiTheme="minorHAnsi" w:cstheme="minorHAnsi"/>
          <w:sz w:val="27"/>
          <w:szCs w:val="27"/>
          <w:lang w:eastAsia="ru-RU"/>
        </w:rPr>
        <w:t>погашення кредитів за рахунок бюджетних коштів;</w:t>
      </w:r>
    </w:p>
    <w:p w:rsidR="007D49D7" w:rsidRPr="00701559" w:rsidRDefault="007D49D7" w:rsidP="00B727EB">
      <w:pPr>
        <w:pStyle w:val="a5"/>
        <w:widowControl w:val="0"/>
        <w:numPr>
          <w:ilvl w:val="1"/>
          <w:numId w:val="46"/>
        </w:numPr>
        <w:tabs>
          <w:tab w:val="left" w:pos="851"/>
        </w:tabs>
        <w:spacing w:after="0" w:line="240" w:lineRule="auto"/>
        <w:ind w:left="567" w:hanging="567"/>
        <w:jc w:val="both"/>
        <w:rPr>
          <w:rFonts w:asciiTheme="minorHAnsi" w:hAnsiTheme="minorHAnsi" w:cstheme="minorHAnsi"/>
          <w:sz w:val="27"/>
          <w:szCs w:val="27"/>
          <w:lang w:eastAsia="ru-RU"/>
        </w:rPr>
      </w:pPr>
      <w:r w:rsidRPr="00701559">
        <w:rPr>
          <w:rFonts w:asciiTheme="minorHAnsi" w:hAnsiTheme="minorHAnsi" w:cstheme="minorHAnsi"/>
          <w:sz w:val="27"/>
          <w:szCs w:val="27"/>
          <w:lang w:eastAsia="ru-RU"/>
        </w:rPr>
        <w:t>проведення платежів, що не відповідають видам економічної діяльності клієнтів;</w:t>
      </w:r>
    </w:p>
    <w:p w:rsidR="007D49D7" w:rsidRPr="00701559" w:rsidRDefault="007D49D7" w:rsidP="00B727EB">
      <w:pPr>
        <w:pStyle w:val="a5"/>
        <w:widowControl w:val="0"/>
        <w:numPr>
          <w:ilvl w:val="1"/>
          <w:numId w:val="46"/>
        </w:numPr>
        <w:tabs>
          <w:tab w:val="left" w:pos="851"/>
        </w:tabs>
        <w:spacing w:after="0" w:line="240" w:lineRule="auto"/>
        <w:ind w:left="567" w:hanging="567"/>
        <w:jc w:val="both"/>
        <w:rPr>
          <w:rFonts w:asciiTheme="minorHAnsi" w:hAnsiTheme="minorHAnsi" w:cstheme="minorHAnsi"/>
          <w:sz w:val="27"/>
          <w:szCs w:val="27"/>
          <w:lang w:eastAsia="ru-RU"/>
        </w:rPr>
      </w:pPr>
      <w:r w:rsidRPr="00701559">
        <w:rPr>
          <w:rFonts w:asciiTheme="minorHAnsi" w:hAnsiTheme="minorHAnsi" w:cstheme="minorHAnsi"/>
          <w:sz w:val="27"/>
          <w:szCs w:val="27"/>
          <w:lang w:eastAsia="ru-RU"/>
        </w:rPr>
        <w:t>оплата послуг, вартість яких складно оцінити;</w:t>
      </w:r>
    </w:p>
    <w:p w:rsidR="007D49D7" w:rsidRDefault="007D49D7" w:rsidP="00B727EB">
      <w:pPr>
        <w:pStyle w:val="a5"/>
        <w:widowControl w:val="0"/>
        <w:numPr>
          <w:ilvl w:val="1"/>
          <w:numId w:val="46"/>
        </w:numPr>
        <w:tabs>
          <w:tab w:val="left" w:pos="851"/>
        </w:tabs>
        <w:spacing w:after="0" w:line="240" w:lineRule="auto"/>
        <w:ind w:left="567" w:hanging="567"/>
        <w:jc w:val="both"/>
        <w:rPr>
          <w:rFonts w:asciiTheme="minorHAnsi" w:hAnsiTheme="minorHAnsi" w:cstheme="minorHAnsi"/>
          <w:sz w:val="27"/>
          <w:szCs w:val="27"/>
          <w:lang w:eastAsia="ru-RU"/>
        </w:rPr>
      </w:pPr>
      <w:r w:rsidRPr="00701559">
        <w:rPr>
          <w:rFonts w:asciiTheme="minorHAnsi" w:hAnsiTheme="minorHAnsi" w:cstheme="minorHAnsi"/>
          <w:sz w:val="27"/>
          <w:szCs w:val="27"/>
          <w:lang w:eastAsia="ru-RU"/>
        </w:rPr>
        <w:t>«скрутки».</w:t>
      </w:r>
    </w:p>
    <w:p w:rsidR="007D49D7" w:rsidRPr="008935CF" w:rsidRDefault="007D49D7" w:rsidP="006030F1">
      <w:pPr>
        <w:widowControl w:val="0"/>
        <w:tabs>
          <w:tab w:val="left" w:pos="1134"/>
        </w:tabs>
        <w:spacing w:after="0" w:line="240" w:lineRule="auto"/>
        <w:ind w:firstLine="709"/>
        <w:jc w:val="both"/>
        <w:rPr>
          <w:rFonts w:ascii="Times New Roman" w:eastAsia="Times New Roman" w:hAnsi="Times New Roman" w:cs="Times New Roman"/>
          <w:sz w:val="28"/>
          <w:szCs w:val="16"/>
          <w:lang w:eastAsia="ru-RU"/>
        </w:rPr>
      </w:pPr>
    </w:p>
    <w:p w:rsidR="007D49D7" w:rsidRPr="00995789" w:rsidRDefault="007D49D7" w:rsidP="008C2D47">
      <w:pPr>
        <w:pStyle w:val="2"/>
        <w:widowControl w:val="0"/>
        <w:spacing w:after="0"/>
        <w:ind w:firstLine="567"/>
        <w:jc w:val="both"/>
        <w:rPr>
          <w:rFonts w:asciiTheme="minorHAnsi" w:hAnsiTheme="minorHAnsi"/>
          <w:sz w:val="27"/>
          <w:szCs w:val="27"/>
        </w:rPr>
      </w:pPr>
      <w:bookmarkStart w:id="31" w:name="_Toc225178814"/>
      <w:r w:rsidRPr="00995789">
        <w:rPr>
          <w:rFonts w:asciiTheme="minorHAnsi" w:hAnsiTheme="minorHAnsi"/>
          <w:sz w:val="27"/>
          <w:szCs w:val="27"/>
        </w:rPr>
        <w:t>Приклад 1. Нецільове використання та привласнення бюджетних коштів українською компанією за участі компанії-нерезидента</w:t>
      </w:r>
      <w:bookmarkEnd w:id="31"/>
    </w:p>
    <w:p w:rsidR="00995789" w:rsidRPr="00995789" w:rsidRDefault="00995789" w:rsidP="008C2D47">
      <w:pPr>
        <w:widowControl w:val="0"/>
        <w:spacing w:after="0" w:line="240" w:lineRule="auto"/>
        <w:ind w:firstLine="567"/>
        <w:jc w:val="both"/>
        <w:rPr>
          <w:sz w:val="27"/>
          <w:szCs w:val="27"/>
          <w:lang w:eastAsia="ru-RU"/>
        </w:rPr>
      </w:pPr>
      <w:proofErr w:type="spellStart"/>
      <w:r w:rsidRPr="00995789">
        <w:rPr>
          <w:sz w:val="27"/>
          <w:szCs w:val="27"/>
          <w:lang w:eastAsia="ru-RU"/>
        </w:rPr>
        <w:t>Держфінмоніторингом</w:t>
      </w:r>
      <w:proofErr w:type="spellEnd"/>
      <w:r w:rsidRPr="00995789">
        <w:rPr>
          <w:sz w:val="27"/>
          <w:szCs w:val="27"/>
          <w:lang w:eastAsia="ru-RU"/>
        </w:rPr>
        <w:t>, з урахуванням інформації, отриманої від правоохоронного органу та ПФР іноземної держави, виявлено схему нецільового використання та привласнення бюджетних коштів, перерахованих для виконання державного замовлення.</w:t>
      </w:r>
    </w:p>
    <w:p w:rsidR="00995789" w:rsidRPr="00995789" w:rsidRDefault="00995789" w:rsidP="008C2D47">
      <w:pPr>
        <w:widowControl w:val="0"/>
        <w:spacing w:after="0" w:line="240" w:lineRule="auto"/>
        <w:ind w:firstLine="567"/>
        <w:jc w:val="both"/>
        <w:rPr>
          <w:sz w:val="27"/>
          <w:szCs w:val="27"/>
          <w:lang w:eastAsia="ru-RU"/>
        </w:rPr>
      </w:pPr>
      <w:r w:rsidRPr="00995789">
        <w:rPr>
          <w:sz w:val="27"/>
          <w:szCs w:val="27"/>
          <w:lang w:eastAsia="ru-RU"/>
        </w:rPr>
        <w:t>Встановлено, що на рахунок української Компанії А було зараховано кошти від Державної установи як оплату за нове будівництво об’єкта інфраструктури. У подальшому кошти з валютних рахунків Компанії А були перераховані на користь Компанії-нерезидента для закупівлі продукції згідно з укладеним контрактом.</w:t>
      </w:r>
    </w:p>
    <w:p w:rsidR="00995789" w:rsidRPr="00995789" w:rsidRDefault="00995789" w:rsidP="008C2D47">
      <w:pPr>
        <w:widowControl w:val="0"/>
        <w:spacing w:after="0" w:line="240" w:lineRule="auto"/>
        <w:ind w:firstLine="567"/>
        <w:jc w:val="both"/>
        <w:rPr>
          <w:sz w:val="27"/>
          <w:szCs w:val="27"/>
          <w:lang w:eastAsia="ru-RU"/>
        </w:rPr>
      </w:pPr>
      <w:r w:rsidRPr="00995789">
        <w:rPr>
          <w:sz w:val="27"/>
          <w:szCs w:val="27"/>
          <w:lang w:eastAsia="ru-RU"/>
        </w:rPr>
        <w:t>Відомо, що ринкова вартість продукції безпосередньо від Виробника втричі нижча за ціну, зазначену в контракті між Компанією А та Компанією-нерезидентом. Підвищення вартості Компанія-нерезидент обґрунтувала тим, що у зв’язку з повномасштабною російською агресією виробник не укладає контракти, що передбачають постачання товарів у регіони з високим ризиком виникнення форс-мажорних обставин, і відмовляється здійснювати постачання до областей, наближених до лінії зіткнення.</w:t>
      </w:r>
    </w:p>
    <w:p w:rsidR="00995789" w:rsidRPr="00995789" w:rsidRDefault="00995789" w:rsidP="008C2D47">
      <w:pPr>
        <w:widowControl w:val="0"/>
        <w:spacing w:after="0" w:line="240" w:lineRule="auto"/>
        <w:ind w:firstLine="567"/>
        <w:jc w:val="both"/>
        <w:rPr>
          <w:sz w:val="27"/>
          <w:szCs w:val="27"/>
          <w:lang w:eastAsia="ru-RU"/>
        </w:rPr>
      </w:pPr>
      <w:r w:rsidRPr="00995789">
        <w:rPr>
          <w:sz w:val="27"/>
          <w:szCs w:val="27"/>
          <w:lang w:eastAsia="ru-RU"/>
        </w:rPr>
        <w:t>У зв’язку з цим Компанія А уклала контракт із представником виробника, який погодився взяти на себе всі ризики, пов’язані з постачанням продукції.</w:t>
      </w:r>
    </w:p>
    <w:p w:rsidR="00995789" w:rsidRPr="00995789" w:rsidRDefault="00995789" w:rsidP="008C2D47">
      <w:pPr>
        <w:widowControl w:val="0"/>
        <w:spacing w:after="0" w:line="240" w:lineRule="auto"/>
        <w:ind w:firstLine="567"/>
        <w:jc w:val="both"/>
        <w:rPr>
          <w:sz w:val="27"/>
          <w:szCs w:val="27"/>
          <w:lang w:eastAsia="ru-RU"/>
        </w:rPr>
      </w:pPr>
      <w:r w:rsidRPr="00995789">
        <w:rPr>
          <w:sz w:val="27"/>
          <w:szCs w:val="27"/>
          <w:lang w:eastAsia="ru-RU"/>
        </w:rPr>
        <w:t>Встановлено, що частину коштів, отриманих на виконання контракту, Компанія-нерезидент перераховувала як оплату транспортно-експедиційних послуг групі фізичних осіб-підприємців та юридичних осіб, рахунки яких відкриті в українських банківських установах. Крім того, Компанія-нерезидент здійснювала перекази коштів на користь Групи компаній-нерезидентів як оплату за товари, транспортні послуги та за форвардними контрактами.</w:t>
      </w:r>
    </w:p>
    <w:p w:rsidR="00995789" w:rsidRPr="00995789" w:rsidRDefault="00995789" w:rsidP="008C2D47">
      <w:pPr>
        <w:widowControl w:val="0"/>
        <w:spacing w:after="0" w:line="240" w:lineRule="auto"/>
        <w:ind w:firstLine="567"/>
        <w:jc w:val="both"/>
        <w:rPr>
          <w:sz w:val="27"/>
          <w:szCs w:val="27"/>
          <w:lang w:eastAsia="ru-RU"/>
        </w:rPr>
      </w:pPr>
      <w:r w:rsidRPr="00995789">
        <w:rPr>
          <w:sz w:val="27"/>
          <w:szCs w:val="27"/>
          <w:lang w:eastAsia="ru-RU"/>
        </w:rPr>
        <w:t>Враховуючи вищевикладене, є підстави вважати, що діяльність Компанії А та Компанії-нерезидента була спрямована на привласнення бюджетних коштів шляхом укладення умисно невигідних контрактів із метою подальшої легалізації незаконно отриманих доходів.</w:t>
      </w:r>
    </w:p>
    <w:p w:rsidR="00995789" w:rsidRPr="00995789" w:rsidRDefault="00995789" w:rsidP="008C2D47">
      <w:pPr>
        <w:widowControl w:val="0"/>
        <w:spacing w:after="0" w:line="240" w:lineRule="auto"/>
        <w:ind w:firstLine="567"/>
        <w:jc w:val="both"/>
        <w:rPr>
          <w:sz w:val="27"/>
          <w:szCs w:val="27"/>
          <w:lang w:eastAsia="ru-RU"/>
        </w:rPr>
      </w:pPr>
      <w:r w:rsidRPr="00995789">
        <w:rPr>
          <w:sz w:val="27"/>
          <w:szCs w:val="27"/>
          <w:lang w:eastAsia="ru-RU"/>
        </w:rPr>
        <w:t>Правоохоронним органом здійснюється досудове розслідування</w:t>
      </w:r>
      <w:r w:rsidR="000022E3">
        <w:rPr>
          <w:sz w:val="27"/>
          <w:szCs w:val="27"/>
          <w:lang w:eastAsia="ru-RU"/>
        </w:rPr>
        <w:t>.</w:t>
      </w:r>
    </w:p>
    <w:p w:rsidR="00995789" w:rsidRPr="00995789" w:rsidRDefault="000022E3" w:rsidP="008C2D47">
      <w:pPr>
        <w:widowControl w:val="0"/>
        <w:spacing w:after="0" w:line="240" w:lineRule="auto"/>
        <w:rPr>
          <w:lang w:eastAsia="ru-RU"/>
        </w:rPr>
      </w:pPr>
      <w:r w:rsidRPr="000022E3">
        <w:rPr>
          <w:noProof/>
          <w:lang w:eastAsia="uk-UA"/>
        </w:rPr>
        <w:drawing>
          <wp:inline distT="0" distB="0" distL="0" distR="0">
            <wp:extent cx="5937250" cy="2867025"/>
            <wp:effectExtent l="0" t="0" r="6350" b="9525"/>
            <wp:docPr id="460" name="Рисунок 460" descr="C:\Users\cherednyk\Desktop\Мої документи\НЕЛЯ\НЕЛЯ 2026\КОНТРОЛЬНІ ДОРУЧЕННЯ\ЗВІТ-СИСТЕМА_25\Відправка на ВРУ\НОВІ\ст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cherednyk\Desktop\Мої документи\НЕЛЯ\НЕЛЯ 2026\КОНТРОЛЬНІ ДОРУЧЕННЯ\ЗВІТ-СИСТЕМА_25\Відправка на ВРУ\НОВІ\ст 2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54521" cy="2875365"/>
                    </a:xfrm>
                    <a:prstGeom prst="rect">
                      <a:avLst/>
                    </a:prstGeom>
                    <a:noFill/>
                    <a:ln>
                      <a:noFill/>
                    </a:ln>
                  </pic:spPr>
                </pic:pic>
              </a:graphicData>
            </a:graphic>
          </wp:inline>
        </w:drawing>
      </w:r>
    </w:p>
    <w:p w:rsidR="007D49D7" w:rsidRPr="000022E3" w:rsidRDefault="007D49D7" w:rsidP="008C2D47">
      <w:pPr>
        <w:pStyle w:val="a7"/>
        <w:widowControl w:val="0"/>
        <w:tabs>
          <w:tab w:val="left" w:pos="1134"/>
        </w:tabs>
        <w:ind w:firstLine="567"/>
        <w:outlineLvl w:val="1"/>
        <w:rPr>
          <w:rFonts w:cs="Times New Roman"/>
          <w:b/>
          <w:sz w:val="27"/>
          <w:szCs w:val="27"/>
        </w:rPr>
      </w:pPr>
      <w:bookmarkStart w:id="32" w:name="_Toc225178815"/>
      <w:r w:rsidRPr="000022E3">
        <w:rPr>
          <w:rFonts w:cs="Times New Roman"/>
          <w:b/>
          <w:sz w:val="27"/>
          <w:szCs w:val="27"/>
        </w:rPr>
        <w:t>Приклад 2. Незаконне привласнення бюджетних коштів за участю пов’язаних юридичних осіб та фізичних осіб-підприємців</w:t>
      </w:r>
      <w:bookmarkEnd w:id="32"/>
    </w:p>
    <w:p w:rsidR="000022E3" w:rsidRPr="000022E3" w:rsidRDefault="000022E3" w:rsidP="008C2D47">
      <w:pPr>
        <w:pStyle w:val="a7"/>
        <w:widowControl w:val="0"/>
        <w:tabs>
          <w:tab w:val="left" w:pos="1134"/>
        </w:tabs>
        <w:ind w:firstLine="567"/>
        <w:jc w:val="both"/>
        <w:outlineLvl w:val="1"/>
        <w:rPr>
          <w:rFonts w:cs="Times New Roman"/>
          <w:sz w:val="27"/>
          <w:szCs w:val="27"/>
        </w:rPr>
      </w:pPr>
      <w:proofErr w:type="spellStart"/>
      <w:r w:rsidRPr="000022E3">
        <w:rPr>
          <w:rFonts w:cs="Times New Roman"/>
          <w:sz w:val="27"/>
          <w:szCs w:val="27"/>
        </w:rPr>
        <w:t>Держфінмоніторингом</w:t>
      </w:r>
      <w:proofErr w:type="spellEnd"/>
      <w:r w:rsidRPr="000022E3">
        <w:rPr>
          <w:rFonts w:cs="Times New Roman"/>
          <w:sz w:val="27"/>
          <w:szCs w:val="27"/>
        </w:rPr>
        <w:t>, з урахуванням інформації, отриманої від правоохоронного органу, встановлено факт незаконного привласнення бюджетних коштів за участю групи пов’язаних юридичних осіб та фізичних осіб-підприємців.</w:t>
      </w:r>
    </w:p>
    <w:p w:rsidR="000022E3" w:rsidRPr="000022E3" w:rsidRDefault="000022E3" w:rsidP="008C2D47">
      <w:pPr>
        <w:pStyle w:val="a7"/>
        <w:widowControl w:val="0"/>
        <w:tabs>
          <w:tab w:val="left" w:pos="1134"/>
        </w:tabs>
        <w:ind w:firstLine="567"/>
        <w:jc w:val="both"/>
        <w:outlineLvl w:val="1"/>
        <w:rPr>
          <w:rFonts w:cs="Times New Roman"/>
          <w:sz w:val="27"/>
          <w:szCs w:val="27"/>
        </w:rPr>
      </w:pPr>
      <w:r w:rsidRPr="000022E3">
        <w:rPr>
          <w:rFonts w:cs="Times New Roman"/>
          <w:sz w:val="27"/>
          <w:szCs w:val="27"/>
        </w:rPr>
        <w:t>Встановлено, що на рахунки українського Підприємства, яке здійснює діяльність у сфері оборони, було зараховано кошти від низки суб’єктів господарювання, зокрема від Державної установи, Державного підприємства та військових частин як оплата за ремонт, постачання запчастин і технічне обслуговування. У подальшому частина цих коштів була перерахована як оплата за запчастини на рахунки Групи фізичних осіб-підприємців, пов’язаних із власниками Підприємства та зі службовими особами одного з банків.</w:t>
      </w:r>
    </w:p>
    <w:p w:rsidR="000022E3" w:rsidRPr="000022E3" w:rsidRDefault="000022E3" w:rsidP="008C2D47">
      <w:pPr>
        <w:pStyle w:val="a7"/>
        <w:widowControl w:val="0"/>
        <w:tabs>
          <w:tab w:val="left" w:pos="1134"/>
        </w:tabs>
        <w:ind w:firstLine="567"/>
        <w:jc w:val="both"/>
        <w:outlineLvl w:val="1"/>
        <w:rPr>
          <w:rFonts w:cs="Times New Roman"/>
          <w:sz w:val="27"/>
          <w:szCs w:val="27"/>
        </w:rPr>
      </w:pPr>
      <w:r w:rsidRPr="000022E3">
        <w:rPr>
          <w:rFonts w:cs="Times New Roman"/>
          <w:sz w:val="27"/>
          <w:szCs w:val="27"/>
        </w:rPr>
        <w:t xml:space="preserve">Іншу частину державних коштів Підприємство перерахувало на користь Пов’язаних підприємств як орендні платежі, які згодом також були переказані на рахунки Групи </w:t>
      </w:r>
      <w:proofErr w:type="spellStart"/>
      <w:r w:rsidRPr="000022E3">
        <w:rPr>
          <w:rFonts w:cs="Times New Roman"/>
          <w:sz w:val="27"/>
          <w:szCs w:val="27"/>
        </w:rPr>
        <w:t>ФОПів</w:t>
      </w:r>
      <w:proofErr w:type="spellEnd"/>
      <w:r w:rsidRPr="000022E3">
        <w:rPr>
          <w:rFonts w:cs="Times New Roman"/>
          <w:sz w:val="27"/>
          <w:szCs w:val="27"/>
        </w:rPr>
        <w:t xml:space="preserve"> у вигляді оплати за запчастини.</w:t>
      </w:r>
    </w:p>
    <w:p w:rsidR="000022E3" w:rsidRPr="000022E3" w:rsidRDefault="000022E3" w:rsidP="008C2D47">
      <w:pPr>
        <w:pStyle w:val="a7"/>
        <w:widowControl w:val="0"/>
        <w:tabs>
          <w:tab w:val="left" w:pos="1134"/>
        </w:tabs>
        <w:ind w:firstLine="567"/>
        <w:jc w:val="both"/>
        <w:outlineLvl w:val="1"/>
        <w:rPr>
          <w:rFonts w:cs="Times New Roman"/>
          <w:sz w:val="27"/>
          <w:szCs w:val="27"/>
        </w:rPr>
      </w:pPr>
      <w:r w:rsidRPr="000022E3">
        <w:rPr>
          <w:rFonts w:cs="Times New Roman"/>
          <w:sz w:val="27"/>
          <w:szCs w:val="27"/>
        </w:rPr>
        <w:t xml:space="preserve">У подальшому отримані кошти з рахунків Групи </w:t>
      </w:r>
      <w:proofErr w:type="spellStart"/>
      <w:r w:rsidRPr="000022E3">
        <w:rPr>
          <w:rFonts w:cs="Times New Roman"/>
          <w:sz w:val="27"/>
          <w:szCs w:val="27"/>
        </w:rPr>
        <w:t>ФОПів</w:t>
      </w:r>
      <w:proofErr w:type="spellEnd"/>
      <w:r w:rsidRPr="000022E3">
        <w:rPr>
          <w:rFonts w:cs="Times New Roman"/>
          <w:sz w:val="27"/>
          <w:szCs w:val="27"/>
        </w:rPr>
        <w:t xml:space="preserve"> знімалися готівкою, переказувалися на особисті карткові рахунки або витрачалися на покупки товарів і послуг через POS-термінали.</w:t>
      </w:r>
    </w:p>
    <w:p w:rsidR="007E0FED" w:rsidRDefault="000022E3" w:rsidP="008C2D47">
      <w:pPr>
        <w:pStyle w:val="a7"/>
        <w:widowControl w:val="0"/>
        <w:tabs>
          <w:tab w:val="left" w:pos="1134"/>
        </w:tabs>
        <w:ind w:firstLine="567"/>
        <w:jc w:val="both"/>
        <w:outlineLvl w:val="1"/>
        <w:rPr>
          <w:rFonts w:cs="Times New Roman"/>
          <w:sz w:val="27"/>
          <w:szCs w:val="27"/>
        </w:rPr>
      </w:pPr>
      <w:r w:rsidRPr="000022E3">
        <w:rPr>
          <w:rFonts w:cs="Times New Roman"/>
          <w:sz w:val="27"/>
          <w:szCs w:val="27"/>
        </w:rPr>
        <w:t xml:space="preserve">Враховуючи вищевикладене, є підстави вважати, що діяльність Підприємства була спрямована на привласнення бюджетних коштів із залученням підконтрольних фізичних осіб-підприємців. </w:t>
      </w:r>
    </w:p>
    <w:p w:rsidR="000022E3" w:rsidRPr="000022E3" w:rsidRDefault="000022E3" w:rsidP="008C2D47">
      <w:pPr>
        <w:pStyle w:val="a7"/>
        <w:widowControl w:val="0"/>
        <w:tabs>
          <w:tab w:val="left" w:pos="1134"/>
        </w:tabs>
        <w:ind w:firstLine="567"/>
        <w:jc w:val="both"/>
        <w:outlineLvl w:val="1"/>
        <w:rPr>
          <w:rFonts w:cs="Times New Roman"/>
          <w:sz w:val="27"/>
          <w:szCs w:val="27"/>
        </w:rPr>
      </w:pPr>
      <w:r w:rsidRPr="000022E3">
        <w:rPr>
          <w:rFonts w:cs="Times New Roman"/>
          <w:sz w:val="27"/>
          <w:szCs w:val="27"/>
        </w:rPr>
        <w:t>Правоохоронним органом здійснюється досудове розслідування</w:t>
      </w:r>
      <w:r w:rsidR="008C2D47">
        <w:rPr>
          <w:rFonts w:cs="Times New Roman"/>
          <w:sz w:val="27"/>
          <w:szCs w:val="27"/>
        </w:rPr>
        <w:t>.</w:t>
      </w:r>
    </w:p>
    <w:p w:rsidR="007D49D7" w:rsidRDefault="007E0FED" w:rsidP="006030F1">
      <w:pPr>
        <w:pStyle w:val="af3"/>
        <w:widowControl w:val="0"/>
        <w:tabs>
          <w:tab w:val="left" w:pos="1134"/>
        </w:tabs>
        <w:spacing w:before="0" w:after="0"/>
        <w:ind w:firstLine="0"/>
        <w:rPr>
          <w:b/>
          <w:sz w:val="24"/>
          <w:szCs w:val="24"/>
          <w:lang w:val="uk-UA"/>
        </w:rPr>
      </w:pPr>
      <w:r w:rsidRPr="007E0FED">
        <w:rPr>
          <w:b/>
          <w:noProof/>
          <w:sz w:val="24"/>
          <w:szCs w:val="24"/>
          <w:lang w:val="uk-UA" w:eastAsia="uk-UA"/>
        </w:rPr>
        <w:drawing>
          <wp:inline distT="0" distB="0" distL="0" distR="0">
            <wp:extent cx="6086475" cy="3552825"/>
            <wp:effectExtent l="0" t="0" r="9525" b="9525"/>
            <wp:docPr id="473" name="Рисунок 473" descr="C:\Users\cherednyk\Desktop\Мої документи\НЕЛЯ\НЕЛЯ 2026\КОНТРОЛЬНІ ДОРУЧЕННЯ\ЗВІТ-СИСТЕМА_25\Відправка на ВРУ\НОВІ\ст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herednyk\Desktop\Мої документи\НЕЛЯ\НЕЛЯ 2026\КОНТРОЛЬНІ ДОРУЧЕННЯ\ЗВІТ-СИСТЕМА_25\Відправка на ВРУ\НОВІ\ст 2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87198" cy="3553247"/>
                    </a:xfrm>
                    <a:prstGeom prst="rect">
                      <a:avLst/>
                    </a:prstGeom>
                    <a:noFill/>
                    <a:ln>
                      <a:noFill/>
                    </a:ln>
                  </pic:spPr>
                </pic:pic>
              </a:graphicData>
            </a:graphic>
          </wp:inline>
        </w:drawing>
      </w:r>
    </w:p>
    <w:p w:rsidR="007E0FED" w:rsidRDefault="007E0FED" w:rsidP="006030F1">
      <w:pPr>
        <w:pStyle w:val="af3"/>
        <w:widowControl w:val="0"/>
        <w:tabs>
          <w:tab w:val="left" w:pos="1134"/>
        </w:tabs>
        <w:spacing w:before="0" w:after="0"/>
        <w:ind w:firstLine="0"/>
        <w:rPr>
          <w:b/>
          <w:sz w:val="24"/>
          <w:szCs w:val="24"/>
          <w:lang w:val="uk-UA"/>
        </w:rPr>
      </w:pPr>
    </w:p>
    <w:p w:rsidR="007D49D7" w:rsidRPr="007E0FED" w:rsidRDefault="007D49D7" w:rsidP="0008097C">
      <w:pPr>
        <w:pStyle w:val="2"/>
        <w:widowControl w:val="0"/>
        <w:spacing w:after="0"/>
        <w:ind w:left="-142"/>
        <w:rPr>
          <w:rFonts w:asciiTheme="minorHAnsi" w:hAnsiTheme="minorHAnsi" w:cstheme="minorHAnsi"/>
          <w:bCs/>
          <w:color w:val="000000"/>
          <w:sz w:val="27"/>
          <w:szCs w:val="27"/>
        </w:rPr>
      </w:pPr>
      <w:bookmarkStart w:id="33" w:name="_Toc225178816"/>
      <w:r w:rsidRPr="007E0FED">
        <w:rPr>
          <w:rFonts w:asciiTheme="minorHAnsi" w:hAnsiTheme="minorHAnsi" w:cstheme="minorHAnsi"/>
          <w:bCs/>
          <w:sz w:val="27"/>
          <w:szCs w:val="27"/>
        </w:rPr>
        <w:t>Розслідування операцій, пов’язаних з діяльністю «конвертаційних центрів» та з використанням механізму «зустрічних потоків»</w:t>
      </w:r>
      <w:bookmarkEnd w:id="33"/>
    </w:p>
    <w:p w:rsidR="007D49D7" w:rsidRPr="007E0FED" w:rsidRDefault="007D49D7" w:rsidP="0008097C">
      <w:pPr>
        <w:widowControl w:val="0"/>
        <w:shd w:val="clear" w:color="auto" w:fill="FFFFFF"/>
        <w:spacing w:after="0" w:line="240" w:lineRule="auto"/>
        <w:ind w:firstLine="567"/>
        <w:jc w:val="both"/>
        <w:rPr>
          <w:rFonts w:eastAsia="Times New Roman" w:cstheme="minorHAnsi"/>
          <w:sz w:val="27"/>
          <w:szCs w:val="27"/>
          <w:lang w:eastAsia="ru-RU"/>
        </w:rPr>
      </w:pPr>
      <w:r w:rsidRPr="007E0FED">
        <w:rPr>
          <w:rFonts w:eastAsia="Times New Roman" w:cstheme="minorHAnsi"/>
          <w:sz w:val="27"/>
          <w:szCs w:val="27"/>
          <w:lang w:eastAsia="ru-RU"/>
        </w:rPr>
        <w:t>За 2025 рік</w:t>
      </w:r>
      <w:r w:rsidRPr="007E0FED">
        <w:rPr>
          <w:rFonts w:eastAsia="Times New Roman" w:cstheme="minorHAnsi"/>
          <w:color w:val="000000"/>
          <w:sz w:val="27"/>
          <w:szCs w:val="27"/>
          <w:lang w:eastAsia="ru-RU"/>
        </w:rPr>
        <w:t xml:space="preserve"> </w:t>
      </w:r>
      <w:proofErr w:type="spellStart"/>
      <w:r w:rsidRPr="007E0FED">
        <w:rPr>
          <w:rFonts w:eastAsia="Times New Roman" w:cstheme="minorHAnsi"/>
          <w:sz w:val="27"/>
          <w:szCs w:val="27"/>
          <w:lang w:eastAsia="ru-RU"/>
        </w:rPr>
        <w:t>Держфінмоніторингом</w:t>
      </w:r>
      <w:proofErr w:type="spellEnd"/>
      <w:r w:rsidRPr="007E0FED">
        <w:rPr>
          <w:rFonts w:eastAsia="Times New Roman" w:cstheme="minorHAnsi"/>
          <w:sz w:val="27"/>
          <w:szCs w:val="27"/>
          <w:lang w:eastAsia="ru-RU"/>
        </w:rPr>
        <w:t xml:space="preserve"> направлено до правоохоронних органів </w:t>
      </w:r>
      <w:r w:rsidRPr="007E0FED">
        <w:rPr>
          <w:rFonts w:eastAsia="Times New Roman" w:cstheme="minorHAnsi"/>
          <w:bCs/>
          <w:sz w:val="27"/>
          <w:szCs w:val="27"/>
          <w:lang w:eastAsia="ru-RU"/>
        </w:rPr>
        <w:t xml:space="preserve">118 </w:t>
      </w:r>
      <w:r w:rsidRPr="007E0FED">
        <w:rPr>
          <w:rFonts w:eastAsia="Times New Roman" w:cstheme="minorHAnsi"/>
          <w:sz w:val="27"/>
          <w:szCs w:val="27"/>
          <w:lang w:eastAsia="ru-RU"/>
        </w:rPr>
        <w:t xml:space="preserve">матеріалів, зокрема, 86 узагальнених матеріалів (з них 20 – за інформацією правоохоронного органу та 66 – самостійних) та </w:t>
      </w:r>
      <w:r w:rsidRPr="007E0FED">
        <w:rPr>
          <w:rFonts w:eastAsia="Times New Roman" w:cstheme="minorHAnsi"/>
          <w:bCs/>
          <w:sz w:val="27"/>
          <w:szCs w:val="27"/>
          <w:lang w:eastAsia="ru-RU"/>
        </w:rPr>
        <w:t>32 </w:t>
      </w:r>
      <w:r w:rsidRPr="007E0FED">
        <w:rPr>
          <w:rFonts w:eastAsia="Times New Roman" w:cstheme="minorHAnsi"/>
          <w:sz w:val="27"/>
          <w:szCs w:val="27"/>
          <w:lang w:eastAsia="ru-RU"/>
        </w:rPr>
        <w:t>додаткових узагальнених матеріали (з них 10 – за інформацією правоохоронного органу та 22 – самостійних), які пов’язані з механізмом проведення «зустрічних потоків», зокрема до:</w:t>
      </w:r>
    </w:p>
    <w:p w:rsidR="007D49D7" w:rsidRPr="007E0FED" w:rsidRDefault="007D49D7" w:rsidP="00B727EB">
      <w:pPr>
        <w:pStyle w:val="a5"/>
        <w:widowControl w:val="0"/>
        <w:numPr>
          <w:ilvl w:val="1"/>
          <w:numId w:val="47"/>
        </w:numPr>
        <w:shd w:val="clear" w:color="auto" w:fill="FFFFFF"/>
        <w:tabs>
          <w:tab w:val="left" w:pos="1134"/>
        </w:tabs>
        <w:spacing w:after="0" w:line="240" w:lineRule="auto"/>
        <w:ind w:left="567" w:hanging="567"/>
        <w:jc w:val="both"/>
        <w:rPr>
          <w:rFonts w:asciiTheme="minorHAnsi" w:hAnsiTheme="minorHAnsi" w:cstheme="minorHAnsi"/>
          <w:sz w:val="27"/>
          <w:szCs w:val="27"/>
          <w:lang w:eastAsia="ru-RU"/>
        </w:rPr>
      </w:pPr>
      <w:r w:rsidRPr="007E0FED">
        <w:rPr>
          <w:rFonts w:asciiTheme="minorHAnsi" w:hAnsiTheme="minorHAnsi" w:cstheme="minorHAnsi"/>
          <w:sz w:val="27"/>
          <w:szCs w:val="27"/>
          <w:lang w:eastAsia="ru-RU"/>
        </w:rPr>
        <w:t>Бюро економічної безпеки України – 94 матеріали;</w:t>
      </w:r>
    </w:p>
    <w:p w:rsidR="007D49D7" w:rsidRPr="007E0FED" w:rsidRDefault="007D49D7" w:rsidP="00B727EB">
      <w:pPr>
        <w:pStyle w:val="a5"/>
        <w:widowControl w:val="0"/>
        <w:numPr>
          <w:ilvl w:val="1"/>
          <w:numId w:val="47"/>
        </w:numPr>
        <w:shd w:val="clear" w:color="auto" w:fill="FFFFFF"/>
        <w:tabs>
          <w:tab w:val="left" w:pos="1134"/>
        </w:tabs>
        <w:spacing w:after="0" w:line="240" w:lineRule="auto"/>
        <w:ind w:left="567" w:hanging="567"/>
        <w:jc w:val="both"/>
        <w:rPr>
          <w:rFonts w:asciiTheme="minorHAnsi" w:hAnsiTheme="minorHAnsi" w:cstheme="minorHAnsi"/>
          <w:sz w:val="27"/>
          <w:szCs w:val="27"/>
          <w:lang w:eastAsia="ru-RU"/>
        </w:rPr>
      </w:pPr>
      <w:r w:rsidRPr="007E0FED">
        <w:rPr>
          <w:rFonts w:asciiTheme="minorHAnsi" w:hAnsiTheme="minorHAnsi" w:cstheme="minorHAnsi"/>
          <w:sz w:val="27"/>
          <w:szCs w:val="27"/>
          <w:lang w:eastAsia="ru-RU"/>
        </w:rPr>
        <w:t>Національної поліції України – 20 матеріалів;</w:t>
      </w:r>
    </w:p>
    <w:p w:rsidR="007D49D7" w:rsidRPr="007E0FED" w:rsidRDefault="007D49D7" w:rsidP="00B727EB">
      <w:pPr>
        <w:pStyle w:val="a5"/>
        <w:widowControl w:val="0"/>
        <w:numPr>
          <w:ilvl w:val="1"/>
          <w:numId w:val="47"/>
        </w:numPr>
        <w:shd w:val="clear" w:color="auto" w:fill="FFFFFF"/>
        <w:tabs>
          <w:tab w:val="left" w:pos="1134"/>
        </w:tabs>
        <w:spacing w:after="0" w:line="240" w:lineRule="auto"/>
        <w:ind w:left="567" w:hanging="567"/>
        <w:jc w:val="both"/>
        <w:rPr>
          <w:rFonts w:asciiTheme="minorHAnsi" w:hAnsiTheme="minorHAnsi" w:cstheme="minorHAnsi"/>
          <w:sz w:val="27"/>
          <w:szCs w:val="27"/>
          <w:lang w:eastAsia="ru-RU"/>
        </w:rPr>
      </w:pPr>
      <w:r w:rsidRPr="007E0FED">
        <w:rPr>
          <w:rFonts w:asciiTheme="minorHAnsi" w:hAnsiTheme="minorHAnsi" w:cstheme="minorHAnsi"/>
          <w:sz w:val="27"/>
          <w:szCs w:val="27"/>
          <w:lang w:eastAsia="ru-RU"/>
        </w:rPr>
        <w:t>Служби безпеки України – 3 матеріали;</w:t>
      </w:r>
    </w:p>
    <w:p w:rsidR="007D49D7" w:rsidRPr="007E0FED" w:rsidRDefault="007D49D7" w:rsidP="00B727EB">
      <w:pPr>
        <w:pStyle w:val="a5"/>
        <w:widowControl w:val="0"/>
        <w:numPr>
          <w:ilvl w:val="1"/>
          <w:numId w:val="47"/>
        </w:numPr>
        <w:shd w:val="clear" w:color="auto" w:fill="FFFFFF"/>
        <w:tabs>
          <w:tab w:val="left" w:pos="1134"/>
        </w:tabs>
        <w:spacing w:after="0" w:line="240" w:lineRule="auto"/>
        <w:ind w:left="567" w:hanging="567"/>
        <w:jc w:val="both"/>
        <w:rPr>
          <w:rFonts w:asciiTheme="minorHAnsi" w:hAnsiTheme="minorHAnsi" w:cstheme="minorHAnsi"/>
          <w:sz w:val="27"/>
          <w:szCs w:val="27"/>
          <w:lang w:eastAsia="ru-RU"/>
        </w:rPr>
      </w:pPr>
      <w:r w:rsidRPr="007E0FED">
        <w:rPr>
          <w:rFonts w:asciiTheme="minorHAnsi" w:hAnsiTheme="minorHAnsi" w:cstheme="minorHAnsi"/>
          <w:sz w:val="27"/>
          <w:szCs w:val="27"/>
          <w:lang w:eastAsia="ru-RU"/>
        </w:rPr>
        <w:t>Офісу Генерально</w:t>
      </w:r>
      <w:r w:rsidR="00C2001B" w:rsidRPr="007E0FED">
        <w:rPr>
          <w:rFonts w:asciiTheme="minorHAnsi" w:hAnsiTheme="minorHAnsi" w:cstheme="minorHAnsi"/>
          <w:sz w:val="27"/>
          <w:szCs w:val="27"/>
          <w:lang w:eastAsia="ru-RU"/>
        </w:rPr>
        <w:t>го</w:t>
      </w:r>
      <w:r w:rsidRPr="007E0FED">
        <w:rPr>
          <w:rFonts w:asciiTheme="minorHAnsi" w:hAnsiTheme="minorHAnsi" w:cstheme="minorHAnsi"/>
          <w:sz w:val="27"/>
          <w:szCs w:val="27"/>
          <w:lang w:eastAsia="ru-RU"/>
        </w:rPr>
        <w:t xml:space="preserve"> прокур</w:t>
      </w:r>
      <w:r w:rsidR="00C2001B" w:rsidRPr="007E0FED">
        <w:rPr>
          <w:rFonts w:asciiTheme="minorHAnsi" w:hAnsiTheme="minorHAnsi" w:cstheme="minorHAnsi"/>
          <w:sz w:val="27"/>
          <w:szCs w:val="27"/>
          <w:lang w:eastAsia="ru-RU"/>
        </w:rPr>
        <w:t>ора</w:t>
      </w:r>
      <w:r w:rsidRPr="007E0FED">
        <w:rPr>
          <w:rFonts w:asciiTheme="minorHAnsi" w:hAnsiTheme="minorHAnsi" w:cstheme="minorHAnsi"/>
          <w:sz w:val="27"/>
          <w:szCs w:val="27"/>
          <w:lang w:eastAsia="ru-RU"/>
        </w:rPr>
        <w:t xml:space="preserve"> – 1 матеріал.</w:t>
      </w:r>
    </w:p>
    <w:p w:rsidR="007D49D7" w:rsidRPr="007E0FED" w:rsidRDefault="007D49D7" w:rsidP="008C2D47">
      <w:pPr>
        <w:pStyle w:val="af3"/>
        <w:widowControl w:val="0"/>
        <w:tabs>
          <w:tab w:val="left" w:pos="1134"/>
        </w:tabs>
        <w:spacing w:before="0" w:after="0"/>
        <w:ind w:firstLine="567"/>
        <w:rPr>
          <w:rFonts w:asciiTheme="minorHAnsi" w:eastAsia="Times New Roman" w:hAnsiTheme="minorHAnsi" w:cstheme="minorHAnsi"/>
          <w:color w:val="auto"/>
          <w:sz w:val="27"/>
          <w:szCs w:val="27"/>
          <w:lang w:val="uk-UA"/>
        </w:rPr>
      </w:pPr>
      <w:r w:rsidRPr="007E0FED">
        <w:rPr>
          <w:rFonts w:asciiTheme="minorHAnsi" w:eastAsia="Times New Roman" w:hAnsiTheme="minorHAnsi" w:cstheme="minorHAnsi"/>
          <w:color w:val="auto"/>
          <w:sz w:val="27"/>
          <w:szCs w:val="27"/>
          <w:lang w:val="uk-UA"/>
        </w:rPr>
        <w:t>Загальний обсяг «проконвертованих» коштів за цими матеріалами складає 69,</w:t>
      </w:r>
      <w:r w:rsidRPr="007E0FED">
        <w:rPr>
          <w:rFonts w:asciiTheme="minorHAnsi" w:eastAsia="Times New Roman" w:hAnsiTheme="minorHAnsi" w:cstheme="minorHAnsi"/>
          <w:bCs/>
          <w:color w:val="auto"/>
          <w:sz w:val="27"/>
          <w:szCs w:val="27"/>
          <w:lang w:val="uk-UA"/>
        </w:rPr>
        <w:t xml:space="preserve">9 млрд </w:t>
      </w:r>
      <w:r w:rsidRPr="007E0FED">
        <w:rPr>
          <w:rFonts w:asciiTheme="minorHAnsi" w:eastAsia="Times New Roman" w:hAnsiTheme="minorHAnsi" w:cstheme="minorHAnsi"/>
          <w:color w:val="auto"/>
          <w:sz w:val="27"/>
          <w:szCs w:val="27"/>
          <w:lang w:val="uk-UA"/>
        </w:rPr>
        <w:t>гривень.</w:t>
      </w:r>
    </w:p>
    <w:p w:rsidR="008C2D47" w:rsidRDefault="008C2D47" w:rsidP="006030F1">
      <w:pPr>
        <w:pStyle w:val="af3"/>
        <w:widowControl w:val="0"/>
        <w:tabs>
          <w:tab w:val="left" w:pos="1134"/>
        </w:tabs>
        <w:spacing w:before="0"/>
        <w:ind w:firstLine="0"/>
        <w:outlineLvl w:val="1"/>
        <w:rPr>
          <w:rFonts w:asciiTheme="minorHAnsi" w:eastAsia="Times New Roman" w:hAnsiTheme="minorHAnsi" w:cstheme="minorHAnsi"/>
          <w:b/>
          <w:color w:val="auto"/>
          <w:sz w:val="27"/>
          <w:szCs w:val="27"/>
          <w:lang w:val="uk-UA"/>
        </w:rPr>
      </w:pPr>
      <w:bookmarkStart w:id="34" w:name="_Toc225178817"/>
    </w:p>
    <w:p w:rsidR="007D49D7" w:rsidRPr="007E0FED" w:rsidRDefault="007D49D7" w:rsidP="008C2D47">
      <w:pPr>
        <w:pStyle w:val="af3"/>
        <w:widowControl w:val="0"/>
        <w:tabs>
          <w:tab w:val="left" w:pos="1134"/>
        </w:tabs>
        <w:spacing w:before="0" w:after="0"/>
        <w:ind w:firstLine="567"/>
        <w:outlineLvl w:val="1"/>
        <w:rPr>
          <w:rFonts w:asciiTheme="minorHAnsi" w:hAnsiTheme="minorHAnsi" w:cstheme="minorHAnsi"/>
          <w:b/>
          <w:color w:val="auto"/>
          <w:sz w:val="27"/>
          <w:szCs w:val="27"/>
          <w:lang w:val="uk-UA"/>
        </w:rPr>
      </w:pPr>
      <w:r w:rsidRPr="007E0FED">
        <w:rPr>
          <w:rFonts w:asciiTheme="minorHAnsi" w:eastAsia="Times New Roman" w:hAnsiTheme="minorHAnsi" w:cstheme="minorHAnsi"/>
          <w:b/>
          <w:color w:val="auto"/>
          <w:sz w:val="27"/>
          <w:szCs w:val="27"/>
          <w:lang w:val="uk-UA"/>
        </w:rPr>
        <w:t xml:space="preserve">Приклад 1. </w:t>
      </w:r>
      <w:r w:rsidRPr="007E0FED">
        <w:rPr>
          <w:rFonts w:asciiTheme="minorHAnsi" w:hAnsiTheme="minorHAnsi" w:cstheme="minorHAnsi"/>
          <w:b/>
          <w:color w:val="auto"/>
          <w:sz w:val="27"/>
          <w:szCs w:val="27"/>
          <w:lang w:val="uk-UA"/>
        </w:rPr>
        <w:t xml:space="preserve">Схема </w:t>
      </w:r>
      <w:proofErr w:type="spellStart"/>
      <w:r w:rsidRPr="007E0FED">
        <w:rPr>
          <w:rFonts w:asciiTheme="minorHAnsi" w:hAnsiTheme="minorHAnsi" w:cstheme="minorHAnsi"/>
          <w:b/>
          <w:color w:val="auto"/>
          <w:sz w:val="27"/>
          <w:szCs w:val="27"/>
          <w:lang w:val="uk-UA"/>
        </w:rPr>
        <w:t>обготівковування</w:t>
      </w:r>
      <w:proofErr w:type="spellEnd"/>
      <w:r w:rsidRPr="007E0FED">
        <w:rPr>
          <w:rFonts w:asciiTheme="minorHAnsi" w:hAnsiTheme="minorHAnsi" w:cstheme="minorHAnsi"/>
          <w:b/>
          <w:color w:val="auto"/>
          <w:sz w:val="27"/>
          <w:szCs w:val="27"/>
          <w:lang w:val="uk-UA"/>
        </w:rPr>
        <w:t xml:space="preserve"> та ухилення від сплати податків за участю групи пов’язаних юридичних осіб та ФОП</w:t>
      </w:r>
      <w:bookmarkEnd w:id="34"/>
    </w:p>
    <w:p w:rsidR="007E0FED" w:rsidRPr="007E0FED" w:rsidRDefault="007E0FED" w:rsidP="008C2D47">
      <w:pPr>
        <w:pStyle w:val="af3"/>
        <w:widowControl w:val="0"/>
        <w:tabs>
          <w:tab w:val="left" w:pos="1134"/>
        </w:tabs>
        <w:spacing w:before="0" w:after="0"/>
        <w:ind w:firstLine="567"/>
        <w:outlineLvl w:val="1"/>
        <w:rPr>
          <w:rFonts w:asciiTheme="minorHAnsi" w:hAnsiTheme="minorHAnsi" w:cstheme="minorHAnsi"/>
          <w:color w:val="auto"/>
          <w:sz w:val="27"/>
          <w:szCs w:val="27"/>
          <w:lang w:val="uk-UA"/>
        </w:rPr>
      </w:pPr>
      <w:proofErr w:type="spellStart"/>
      <w:r w:rsidRPr="007E0FED">
        <w:rPr>
          <w:rFonts w:asciiTheme="minorHAnsi" w:hAnsiTheme="minorHAnsi" w:cstheme="minorHAnsi"/>
          <w:color w:val="auto"/>
          <w:sz w:val="27"/>
          <w:szCs w:val="27"/>
          <w:lang w:val="uk-UA"/>
        </w:rPr>
        <w:t>Держфінмоніторингом</w:t>
      </w:r>
      <w:proofErr w:type="spellEnd"/>
      <w:r w:rsidRPr="007E0FED">
        <w:rPr>
          <w:rFonts w:asciiTheme="minorHAnsi" w:hAnsiTheme="minorHAnsi" w:cstheme="minorHAnsi"/>
          <w:color w:val="auto"/>
          <w:sz w:val="27"/>
          <w:szCs w:val="27"/>
          <w:lang w:val="uk-UA"/>
        </w:rPr>
        <w:t xml:space="preserve"> виявлено схему за участю юридичних осіб та фізичних осіб-підприємців, яка забезпечувала незаконне виведення безготівкових коштів реального сектору економіки у тіньовий, неконтрольований державою обіг шляхом </w:t>
      </w:r>
      <w:proofErr w:type="spellStart"/>
      <w:r w:rsidRPr="007E0FED">
        <w:rPr>
          <w:rFonts w:asciiTheme="minorHAnsi" w:hAnsiTheme="minorHAnsi" w:cstheme="minorHAnsi"/>
          <w:color w:val="auto"/>
          <w:sz w:val="27"/>
          <w:szCs w:val="27"/>
          <w:lang w:val="uk-UA"/>
        </w:rPr>
        <w:t>обготівковування</w:t>
      </w:r>
      <w:proofErr w:type="spellEnd"/>
      <w:r w:rsidRPr="007E0FED">
        <w:rPr>
          <w:rFonts w:asciiTheme="minorHAnsi" w:hAnsiTheme="minorHAnsi" w:cstheme="minorHAnsi"/>
          <w:color w:val="auto"/>
          <w:sz w:val="27"/>
          <w:szCs w:val="27"/>
          <w:lang w:val="uk-UA"/>
        </w:rPr>
        <w:t xml:space="preserve"> коштів фізичними особами-підприємцями (</w:t>
      </w:r>
      <w:proofErr w:type="spellStart"/>
      <w:r w:rsidRPr="007E0FED">
        <w:rPr>
          <w:rFonts w:asciiTheme="minorHAnsi" w:hAnsiTheme="minorHAnsi" w:cstheme="minorHAnsi"/>
          <w:color w:val="auto"/>
          <w:sz w:val="27"/>
          <w:szCs w:val="27"/>
          <w:lang w:val="uk-UA"/>
        </w:rPr>
        <w:t>ФОПами</w:t>
      </w:r>
      <w:proofErr w:type="spellEnd"/>
      <w:r w:rsidRPr="007E0FED">
        <w:rPr>
          <w:rFonts w:asciiTheme="minorHAnsi" w:hAnsiTheme="minorHAnsi" w:cstheme="minorHAnsi"/>
          <w:color w:val="auto"/>
          <w:sz w:val="27"/>
          <w:szCs w:val="27"/>
          <w:lang w:val="uk-UA"/>
        </w:rPr>
        <w:t>), отриманих від підприємств, що займаються оптовою торгівлею сільськогосподарською продукцією.</w:t>
      </w:r>
    </w:p>
    <w:p w:rsidR="007E0FED" w:rsidRPr="007E0FED" w:rsidRDefault="007E0FED" w:rsidP="008C2D47">
      <w:pPr>
        <w:pStyle w:val="af3"/>
        <w:widowControl w:val="0"/>
        <w:tabs>
          <w:tab w:val="left" w:pos="1134"/>
        </w:tabs>
        <w:spacing w:before="0" w:after="0"/>
        <w:ind w:firstLine="567"/>
        <w:outlineLvl w:val="1"/>
        <w:rPr>
          <w:rFonts w:asciiTheme="minorHAnsi" w:hAnsiTheme="minorHAnsi" w:cstheme="minorHAnsi"/>
          <w:color w:val="auto"/>
          <w:sz w:val="27"/>
          <w:szCs w:val="27"/>
          <w:lang w:val="uk-UA"/>
        </w:rPr>
      </w:pPr>
      <w:r w:rsidRPr="007E0FED">
        <w:rPr>
          <w:rFonts w:asciiTheme="minorHAnsi" w:hAnsiTheme="minorHAnsi" w:cstheme="minorHAnsi"/>
          <w:color w:val="auto"/>
          <w:sz w:val="27"/>
          <w:szCs w:val="27"/>
          <w:lang w:val="uk-UA"/>
        </w:rPr>
        <w:t xml:space="preserve">Встановлено, що Групою юридичних осіб А, у тому числі Компанією А та Компанією Б, які здійснюють оптову торгівлю сільськогосподарською продукцією перераховано кошти на користь Групи </w:t>
      </w:r>
      <w:proofErr w:type="spellStart"/>
      <w:r w:rsidRPr="007E0FED">
        <w:rPr>
          <w:rFonts w:asciiTheme="minorHAnsi" w:hAnsiTheme="minorHAnsi" w:cstheme="minorHAnsi"/>
          <w:color w:val="auto"/>
          <w:sz w:val="27"/>
          <w:szCs w:val="27"/>
          <w:lang w:val="uk-UA"/>
        </w:rPr>
        <w:t>ФОПів</w:t>
      </w:r>
      <w:proofErr w:type="spellEnd"/>
      <w:r w:rsidRPr="007E0FED">
        <w:rPr>
          <w:rFonts w:asciiTheme="minorHAnsi" w:hAnsiTheme="minorHAnsi" w:cstheme="minorHAnsi"/>
          <w:color w:val="auto"/>
          <w:sz w:val="27"/>
          <w:szCs w:val="27"/>
          <w:lang w:val="uk-UA"/>
        </w:rPr>
        <w:t xml:space="preserve"> у якості оплати за товари та транспортні послуги, а також на користь Групи юридичних осіб Б за сільськогосподарську продукцію згідно з укладеними договорами. У подальшому Група </w:t>
      </w:r>
      <w:proofErr w:type="spellStart"/>
      <w:r w:rsidRPr="007E0FED">
        <w:rPr>
          <w:rFonts w:asciiTheme="minorHAnsi" w:hAnsiTheme="minorHAnsi" w:cstheme="minorHAnsi"/>
          <w:color w:val="auto"/>
          <w:sz w:val="27"/>
          <w:szCs w:val="27"/>
          <w:lang w:val="uk-UA"/>
        </w:rPr>
        <w:t>ФОПів</w:t>
      </w:r>
      <w:proofErr w:type="spellEnd"/>
      <w:r w:rsidRPr="007E0FED">
        <w:rPr>
          <w:rFonts w:asciiTheme="minorHAnsi" w:hAnsiTheme="minorHAnsi" w:cstheme="minorHAnsi"/>
          <w:color w:val="auto"/>
          <w:sz w:val="27"/>
          <w:szCs w:val="27"/>
          <w:lang w:val="uk-UA"/>
        </w:rPr>
        <w:t xml:space="preserve"> здійснювала переказ коштів на власні рахунки з подальшим їх </w:t>
      </w:r>
      <w:proofErr w:type="spellStart"/>
      <w:r w:rsidRPr="007E0FED">
        <w:rPr>
          <w:rFonts w:asciiTheme="minorHAnsi" w:hAnsiTheme="minorHAnsi" w:cstheme="minorHAnsi"/>
          <w:color w:val="auto"/>
          <w:sz w:val="27"/>
          <w:szCs w:val="27"/>
          <w:lang w:val="uk-UA"/>
        </w:rPr>
        <w:t>обготівковуванням</w:t>
      </w:r>
      <w:proofErr w:type="spellEnd"/>
      <w:r w:rsidRPr="007E0FED">
        <w:rPr>
          <w:rFonts w:asciiTheme="minorHAnsi" w:hAnsiTheme="minorHAnsi" w:cstheme="minorHAnsi"/>
          <w:color w:val="auto"/>
          <w:sz w:val="27"/>
          <w:szCs w:val="27"/>
          <w:lang w:val="uk-UA"/>
        </w:rPr>
        <w:t>.</w:t>
      </w:r>
    </w:p>
    <w:p w:rsidR="007E0FED" w:rsidRPr="007E0FED" w:rsidRDefault="007E0FED" w:rsidP="008C2D47">
      <w:pPr>
        <w:pStyle w:val="af3"/>
        <w:widowControl w:val="0"/>
        <w:tabs>
          <w:tab w:val="left" w:pos="1134"/>
        </w:tabs>
        <w:spacing w:before="0" w:after="0"/>
        <w:ind w:firstLine="567"/>
        <w:outlineLvl w:val="1"/>
        <w:rPr>
          <w:rFonts w:asciiTheme="minorHAnsi" w:hAnsiTheme="minorHAnsi" w:cstheme="minorHAnsi"/>
          <w:color w:val="auto"/>
          <w:sz w:val="27"/>
          <w:szCs w:val="27"/>
          <w:lang w:val="uk-UA"/>
        </w:rPr>
      </w:pPr>
      <w:r w:rsidRPr="007E0FED">
        <w:rPr>
          <w:rFonts w:asciiTheme="minorHAnsi" w:hAnsiTheme="minorHAnsi" w:cstheme="minorHAnsi"/>
          <w:color w:val="auto"/>
          <w:sz w:val="27"/>
          <w:szCs w:val="27"/>
          <w:lang w:val="uk-UA"/>
        </w:rPr>
        <w:t xml:space="preserve">Привертає увагу, що підприємства з Групи А мають спільних контрагентів серед Групи </w:t>
      </w:r>
      <w:proofErr w:type="spellStart"/>
      <w:r w:rsidRPr="007E0FED">
        <w:rPr>
          <w:rFonts w:asciiTheme="minorHAnsi" w:hAnsiTheme="minorHAnsi" w:cstheme="minorHAnsi"/>
          <w:color w:val="auto"/>
          <w:sz w:val="27"/>
          <w:szCs w:val="27"/>
          <w:lang w:val="uk-UA"/>
        </w:rPr>
        <w:t>ФОПів</w:t>
      </w:r>
      <w:proofErr w:type="spellEnd"/>
      <w:r w:rsidRPr="007E0FED">
        <w:rPr>
          <w:rFonts w:asciiTheme="minorHAnsi" w:hAnsiTheme="minorHAnsi" w:cstheme="minorHAnsi"/>
          <w:color w:val="auto"/>
          <w:sz w:val="27"/>
          <w:szCs w:val="27"/>
          <w:lang w:val="uk-UA"/>
        </w:rPr>
        <w:t xml:space="preserve">, а Компанія А та Компанія Б мають одного й того самого керівника та кінцевого </w:t>
      </w:r>
      <w:proofErr w:type="spellStart"/>
      <w:r w:rsidRPr="007E0FED">
        <w:rPr>
          <w:rFonts w:asciiTheme="minorHAnsi" w:hAnsiTheme="minorHAnsi" w:cstheme="minorHAnsi"/>
          <w:color w:val="auto"/>
          <w:sz w:val="27"/>
          <w:szCs w:val="27"/>
          <w:lang w:val="uk-UA"/>
        </w:rPr>
        <w:t>бенефіціарного</w:t>
      </w:r>
      <w:proofErr w:type="spellEnd"/>
      <w:r w:rsidRPr="007E0FED">
        <w:rPr>
          <w:rFonts w:asciiTheme="minorHAnsi" w:hAnsiTheme="minorHAnsi" w:cstheme="minorHAnsi"/>
          <w:color w:val="auto"/>
          <w:sz w:val="27"/>
          <w:szCs w:val="27"/>
          <w:lang w:val="uk-UA"/>
        </w:rPr>
        <w:t xml:space="preserve"> власника. Виявлені фінансові операції мають ознаки </w:t>
      </w:r>
      <w:proofErr w:type="spellStart"/>
      <w:r w:rsidRPr="007E0FED">
        <w:rPr>
          <w:rFonts w:asciiTheme="minorHAnsi" w:hAnsiTheme="minorHAnsi" w:cstheme="minorHAnsi"/>
          <w:color w:val="auto"/>
          <w:sz w:val="27"/>
          <w:szCs w:val="27"/>
          <w:lang w:val="uk-UA"/>
        </w:rPr>
        <w:t>схемності</w:t>
      </w:r>
      <w:proofErr w:type="spellEnd"/>
      <w:r w:rsidRPr="007E0FED">
        <w:rPr>
          <w:rFonts w:asciiTheme="minorHAnsi" w:hAnsiTheme="minorHAnsi" w:cstheme="minorHAnsi"/>
          <w:color w:val="auto"/>
          <w:sz w:val="27"/>
          <w:szCs w:val="27"/>
          <w:lang w:val="uk-UA"/>
        </w:rPr>
        <w:t xml:space="preserve"> та не мають очевидної економічної чи законної мети.</w:t>
      </w:r>
    </w:p>
    <w:p w:rsidR="007E0FED" w:rsidRPr="007E0FED" w:rsidRDefault="007E0FED" w:rsidP="008C2D47">
      <w:pPr>
        <w:pStyle w:val="af3"/>
        <w:widowControl w:val="0"/>
        <w:tabs>
          <w:tab w:val="left" w:pos="1134"/>
        </w:tabs>
        <w:spacing w:before="0" w:after="0"/>
        <w:ind w:firstLine="567"/>
        <w:outlineLvl w:val="1"/>
        <w:rPr>
          <w:rFonts w:asciiTheme="minorHAnsi" w:hAnsiTheme="minorHAnsi" w:cstheme="minorHAnsi"/>
          <w:color w:val="auto"/>
          <w:sz w:val="27"/>
          <w:szCs w:val="27"/>
          <w:lang w:val="uk-UA"/>
        </w:rPr>
      </w:pPr>
      <w:r w:rsidRPr="007E0FED">
        <w:rPr>
          <w:rFonts w:asciiTheme="minorHAnsi" w:hAnsiTheme="minorHAnsi" w:cstheme="minorHAnsi"/>
          <w:color w:val="auto"/>
          <w:sz w:val="27"/>
          <w:szCs w:val="27"/>
          <w:lang w:val="uk-UA"/>
        </w:rPr>
        <w:t xml:space="preserve">Для Групи </w:t>
      </w:r>
      <w:proofErr w:type="spellStart"/>
      <w:r w:rsidRPr="007E0FED">
        <w:rPr>
          <w:rFonts w:asciiTheme="minorHAnsi" w:hAnsiTheme="minorHAnsi" w:cstheme="minorHAnsi"/>
          <w:color w:val="auto"/>
          <w:sz w:val="27"/>
          <w:szCs w:val="27"/>
          <w:lang w:val="uk-UA"/>
        </w:rPr>
        <w:t>ФОПів</w:t>
      </w:r>
      <w:proofErr w:type="spellEnd"/>
      <w:r w:rsidRPr="007E0FED">
        <w:rPr>
          <w:rFonts w:asciiTheme="minorHAnsi" w:hAnsiTheme="minorHAnsi" w:cstheme="minorHAnsi"/>
          <w:color w:val="auto"/>
          <w:sz w:val="27"/>
          <w:szCs w:val="27"/>
          <w:lang w:val="uk-UA"/>
        </w:rPr>
        <w:t xml:space="preserve"> характерне їх нещодавнє створення, наявність родинних </w:t>
      </w:r>
      <w:proofErr w:type="spellStart"/>
      <w:r w:rsidRPr="007E0FED">
        <w:rPr>
          <w:rFonts w:asciiTheme="minorHAnsi" w:hAnsiTheme="minorHAnsi" w:cstheme="minorHAnsi"/>
          <w:color w:val="auto"/>
          <w:sz w:val="27"/>
          <w:szCs w:val="27"/>
          <w:lang w:val="uk-UA"/>
        </w:rPr>
        <w:t>зв’язків</w:t>
      </w:r>
      <w:proofErr w:type="spellEnd"/>
      <w:r w:rsidRPr="007E0FED">
        <w:rPr>
          <w:rFonts w:asciiTheme="minorHAnsi" w:hAnsiTheme="minorHAnsi" w:cstheme="minorHAnsi"/>
          <w:color w:val="auto"/>
          <w:sz w:val="27"/>
          <w:szCs w:val="27"/>
          <w:lang w:val="uk-UA"/>
        </w:rPr>
        <w:t xml:space="preserve"> між ними, відсутність задекларованих доходів та сплати податків. Більшість таких </w:t>
      </w:r>
      <w:proofErr w:type="spellStart"/>
      <w:r w:rsidRPr="007E0FED">
        <w:rPr>
          <w:rFonts w:asciiTheme="minorHAnsi" w:hAnsiTheme="minorHAnsi" w:cstheme="minorHAnsi"/>
          <w:color w:val="auto"/>
          <w:sz w:val="27"/>
          <w:szCs w:val="27"/>
          <w:lang w:val="uk-UA"/>
        </w:rPr>
        <w:t>ФОПів</w:t>
      </w:r>
      <w:proofErr w:type="spellEnd"/>
      <w:r w:rsidRPr="007E0FED">
        <w:rPr>
          <w:rFonts w:asciiTheme="minorHAnsi" w:hAnsiTheme="minorHAnsi" w:cstheme="minorHAnsi"/>
          <w:color w:val="auto"/>
          <w:sz w:val="27"/>
          <w:szCs w:val="27"/>
          <w:lang w:val="uk-UA"/>
        </w:rPr>
        <w:t xml:space="preserve"> не сплачували або сплачували в незначному розмірі обов’язкові платежі, притаманні господарській діяльності.</w:t>
      </w:r>
    </w:p>
    <w:p w:rsidR="007E0FED" w:rsidRPr="007E0FED" w:rsidRDefault="007E0FED" w:rsidP="008C2D47">
      <w:pPr>
        <w:pStyle w:val="af3"/>
        <w:widowControl w:val="0"/>
        <w:tabs>
          <w:tab w:val="left" w:pos="1134"/>
        </w:tabs>
        <w:spacing w:before="0" w:after="0"/>
        <w:ind w:firstLine="567"/>
        <w:outlineLvl w:val="1"/>
        <w:rPr>
          <w:rFonts w:asciiTheme="minorHAnsi" w:hAnsiTheme="minorHAnsi" w:cstheme="minorHAnsi"/>
          <w:color w:val="auto"/>
          <w:sz w:val="27"/>
          <w:szCs w:val="27"/>
          <w:lang w:val="uk-UA"/>
        </w:rPr>
      </w:pPr>
      <w:r w:rsidRPr="007E0FED">
        <w:rPr>
          <w:rFonts w:asciiTheme="minorHAnsi" w:hAnsiTheme="minorHAnsi" w:cstheme="minorHAnsi"/>
          <w:color w:val="auto"/>
          <w:sz w:val="27"/>
          <w:szCs w:val="27"/>
          <w:lang w:val="uk-UA"/>
        </w:rPr>
        <w:t>Враховуючи вищенаведене, є підстави вважати, що пов’язані між собою суб’єкти господарювання здійснюють незаконне виведення безготівкових</w:t>
      </w:r>
      <w:r w:rsidR="00AF453B">
        <w:rPr>
          <w:rFonts w:asciiTheme="minorHAnsi" w:hAnsiTheme="minorHAnsi" w:cstheme="minorHAnsi"/>
          <w:color w:val="auto"/>
          <w:sz w:val="27"/>
          <w:szCs w:val="27"/>
          <w:lang w:val="uk-UA"/>
        </w:rPr>
        <w:t xml:space="preserve"> </w:t>
      </w:r>
      <w:r w:rsidRPr="007E0FED">
        <w:rPr>
          <w:rFonts w:asciiTheme="minorHAnsi" w:hAnsiTheme="minorHAnsi" w:cstheme="minorHAnsi"/>
          <w:color w:val="auto"/>
          <w:sz w:val="27"/>
          <w:szCs w:val="27"/>
          <w:lang w:val="uk-UA"/>
        </w:rPr>
        <w:t>коштів реального сектору економіки у тіньовий неконтрольований державою обіг та надають послуги з ухилення від сплати податків.</w:t>
      </w:r>
    </w:p>
    <w:p w:rsidR="007E0FED" w:rsidRPr="007E0FED" w:rsidRDefault="007E0FED" w:rsidP="008C2D47">
      <w:pPr>
        <w:pStyle w:val="af3"/>
        <w:widowControl w:val="0"/>
        <w:tabs>
          <w:tab w:val="left" w:pos="1134"/>
        </w:tabs>
        <w:spacing w:before="0" w:after="0"/>
        <w:ind w:firstLine="567"/>
        <w:outlineLvl w:val="1"/>
        <w:rPr>
          <w:rFonts w:asciiTheme="minorHAnsi" w:hAnsiTheme="minorHAnsi" w:cstheme="minorHAnsi"/>
          <w:color w:val="auto"/>
          <w:sz w:val="27"/>
          <w:szCs w:val="27"/>
          <w:lang w:val="uk-UA"/>
        </w:rPr>
      </w:pPr>
      <w:r w:rsidRPr="007E0FED">
        <w:rPr>
          <w:rFonts w:asciiTheme="minorHAnsi" w:hAnsiTheme="minorHAnsi" w:cstheme="minorHAnsi"/>
          <w:color w:val="auto"/>
          <w:sz w:val="27"/>
          <w:szCs w:val="27"/>
          <w:lang w:val="uk-UA"/>
        </w:rPr>
        <w:t>Правоохоронним органом здійснюється досудове розслідування</w:t>
      </w:r>
      <w:r w:rsidR="00AF453B">
        <w:rPr>
          <w:rFonts w:asciiTheme="minorHAnsi" w:hAnsiTheme="minorHAnsi" w:cstheme="minorHAnsi"/>
          <w:color w:val="auto"/>
          <w:sz w:val="27"/>
          <w:szCs w:val="27"/>
          <w:lang w:val="uk-UA"/>
        </w:rPr>
        <w:t>.</w:t>
      </w:r>
    </w:p>
    <w:p w:rsidR="009538E1" w:rsidRDefault="007E0FED" w:rsidP="008C2D47">
      <w:pPr>
        <w:pStyle w:val="af3"/>
        <w:widowControl w:val="0"/>
        <w:tabs>
          <w:tab w:val="left" w:pos="1134"/>
        </w:tabs>
        <w:spacing w:before="0" w:after="0"/>
        <w:ind w:firstLine="567"/>
        <w:rPr>
          <w:lang w:val="uk-UA"/>
        </w:rPr>
      </w:pPr>
      <w:r w:rsidRPr="007E0FED">
        <w:rPr>
          <w:noProof/>
          <w:lang w:val="uk-UA" w:eastAsia="uk-UA"/>
        </w:rPr>
        <w:drawing>
          <wp:inline distT="0" distB="0" distL="0" distR="0" wp14:anchorId="42DA25F6" wp14:editId="45EF30E6">
            <wp:extent cx="6048375" cy="3200096"/>
            <wp:effectExtent l="0" t="0" r="0" b="635"/>
            <wp:docPr id="474" name="Рисунок 474" descr="C:\Users\cherednyk\Desktop\Мої документи\НЕЛЯ\НЕЛЯ 2026\КОНТРОЛЬНІ ДОРУЧЕННЯ\ЗВІТ-СИСТЕМА_25\Відправка на ВРУ\НОВІ\ст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herednyk\Desktop\Мої документи\НЕЛЯ\НЕЛЯ 2026\КОНТРОЛЬНІ ДОРУЧЕННЯ\ЗВІТ-СИСТЕМА_25\Відправка на ВРУ\НОВІ\ст 2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58174" cy="3205281"/>
                    </a:xfrm>
                    <a:prstGeom prst="rect">
                      <a:avLst/>
                    </a:prstGeom>
                    <a:noFill/>
                    <a:ln>
                      <a:noFill/>
                    </a:ln>
                  </pic:spPr>
                </pic:pic>
              </a:graphicData>
            </a:graphic>
          </wp:inline>
        </w:drawing>
      </w:r>
    </w:p>
    <w:p w:rsidR="007D49D7" w:rsidRPr="00837C30" w:rsidRDefault="007D49D7" w:rsidP="008C2D47">
      <w:pPr>
        <w:pStyle w:val="af3"/>
        <w:widowControl w:val="0"/>
        <w:tabs>
          <w:tab w:val="left" w:pos="1134"/>
        </w:tabs>
        <w:spacing w:before="0" w:after="0"/>
        <w:ind w:firstLine="567"/>
        <w:rPr>
          <w:sz w:val="16"/>
          <w:szCs w:val="16"/>
          <w:lang w:val="uk-UA"/>
        </w:rPr>
      </w:pPr>
    </w:p>
    <w:p w:rsidR="007D49D7" w:rsidRPr="007E0FED" w:rsidRDefault="007D49D7" w:rsidP="008C2D47">
      <w:pPr>
        <w:pStyle w:val="af3"/>
        <w:widowControl w:val="0"/>
        <w:tabs>
          <w:tab w:val="left" w:pos="1134"/>
        </w:tabs>
        <w:spacing w:before="0" w:after="0"/>
        <w:ind w:firstLine="567"/>
        <w:outlineLvl w:val="1"/>
        <w:rPr>
          <w:rFonts w:asciiTheme="minorHAnsi" w:hAnsiTheme="minorHAnsi" w:cstheme="minorHAnsi"/>
          <w:b/>
          <w:color w:val="auto"/>
          <w:sz w:val="27"/>
          <w:szCs w:val="27"/>
          <w:lang w:val="uk-UA"/>
        </w:rPr>
      </w:pPr>
      <w:bookmarkStart w:id="35" w:name="_Toc225178818"/>
      <w:r w:rsidRPr="007E0FED">
        <w:rPr>
          <w:rFonts w:asciiTheme="minorHAnsi" w:hAnsiTheme="minorHAnsi" w:cstheme="minorHAnsi"/>
          <w:b/>
          <w:sz w:val="27"/>
          <w:szCs w:val="27"/>
          <w:lang w:val="uk-UA"/>
        </w:rPr>
        <w:t>Приклад 2.</w:t>
      </w:r>
      <w:r w:rsidRPr="007E0FED">
        <w:rPr>
          <w:rFonts w:asciiTheme="minorHAnsi" w:hAnsiTheme="minorHAnsi" w:cstheme="minorHAnsi"/>
          <w:b/>
          <w:color w:val="auto"/>
          <w:sz w:val="27"/>
          <w:szCs w:val="27"/>
          <w:lang w:val="uk-UA"/>
        </w:rPr>
        <w:t xml:space="preserve"> Ухилення від сплати податків та відмивання коштів за участю групи </w:t>
      </w:r>
      <w:proofErr w:type="spellStart"/>
      <w:r w:rsidRPr="007E0FED">
        <w:rPr>
          <w:rFonts w:asciiTheme="minorHAnsi" w:hAnsiTheme="minorHAnsi" w:cstheme="minorHAnsi"/>
          <w:b/>
          <w:color w:val="auto"/>
          <w:sz w:val="27"/>
          <w:szCs w:val="27"/>
          <w:lang w:val="uk-UA"/>
        </w:rPr>
        <w:t>ФОПів</w:t>
      </w:r>
      <w:bookmarkEnd w:id="35"/>
      <w:proofErr w:type="spellEnd"/>
    </w:p>
    <w:p w:rsidR="007E0FED" w:rsidRPr="007E0FED" w:rsidRDefault="007E0FED" w:rsidP="008C2D47">
      <w:pPr>
        <w:pStyle w:val="af3"/>
        <w:widowControl w:val="0"/>
        <w:tabs>
          <w:tab w:val="left" w:pos="1134"/>
        </w:tabs>
        <w:spacing w:before="0" w:after="0"/>
        <w:ind w:firstLine="567"/>
        <w:outlineLvl w:val="1"/>
        <w:rPr>
          <w:rFonts w:ascii="Calibri" w:hAnsi="Calibri" w:cs="Calibri"/>
          <w:color w:val="auto"/>
          <w:sz w:val="27"/>
          <w:szCs w:val="27"/>
          <w:lang w:val="uk-UA"/>
        </w:rPr>
      </w:pPr>
      <w:proofErr w:type="spellStart"/>
      <w:r w:rsidRPr="007E0FED">
        <w:rPr>
          <w:rFonts w:asciiTheme="minorHAnsi" w:hAnsiTheme="minorHAnsi" w:cstheme="minorHAnsi"/>
          <w:color w:val="auto"/>
          <w:sz w:val="27"/>
          <w:szCs w:val="27"/>
          <w:lang w:val="uk-UA"/>
        </w:rPr>
        <w:t>Держфінмоніторингом</w:t>
      </w:r>
      <w:proofErr w:type="spellEnd"/>
      <w:r w:rsidRPr="007E0FED">
        <w:rPr>
          <w:rFonts w:asciiTheme="minorHAnsi" w:hAnsiTheme="minorHAnsi" w:cstheme="minorHAnsi"/>
          <w:color w:val="auto"/>
          <w:sz w:val="27"/>
          <w:szCs w:val="27"/>
          <w:lang w:val="uk-UA"/>
        </w:rPr>
        <w:t xml:space="preserve"> виявлено схему переведення коштів у готівку за участю групи фізичних</w:t>
      </w:r>
      <w:r w:rsidRPr="007E0FED">
        <w:rPr>
          <w:rFonts w:ascii="Calibri" w:hAnsi="Calibri" w:cs="Calibri"/>
          <w:color w:val="auto"/>
          <w:sz w:val="27"/>
          <w:szCs w:val="27"/>
          <w:lang w:val="uk-UA"/>
        </w:rPr>
        <w:t xml:space="preserve"> осіб-підприємців (</w:t>
      </w:r>
      <w:proofErr w:type="spellStart"/>
      <w:r w:rsidRPr="007E0FED">
        <w:rPr>
          <w:rFonts w:ascii="Calibri" w:hAnsi="Calibri" w:cs="Calibri"/>
          <w:color w:val="auto"/>
          <w:sz w:val="27"/>
          <w:szCs w:val="27"/>
          <w:lang w:val="uk-UA"/>
        </w:rPr>
        <w:t>ФОПів</w:t>
      </w:r>
      <w:proofErr w:type="spellEnd"/>
      <w:r w:rsidRPr="007E0FED">
        <w:rPr>
          <w:rFonts w:ascii="Calibri" w:hAnsi="Calibri" w:cs="Calibri"/>
          <w:color w:val="auto"/>
          <w:sz w:val="27"/>
          <w:szCs w:val="27"/>
          <w:lang w:val="uk-UA"/>
        </w:rPr>
        <w:t>), яка пов’язана з ухиленням від оподаткування та відмиванням злочинних доходів.</w:t>
      </w:r>
    </w:p>
    <w:p w:rsidR="007E0FED" w:rsidRPr="007E0FED" w:rsidRDefault="007E0FED" w:rsidP="008C2D47">
      <w:pPr>
        <w:pStyle w:val="af3"/>
        <w:widowControl w:val="0"/>
        <w:tabs>
          <w:tab w:val="left" w:pos="1134"/>
        </w:tabs>
        <w:spacing w:before="0" w:after="0"/>
        <w:ind w:firstLine="567"/>
        <w:outlineLvl w:val="1"/>
        <w:rPr>
          <w:rFonts w:ascii="Calibri" w:hAnsi="Calibri" w:cs="Calibri"/>
          <w:color w:val="auto"/>
          <w:sz w:val="27"/>
          <w:szCs w:val="27"/>
          <w:lang w:val="uk-UA"/>
        </w:rPr>
      </w:pPr>
      <w:r w:rsidRPr="007E0FED">
        <w:rPr>
          <w:rFonts w:ascii="Calibri" w:hAnsi="Calibri" w:cs="Calibri"/>
          <w:color w:val="auto"/>
          <w:sz w:val="27"/>
          <w:szCs w:val="27"/>
          <w:lang w:val="uk-UA"/>
        </w:rPr>
        <w:t xml:space="preserve">Встановлено, що на рахунки Групи </w:t>
      </w:r>
      <w:proofErr w:type="spellStart"/>
      <w:r w:rsidRPr="007E0FED">
        <w:rPr>
          <w:rFonts w:ascii="Calibri" w:hAnsi="Calibri" w:cs="Calibri"/>
          <w:color w:val="auto"/>
          <w:sz w:val="27"/>
          <w:szCs w:val="27"/>
          <w:lang w:val="uk-UA"/>
        </w:rPr>
        <w:t>ФОПів</w:t>
      </w:r>
      <w:proofErr w:type="spellEnd"/>
      <w:r w:rsidRPr="007E0FED">
        <w:rPr>
          <w:rFonts w:ascii="Calibri" w:hAnsi="Calibri" w:cs="Calibri"/>
          <w:color w:val="auto"/>
          <w:sz w:val="27"/>
          <w:szCs w:val="27"/>
          <w:lang w:val="uk-UA"/>
        </w:rPr>
        <w:t xml:space="preserve"> зараховувалися безготівкові кошти від Групи юридичних осіб за товари та послуги. У подальшому частина коштів </w:t>
      </w:r>
      <w:proofErr w:type="spellStart"/>
      <w:r w:rsidRPr="007E0FED">
        <w:rPr>
          <w:rFonts w:ascii="Calibri" w:hAnsi="Calibri" w:cs="Calibri"/>
          <w:color w:val="auto"/>
          <w:sz w:val="27"/>
          <w:szCs w:val="27"/>
          <w:lang w:val="uk-UA"/>
        </w:rPr>
        <w:t>обготівковувалася</w:t>
      </w:r>
      <w:proofErr w:type="spellEnd"/>
      <w:r w:rsidRPr="007E0FED">
        <w:rPr>
          <w:rFonts w:ascii="Calibri" w:hAnsi="Calibri" w:cs="Calibri"/>
          <w:color w:val="auto"/>
          <w:sz w:val="27"/>
          <w:szCs w:val="27"/>
          <w:lang w:val="uk-UA"/>
        </w:rPr>
        <w:t>, а інша розпорошувалася як Р2Р-перекази між фізичними особами або спрямовувалася в оплату товарів/послуг та придбання автомобілів.</w:t>
      </w:r>
    </w:p>
    <w:p w:rsidR="007E0FED" w:rsidRPr="007E0FED" w:rsidRDefault="007E0FED" w:rsidP="008C2D47">
      <w:pPr>
        <w:pStyle w:val="af3"/>
        <w:widowControl w:val="0"/>
        <w:tabs>
          <w:tab w:val="left" w:pos="1134"/>
        </w:tabs>
        <w:spacing w:before="0" w:after="0"/>
        <w:ind w:firstLine="567"/>
        <w:outlineLvl w:val="1"/>
        <w:rPr>
          <w:rFonts w:ascii="Calibri" w:hAnsi="Calibri" w:cs="Calibri"/>
          <w:color w:val="auto"/>
          <w:sz w:val="27"/>
          <w:szCs w:val="27"/>
          <w:lang w:val="uk-UA"/>
        </w:rPr>
      </w:pPr>
      <w:r w:rsidRPr="007E0FED">
        <w:rPr>
          <w:rFonts w:ascii="Calibri" w:hAnsi="Calibri" w:cs="Calibri"/>
          <w:color w:val="auto"/>
          <w:sz w:val="27"/>
          <w:szCs w:val="27"/>
          <w:lang w:val="uk-UA"/>
        </w:rPr>
        <w:t xml:space="preserve">Існують підозри, що зазначені фізичні особи та зареєстровані на них </w:t>
      </w:r>
      <w:proofErr w:type="spellStart"/>
      <w:r w:rsidRPr="007E0FED">
        <w:rPr>
          <w:rFonts w:ascii="Calibri" w:hAnsi="Calibri" w:cs="Calibri"/>
          <w:color w:val="auto"/>
          <w:sz w:val="27"/>
          <w:szCs w:val="27"/>
          <w:lang w:val="uk-UA"/>
        </w:rPr>
        <w:t>ФОПи</w:t>
      </w:r>
      <w:proofErr w:type="spellEnd"/>
      <w:r w:rsidRPr="007E0FED">
        <w:rPr>
          <w:rFonts w:ascii="Calibri" w:hAnsi="Calibri" w:cs="Calibri"/>
          <w:color w:val="auto"/>
          <w:sz w:val="27"/>
          <w:szCs w:val="27"/>
          <w:lang w:val="uk-UA"/>
        </w:rPr>
        <w:t xml:space="preserve"> мають ознаки «</w:t>
      </w:r>
      <w:proofErr w:type="spellStart"/>
      <w:r w:rsidRPr="007E0FED">
        <w:rPr>
          <w:rFonts w:ascii="Calibri" w:hAnsi="Calibri" w:cs="Calibri"/>
          <w:color w:val="auto"/>
          <w:sz w:val="27"/>
          <w:szCs w:val="27"/>
          <w:lang w:val="uk-UA"/>
        </w:rPr>
        <w:t>дропів</w:t>
      </w:r>
      <w:proofErr w:type="spellEnd"/>
      <w:r w:rsidRPr="007E0FED">
        <w:rPr>
          <w:rFonts w:ascii="Calibri" w:hAnsi="Calibri" w:cs="Calibri"/>
          <w:color w:val="auto"/>
          <w:sz w:val="27"/>
          <w:szCs w:val="27"/>
          <w:lang w:val="uk-UA"/>
        </w:rPr>
        <w:t>», а їхні рахунки використовуються для транзитного переміщення коштів та переведення безготівкових надходжень - отриманих нібито як дохід від підприємницької діяльності - у готівку без документально підтвердженої господарської діяльності.</w:t>
      </w:r>
    </w:p>
    <w:p w:rsidR="007E0FED" w:rsidRPr="007E0FED" w:rsidRDefault="007E0FED" w:rsidP="008C2D47">
      <w:pPr>
        <w:pStyle w:val="af3"/>
        <w:widowControl w:val="0"/>
        <w:tabs>
          <w:tab w:val="left" w:pos="1134"/>
        </w:tabs>
        <w:spacing w:before="0" w:after="0"/>
        <w:ind w:firstLine="567"/>
        <w:outlineLvl w:val="1"/>
        <w:rPr>
          <w:rFonts w:ascii="Calibri" w:hAnsi="Calibri" w:cs="Calibri"/>
          <w:color w:val="auto"/>
          <w:sz w:val="27"/>
          <w:szCs w:val="27"/>
          <w:lang w:val="uk-UA"/>
        </w:rPr>
      </w:pPr>
      <w:r w:rsidRPr="007E0FED">
        <w:rPr>
          <w:rFonts w:ascii="Calibri" w:hAnsi="Calibri" w:cs="Calibri"/>
          <w:color w:val="auto"/>
          <w:sz w:val="27"/>
          <w:szCs w:val="27"/>
          <w:lang w:val="uk-UA"/>
        </w:rPr>
        <w:t>Зазначене може свідчити про функціонування організованої злочинної групи, діяльність якої спрямована на автономне відмивання коштів.</w:t>
      </w:r>
    </w:p>
    <w:p w:rsidR="007E0FED" w:rsidRPr="007E0FED" w:rsidRDefault="007E0FED" w:rsidP="008C2D47">
      <w:pPr>
        <w:pStyle w:val="af3"/>
        <w:widowControl w:val="0"/>
        <w:tabs>
          <w:tab w:val="left" w:pos="1134"/>
        </w:tabs>
        <w:spacing w:before="0" w:after="0"/>
        <w:ind w:firstLine="567"/>
        <w:outlineLvl w:val="1"/>
        <w:rPr>
          <w:rFonts w:ascii="Calibri" w:hAnsi="Calibri" w:cs="Calibri"/>
          <w:color w:val="auto"/>
          <w:sz w:val="27"/>
          <w:szCs w:val="27"/>
          <w:lang w:val="uk-UA"/>
        </w:rPr>
      </w:pPr>
      <w:r w:rsidRPr="007E0FED">
        <w:rPr>
          <w:rFonts w:ascii="Calibri" w:hAnsi="Calibri" w:cs="Calibri"/>
          <w:color w:val="auto"/>
          <w:sz w:val="27"/>
          <w:szCs w:val="27"/>
          <w:lang w:val="uk-UA"/>
        </w:rPr>
        <w:t>Правоохоронним органом здійснюється досудове розслідування</w:t>
      </w:r>
      <w:r>
        <w:rPr>
          <w:rFonts w:ascii="Calibri" w:hAnsi="Calibri" w:cs="Calibri"/>
          <w:color w:val="auto"/>
          <w:sz w:val="27"/>
          <w:szCs w:val="27"/>
          <w:lang w:val="uk-UA"/>
        </w:rPr>
        <w:t>.</w:t>
      </w:r>
    </w:p>
    <w:p w:rsidR="007E0FED" w:rsidRDefault="007E0FED" w:rsidP="006030F1">
      <w:pPr>
        <w:pStyle w:val="af3"/>
        <w:widowControl w:val="0"/>
        <w:tabs>
          <w:tab w:val="left" w:pos="1134"/>
        </w:tabs>
        <w:spacing w:before="0" w:after="0"/>
        <w:ind w:firstLine="0"/>
        <w:outlineLvl w:val="1"/>
        <w:rPr>
          <w:b/>
          <w:color w:val="auto"/>
          <w:sz w:val="24"/>
          <w:szCs w:val="24"/>
          <w:lang w:val="uk-UA"/>
        </w:rPr>
      </w:pPr>
      <w:r w:rsidRPr="007E0FED">
        <w:rPr>
          <w:b/>
          <w:noProof/>
          <w:color w:val="auto"/>
          <w:sz w:val="24"/>
          <w:szCs w:val="24"/>
          <w:lang w:val="uk-UA" w:eastAsia="uk-UA"/>
        </w:rPr>
        <w:drawing>
          <wp:inline distT="0" distB="0" distL="0" distR="0">
            <wp:extent cx="5908040" cy="3143250"/>
            <wp:effectExtent l="0" t="0" r="0" b="0"/>
            <wp:docPr id="475" name="Рисунок 475" descr="C:\Users\cherednyk\Desktop\Мої документи\НЕЛЯ\НЕЛЯ 2026\КОНТРОЛЬНІ ДОРУЧЕННЯ\ЗВІТ-СИСТЕМА_25\Відправка на ВРУ\НОВІ\ст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cherednyk\Desktop\Мої документи\НЕЛЯ\НЕЛЯ 2026\КОНТРОЛЬНІ ДОРУЧЕННЯ\ЗВІТ-СИСТЕМА_25\Відправка на ВРУ\НОВІ\ст 26.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1913" r="8920" b="8293"/>
                    <a:stretch/>
                  </pic:blipFill>
                  <pic:spPr bwMode="auto">
                    <a:xfrm>
                      <a:off x="0" y="0"/>
                      <a:ext cx="5938640" cy="3159530"/>
                    </a:xfrm>
                    <a:prstGeom prst="rect">
                      <a:avLst/>
                    </a:prstGeom>
                    <a:noFill/>
                    <a:ln>
                      <a:noFill/>
                    </a:ln>
                    <a:extLst>
                      <a:ext uri="{53640926-AAD7-44D8-BBD7-CCE9431645EC}">
                        <a14:shadowObscured xmlns:a14="http://schemas.microsoft.com/office/drawing/2010/main"/>
                      </a:ext>
                    </a:extLst>
                  </pic:spPr>
                </pic:pic>
              </a:graphicData>
            </a:graphic>
          </wp:inline>
        </w:drawing>
      </w:r>
    </w:p>
    <w:p w:rsidR="007D49D7" w:rsidRPr="009538E1" w:rsidRDefault="007D49D7" w:rsidP="008C2D47">
      <w:pPr>
        <w:pStyle w:val="af3"/>
        <w:widowControl w:val="0"/>
        <w:tabs>
          <w:tab w:val="left" w:pos="1134"/>
        </w:tabs>
        <w:spacing w:before="0" w:after="0"/>
        <w:ind w:firstLine="0"/>
        <w:rPr>
          <w:b/>
          <w:szCs w:val="16"/>
          <w:lang w:val="uk-UA"/>
        </w:rPr>
      </w:pPr>
    </w:p>
    <w:p w:rsidR="007D49D7" w:rsidRPr="007E0FED" w:rsidRDefault="007D49D7" w:rsidP="008C2D47">
      <w:pPr>
        <w:pStyle w:val="2"/>
        <w:widowControl w:val="0"/>
        <w:spacing w:after="0"/>
        <w:rPr>
          <w:rFonts w:asciiTheme="minorHAnsi" w:hAnsiTheme="minorHAnsi" w:cstheme="minorHAnsi"/>
          <w:bCs/>
          <w:color w:val="000000"/>
          <w:sz w:val="27"/>
          <w:szCs w:val="27"/>
        </w:rPr>
      </w:pPr>
      <w:bookmarkStart w:id="36" w:name="_Toc225178819"/>
      <w:r w:rsidRPr="007E0FED">
        <w:rPr>
          <w:rFonts w:asciiTheme="minorHAnsi" w:hAnsiTheme="minorHAnsi" w:cstheme="minorHAnsi"/>
          <w:bCs/>
          <w:sz w:val="27"/>
          <w:szCs w:val="27"/>
        </w:rPr>
        <w:t>Виявлення схем «</w:t>
      </w:r>
      <w:proofErr w:type="spellStart"/>
      <w:r w:rsidRPr="007E0FED">
        <w:rPr>
          <w:rFonts w:asciiTheme="minorHAnsi" w:hAnsiTheme="minorHAnsi" w:cstheme="minorHAnsi"/>
          <w:bCs/>
          <w:sz w:val="27"/>
          <w:szCs w:val="27"/>
        </w:rPr>
        <w:t>дропів</w:t>
      </w:r>
      <w:proofErr w:type="spellEnd"/>
      <w:r w:rsidRPr="007E0FED">
        <w:rPr>
          <w:rFonts w:asciiTheme="minorHAnsi" w:hAnsiTheme="minorHAnsi" w:cstheme="minorHAnsi"/>
          <w:bCs/>
          <w:sz w:val="27"/>
          <w:szCs w:val="27"/>
        </w:rPr>
        <w:t>»</w:t>
      </w:r>
      <w:bookmarkEnd w:id="36"/>
    </w:p>
    <w:p w:rsidR="007D49D7" w:rsidRPr="007E0FED" w:rsidRDefault="007D49D7" w:rsidP="008C2D47">
      <w:pPr>
        <w:widowControl w:val="0"/>
        <w:spacing w:after="0" w:line="240" w:lineRule="auto"/>
        <w:ind w:firstLine="567"/>
        <w:jc w:val="both"/>
        <w:rPr>
          <w:rFonts w:eastAsia="Times New Roman" w:cstheme="minorHAnsi"/>
          <w:sz w:val="27"/>
          <w:szCs w:val="27"/>
          <w:lang w:eastAsia="ru-RU"/>
        </w:rPr>
      </w:pPr>
      <w:r w:rsidRPr="007E0FED">
        <w:rPr>
          <w:rFonts w:eastAsia="Times New Roman" w:cstheme="minorHAnsi"/>
          <w:sz w:val="27"/>
          <w:szCs w:val="27"/>
          <w:lang w:eastAsia="ru-RU"/>
        </w:rPr>
        <w:t>За 2025 рік</w:t>
      </w:r>
      <w:r w:rsidRPr="007E0FED">
        <w:rPr>
          <w:rFonts w:eastAsia="Times New Roman" w:cstheme="minorHAnsi"/>
          <w:color w:val="000000"/>
          <w:sz w:val="27"/>
          <w:szCs w:val="27"/>
          <w:lang w:eastAsia="ru-RU"/>
        </w:rPr>
        <w:t xml:space="preserve"> </w:t>
      </w:r>
      <w:proofErr w:type="spellStart"/>
      <w:r w:rsidRPr="007E0FED">
        <w:rPr>
          <w:rFonts w:eastAsia="Times New Roman" w:cstheme="minorHAnsi"/>
          <w:sz w:val="27"/>
          <w:szCs w:val="27"/>
          <w:lang w:eastAsia="ru-RU"/>
        </w:rPr>
        <w:t>Держфінмоніторингом</w:t>
      </w:r>
      <w:proofErr w:type="spellEnd"/>
      <w:r w:rsidRPr="007E0FED">
        <w:rPr>
          <w:rFonts w:eastAsia="Times New Roman" w:cstheme="minorHAnsi"/>
          <w:sz w:val="27"/>
          <w:szCs w:val="27"/>
          <w:lang w:eastAsia="ru-RU"/>
        </w:rPr>
        <w:t xml:space="preserve"> направлено до правоохоронних органів</w:t>
      </w:r>
      <w:r w:rsidR="009538E1" w:rsidRPr="007E0FED">
        <w:rPr>
          <w:rFonts w:eastAsia="Times New Roman" w:cstheme="minorHAnsi"/>
          <w:sz w:val="27"/>
          <w:szCs w:val="27"/>
          <w:lang w:eastAsia="ru-RU"/>
        </w:rPr>
        <w:t xml:space="preserve"> </w:t>
      </w:r>
      <w:r w:rsidRPr="007E0FED">
        <w:rPr>
          <w:rFonts w:eastAsia="Times New Roman" w:cstheme="minorHAnsi"/>
          <w:sz w:val="27"/>
          <w:szCs w:val="27"/>
          <w:lang w:eastAsia="ru-RU"/>
        </w:rPr>
        <w:t>297 матеріалів стосовно фінансових операцій 15 865 фізичних осіб, у діяльності яких наявні ознаки функціонування «</w:t>
      </w:r>
      <w:proofErr w:type="spellStart"/>
      <w:r w:rsidRPr="007E0FED">
        <w:rPr>
          <w:rFonts w:eastAsia="Times New Roman" w:cstheme="minorHAnsi"/>
          <w:sz w:val="27"/>
          <w:szCs w:val="27"/>
          <w:lang w:eastAsia="ru-RU"/>
        </w:rPr>
        <w:t>дропів</w:t>
      </w:r>
      <w:proofErr w:type="spellEnd"/>
      <w:r w:rsidRPr="007E0FED">
        <w:rPr>
          <w:rFonts w:eastAsia="Times New Roman" w:cstheme="minorHAnsi"/>
          <w:sz w:val="27"/>
          <w:szCs w:val="27"/>
          <w:lang w:eastAsia="ru-RU"/>
        </w:rPr>
        <w:t>».</w:t>
      </w:r>
    </w:p>
    <w:p w:rsidR="007D49D7" w:rsidRPr="007E0FED" w:rsidRDefault="007D49D7" w:rsidP="008C2D47">
      <w:pPr>
        <w:widowControl w:val="0"/>
        <w:spacing w:after="0" w:line="240" w:lineRule="auto"/>
        <w:ind w:firstLine="567"/>
        <w:jc w:val="both"/>
        <w:rPr>
          <w:rFonts w:eastAsia="Times New Roman" w:cstheme="minorHAnsi"/>
          <w:sz w:val="27"/>
          <w:szCs w:val="27"/>
          <w:lang w:eastAsia="ru-RU"/>
        </w:rPr>
      </w:pPr>
      <w:r w:rsidRPr="007E0FED">
        <w:rPr>
          <w:rFonts w:eastAsia="Times New Roman" w:cstheme="minorHAnsi"/>
          <w:sz w:val="27"/>
          <w:szCs w:val="27"/>
          <w:lang w:eastAsia="ru-RU"/>
        </w:rPr>
        <w:t>Матеріали пов’язані з підозрами у вчиненні дій, спрямованих на легалізацію (відмивання) доходів, шахрайстві, ухиленні від сплати податків та підробки документів, що подаються для державної реєстрації фізичних осіб-підприємців (далі – ФОП).</w:t>
      </w:r>
    </w:p>
    <w:p w:rsidR="007D49D7" w:rsidRPr="007E0FED" w:rsidRDefault="007D49D7" w:rsidP="008C2D47">
      <w:pPr>
        <w:widowControl w:val="0"/>
        <w:spacing w:after="0" w:line="240" w:lineRule="auto"/>
        <w:ind w:firstLine="567"/>
        <w:jc w:val="both"/>
        <w:rPr>
          <w:rFonts w:eastAsia="Times New Roman" w:cstheme="minorHAnsi"/>
          <w:sz w:val="27"/>
          <w:szCs w:val="27"/>
          <w:lang w:eastAsia="ru-RU"/>
        </w:rPr>
      </w:pPr>
      <w:r w:rsidRPr="007E0FED">
        <w:rPr>
          <w:rFonts w:eastAsia="Times New Roman" w:cstheme="minorHAnsi"/>
          <w:sz w:val="27"/>
          <w:szCs w:val="27"/>
          <w:lang w:eastAsia="ru-RU"/>
        </w:rPr>
        <w:t>Зокрема, досліджено фінансові потоки по більш ніж 29 000 рахунків відкритих у 45 банківських установах та 2 фінансових установах, та встановлено, що зазначені рахунки використано з метою легалізації коштів на загальну 30,81 млрд гривень.</w:t>
      </w:r>
    </w:p>
    <w:p w:rsidR="007D49D7" w:rsidRPr="007E0FED" w:rsidRDefault="007D49D7" w:rsidP="008C2D47">
      <w:pPr>
        <w:widowControl w:val="0"/>
        <w:spacing w:after="0" w:line="240" w:lineRule="auto"/>
        <w:ind w:firstLine="567"/>
        <w:jc w:val="both"/>
        <w:rPr>
          <w:rFonts w:eastAsia="Times New Roman" w:cstheme="minorHAnsi"/>
          <w:sz w:val="27"/>
          <w:szCs w:val="27"/>
          <w:lang w:eastAsia="ru-RU"/>
        </w:rPr>
      </w:pPr>
      <w:r w:rsidRPr="007E0FED">
        <w:rPr>
          <w:rFonts w:eastAsia="Times New Roman" w:cstheme="minorHAnsi"/>
          <w:sz w:val="27"/>
          <w:szCs w:val="27"/>
          <w:lang w:eastAsia="ru-RU"/>
        </w:rPr>
        <w:t>Також в переданих матеріалах відображено інформацію про 64 411 інших фізичних осіб, які мають ознаки діяльності «</w:t>
      </w:r>
      <w:proofErr w:type="spellStart"/>
      <w:r w:rsidRPr="007E0FED">
        <w:rPr>
          <w:rFonts w:eastAsia="Times New Roman" w:cstheme="minorHAnsi"/>
          <w:sz w:val="27"/>
          <w:szCs w:val="27"/>
          <w:lang w:eastAsia="ru-RU"/>
        </w:rPr>
        <w:t>дропів</w:t>
      </w:r>
      <w:proofErr w:type="spellEnd"/>
      <w:r w:rsidRPr="007E0FED">
        <w:rPr>
          <w:rFonts w:eastAsia="Times New Roman" w:cstheme="minorHAnsi"/>
          <w:sz w:val="27"/>
          <w:szCs w:val="27"/>
          <w:lang w:eastAsia="ru-RU"/>
        </w:rPr>
        <w:t>».</w:t>
      </w:r>
    </w:p>
    <w:p w:rsidR="008C2D47" w:rsidRDefault="008C2D47" w:rsidP="00097490">
      <w:pPr>
        <w:pStyle w:val="a7"/>
        <w:widowControl w:val="0"/>
        <w:tabs>
          <w:tab w:val="left" w:pos="1134"/>
        </w:tabs>
        <w:ind w:firstLine="567"/>
        <w:outlineLvl w:val="1"/>
        <w:rPr>
          <w:rFonts w:cstheme="minorHAnsi"/>
          <w:b/>
          <w:sz w:val="27"/>
          <w:szCs w:val="27"/>
        </w:rPr>
      </w:pPr>
      <w:bookmarkStart w:id="37" w:name="_Toc225178820"/>
    </w:p>
    <w:p w:rsidR="007D49D7" w:rsidRPr="008C2D47" w:rsidRDefault="007D49D7" w:rsidP="00097490">
      <w:pPr>
        <w:pStyle w:val="a7"/>
        <w:widowControl w:val="0"/>
        <w:tabs>
          <w:tab w:val="left" w:pos="1134"/>
        </w:tabs>
        <w:ind w:firstLine="567"/>
        <w:jc w:val="both"/>
        <w:outlineLvl w:val="1"/>
        <w:rPr>
          <w:rFonts w:cstheme="minorHAnsi"/>
          <w:b/>
          <w:sz w:val="27"/>
          <w:szCs w:val="27"/>
        </w:rPr>
      </w:pPr>
      <w:r w:rsidRPr="008C2D47">
        <w:rPr>
          <w:rFonts w:cstheme="minorHAnsi"/>
          <w:b/>
          <w:sz w:val="27"/>
          <w:szCs w:val="27"/>
        </w:rPr>
        <w:t>Приклад 1. Використання готівки невідомого походження в операціях фізичних осіб, які мають ознаки «</w:t>
      </w:r>
      <w:proofErr w:type="spellStart"/>
      <w:r w:rsidRPr="008C2D47">
        <w:rPr>
          <w:rFonts w:cstheme="minorHAnsi"/>
          <w:b/>
          <w:sz w:val="27"/>
          <w:szCs w:val="27"/>
        </w:rPr>
        <w:t>дропів</w:t>
      </w:r>
      <w:proofErr w:type="spellEnd"/>
      <w:r w:rsidRPr="008C2D47">
        <w:rPr>
          <w:rFonts w:cstheme="minorHAnsi"/>
          <w:b/>
          <w:sz w:val="27"/>
          <w:szCs w:val="27"/>
        </w:rPr>
        <w:t>»</w:t>
      </w:r>
      <w:bookmarkEnd w:id="37"/>
    </w:p>
    <w:p w:rsidR="007E0FED" w:rsidRPr="008C2D47" w:rsidRDefault="007E0FED" w:rsidP="00097490">
      <w:pPr>
        <w:widowControl w:val="0"/>
        <w:autoSpaceDE w:val="0"/>
        <w:autoSpaceDN w:val="0"/>
        <w:adjustRightInd w:val="0"/>
        <w:spacing w:after="0" w:line="240" w:lineRule="auto"/>
        <w:ind w:firstLine="567"/>
        <w:jc w:val="both"/>
        <w:rPr>
          <w:rFonts w:eastAsia="Calibri" w:cstheme="minorHAnsi"/>
          <w:color w:val="000000"/>
          <w:sz w:val="27"/>
          <w:szCs w:val="27"/>
          <w:lang w:eastAsia="ru-RU"/>
        </w:rPr>
      </w:pPr>
      <w:proofErr w:type="spellStart"/>
      <w:r w:rsidRPr="008C2D47">
        <w:rPr>
          <w:rFonts w:eastAsia="Calibri" w:cstheme="minorHAnsi"/>
          <w:color w:val="000000"/>
          <w:sz w:val="27"/>
          <w:szCs w:val="27"/>
          <w:lang w:eastAsia="ru-RU"/>
        </w:rPr>
        <w:t>Держфінмоніторингом</w:t>
      </w:r>
      <w:proofErr w:type="spellEnd"/>
      <w:r w:rsidRPr="008C2D47">
        <w:rPr>
          <w:rFonts w:eastAsia="Calibri" w:cstheme="minorHAnsi"/>
          <w:color w:val="000000"/>
          <w:sz w:val="27"/>
          <w:szCs w:val="27"/>
          <w:lang w:eastAsia="ru-RU"/>
        </w:rPr>
        <w:t xml:space="preserve">, з урахуванням інформації СПФМ, виявлено аномальні фінансові потоки </w:t>
      </w:r>
      <w:r w:rsidRPr="008C2D47">
        <w:rPr>
          <w:rFonts w:eastAsia="Calibri" w:cstheme="minorHAnsi"/>
          <w:bCs/>
          <w:color w:val="000000"/>
          <w:sz w:val="27"/>
          <w:szCs w:val="27"/>
          <w:lang w:eastAsia="ru-RU"/>
        </w:rPr>
        <w:t>Групи фізичних осіб</w:t>
      </w:r>
      <w:r w:rsidRPr="008C2D47">
        <w:rPr>
          <w:rFonts w:eastAsia="Calibri" w:cstheme="minorHAnsi"/>
          <w:color w:val="000000"/>
          <w:sz w:val="27"/>
          <w:szCs w:val="27"/>
          <w:lang w:eastAsia="ru-RU"/>
        </w:rPr>
        <w:t>, які мають «транзитний» характер та здійснюються із використанням готівки невідомого походження.</w:t>
      </w:r>
    </w:p>
    <w:p w:rsidR="007E0FED" w:rsidRPr="008C2D47" w:rsidRDefault="007E0FED" w:rsidP="00097490">
      <w:pPr>
        <w:widowControl w:val="0"/>
        <w:autoSpaceDE w:val="0"/>
        <w:autoSpaceDN w:val="0"/>
        <w:adjustRightInd w:val="0"/>
        <w:spacing w:after="0" w:line="240" w:lineRule="auto"/>
        <w:ind w:firstLine="567"/>
        <w:jc w:val="both"/>
        <w:rPr>
          <w:rFonts w:eastAsia="Calibri" w:cstheme="minorHAnsi"/>
          <w:color w:val="000000"/>
          <w:sz w:val="27"/>
          <w:szCs w:val="27"/>
          <w:lang w:eastAsia="ru-RU"/>
        </w:rPr>
      </w:pPr>
      <w:r w:rsidRPr="008C2D47">
        <w:rPr>
          <w:rFonts w:eastAsia="Calibri" w:cstheme="minorHAnsi"/>
          <w:color w:val="000000"/>
          <w:sz w:val="27"/>
          <w:szCs w:val="27"/>
          <w:lang w:eastAsia="ru-RU"/>
        </w:rPr>
        <w:t xml:space="preserve">На рахунок </w:t>
      </w:r>
      <w:r w:rsidRPr="008C2D47">
        <w:rPr>
          <w:rFonts w:eastAsia="Calibri" w:cstheme="minorHAnsi"/>
          <w:bCs/>
          <w:color w:val="000000"/>
          <w:sz w:val="27"/>
          <w:szCs w:val="27"/>
          <w:lang w:eastAsia="ru-RU"/>
        </w:rPr>
        <w:t>Фізичної особи</w:t>
      </w:r>
      <w:r w:rsidRPr="008C2D47">
        <w:rPr>
          <w:rFonts w:eastAsia="Calibri" w:cstheme="minorHAnsi"/>
          <w:color w:val="000000"/>
          <w:sz w:val="27"/>
          <w:szCs w:val="27"/>
          <w:lang w:eastAsia="ru-RU"/>
        </w:rPr>
        <w:t xml:space="preserve"> молодого віку, що належить до соціально вразливих верств населення (студента), зараховувались кошти від </w:t>
      </w:r>
      <w:r w:rsidRPr="008C2D47">
        <w:rPr>
          <w:rFonts w:eastAsia="Calibri" w:cstheme="minorHAnsi"/>
          <w:bCs/>
          <w:color w:val="000000"/>
          <w:sz w:val="27"/>
          <w:szCs w:val="27"/>
          <w:lang w:eastAsia="ru-RU"/>
        </w:rPr>
        <w:t>Групи фізичних осіб А</w:t>
      </w:r>
      <w:r w:rsidRPr="008C2D47">
        <w:rPr>
          <w:rFonts w:eastAsia="Calibri" w:cstheme="minorHAnsi"/>
          <w:color w:val="000000"/>
          <w:sz w:val="27"/>
          <w:szCs w:val="27"/>
          <w:lang w:eastAsia="ru-RU"/>
        </w:rPr>
        <w:t xml:space="preserve"> у вигляді P2P-переказів через платіжні сервіси або шляхом поповнення готівкою у відділенні без використання банківської картки.</w:t>
      </w:r>
    </w:p>
    <w:p w:rsidR="007E0FED" w:rsidRPr="008C2D47" w:rsidRDefault="007E0FED" w:rsidP="00097490">
      <w:pPr>
        <w:widowControl w:val="0"/>
        <w:autoSpaceDE w:val="0"/>
        <w:autoSpaceDN w:val="0"/>
        <w:adjustRightInd w:val="0"/>
        <w:spacing w:after="0" w:line="240" w:lineRule="auto"/>
        <w:ind w:firstLine="567"/>
        <w:jc w:val="both"/>
        <w:rPr>
          <w:rFonts w:eastAsia="Calibri" w:cstheme="minorHAnsi"/>
          <w:color w:val="000000"/>
          <w:sz w:val="27"/>
          <w:szCs w:val="27"/>
          <w:lang w:eastAsia="ru-RU"/>
        </w:rPr>
      </w:pPr>
      <w:r w:rsidRPr="008C2D47">
        <w:rPr>
          <w:rFonts w:eastAsia="Calibri" w:cstheme="minorHAnsi"/>
          <w:color w:val="000000"/>
          <w:sz w:val="27"/>
          <w:szCs w:val="27"/>
          <w:lang w:eastAsia="ru-RU"/>
        </w:rPr>
        <w:t>Після зарахування коштів вони транзитом переказувались:</w:t>
      </w:r>
    </w:p>
    <w:p w:rsidR="007E0FED" w:rsidRPr="008C2D47" w:rsidRDefault="007E0FED" w:rsidP="00B727EB">
      <w:pPr>
        <w:widowControl w:val="0"/>
        <w:numPr>
          <w:ilvl w:val="0"/>
          <w:numId w:val="48"/>
        </w:numPr>
        <w:tabs>
          <w:tab w:val="left" w:pos="567"/>
        </w:tabs>
        <w:autoSpaceDE w:val="0"/>
        <w:autoSpaceDN w:val="0"/>
        <w:adjustRightInd w:val="0"/>
        <w:spacing w:after="0" w:line="240" w:lineRule="auto"/>
        <w:ind w:left="567" w:hanging="567"/>
        <w:jc w:val="both"/>
        <w:rPr>
          <w:rFonts w:eastAsia="Calibri" w:cstheme="minorHAnsi"/>
          <w:color w:val="000000"/>
          <w:sz w:val="27"/>
          <w:szCs w:val="27"/>
          <w:lang w:eastAsia="ru-RU"/>
        </w:rPr>
      </w:pPr>
      <w:r w:rsidRPr="008C2D47">
        <w:rPr>
          <w:rFonts w:eastAsia="Calibri" w:cstheme="minorHAnsi"/>
          <w:color w:val="000000"/>
          <w:sz w:val="27"/>
          <w:szCs w:val="27"/>
          <w:lang w:eastAsia="ru-RU"/>
        </w:rPr>
        <w:t xml:space="preserve">на рахунки </w:t>
      </w:r>
      <w:r w:rsidRPr="008C2D47">
        <w:rPr>
          <w:rFonts w:eastAsia="Calibri" w:cstheme="minorHAnsi"/>
          <w:bCs/>
          <w:color w:val="000000"/>
          <w:sz w:val="27"/>
          <w:szCs w:val="27"/>
          <w:lang w:eastAsia="ru-RU"/>
        </w:rPr>
        <w:t>Групи фізичних осіб Б</w:t>
      </w:r>
      <w:r w:rsidRPr="008C2D47">
        <w:rPr>
          <w:rFonts w:eastAsia="Calibri" w:cstheme="minorHAnsi"/>
          <w:color w:val="000000"/>
          <w:sz w:val="27"/>
          <w:szCs w:val="27"/>
          <w:lang w:eastAsia="ru-RU"/>
        </w:rPr>
        <w:t xml:space="preserve"> з подальшим </w:t>
      </w:r>
      <w:proofErr w:type="spellStart"/>
      <w:r w:rsidRPr="008C2D47">
        <w:rPr>
          <w:rFonts w:eastAsia="Calibri" w:cstheme="minorHAnsi"/>
          <w:color w:val="000000"/>
          <w:sz w:val="27"/>
          <w:szCs w:val="27"/>
          <w:lang w:eastAsia="ru-RU"/>
        </w:rPr>
        <w:t>обготівковуванням</w:t>
      </w:r>
      <w:proofErr w:type="spellEnd"/>
      <w:r w:rsidRPr="008C2D47">
        <w:rPr>
          <w:rFonts w:eastAsia="Calibri" w:cstheme="minorHAnsi"/>
          <w:color w:val="000000"/>
          <w:sz w:val="27"/>
          <w:szCs w:val="27"/>
          <w:lang w:eastAsia="ru-RU"/>
        </w:rPr>
        <w:t>;</w:t>
      </w:r>
    </w:p>
    <w:p w:rsidR="007E0FED" w:rsidRPr="008C2D47" w:rsidRDefault="007E0FED" w:rsidP="00B727EB">
      <w:pPr>
        <w:widowControl w:val="0"/>
        <w:numPr>
          <w:ilvl w:val="0"/>
          <w:numId w:val="48"/>
        </w:numPr>
        <w:tabs>
          <w:tab w:val="left" w:pos="567"/>
        </w:tabs>
        <w:autoSpaceDE w:val="0"/>
        <w:autoSpaceDN w:val="0"/>
        <w:adjustRightInd w:val="0"/>
        <w:spacing w:after="0" w:line="240" w:lineRule="auto"/>
        <w:ind w:left="567" w:hanging="567"/>
        <w:jc w:val="both"/>
        <w:rPr>
          <w:rFonts w:eastAsia="Calibri" w:cstheme="minorHAnsi"/>
          <w:color w:val="000000"/>
          <w:sz w:val="27"/>
          <w:szCs w:val="27"/>
          <w:lang w:eastAsia="ru-RU"/>
        </w:rPr>
      </w:pPr>
      <w:r w:rsidRPr="008C2D47">
        <w:rPr>
          <w:rFonts w:eastAsia="Calibri" w:cstheme="minorHAnsi"/>
          <w:color w:val="000000"/>
          <w:sz w:val="27"/>
          <w:szCs w:val="27"/>
          <w:lang w:eastAsia="ru-RU"/>
        </w:rPr>
        <w:t xml:space="preserve">на рахунки </w:t>
      </w:r>
      <w:r w:rsidRPr="008C2D47">
        <w:rPr>
          <w:rFonts w:eastAsia="Calibri" w:cstheme="minorHAnsi"/>
          <w:bCs/>
          <w:color w:val="000000"/>
          <w:sz w:val="27"/>
          <w:szCs w:val="27"/>
          <w:lang w:eastAsia="ru-RU"/>
        </w:rPr>
        <w:t>Групи юридичних осіб</w:t>
      </w:r>
      <w:r w:rsidRPr="008C2D47">
        <w:rPr>
          <w:rFonts w:eastAsia="Calibri" w:cstheme="minorHAnsi"/>
          <w:color w:val="000000"/>
          <w:sz w:val="27"/>
          <w:szCs w:val="27"/>
          <w:lang w:eastAsia="ru-RU"/>
        </w:rPr>
        <w:t xml:space="preserve"> як оплата товарів/послуг;</w:t>
      </w:r>
    </w:p>
    <w:p w:rsidR="007E0FED" w:rsidRPr="008C2D47" w:rsidRDefault="007E0FED" w:rsidP="00B727EB">
      <w:pPr>
        <w:widowControl w:val="0"/>
        <w:numPr>
          <w:ilvl w:val="0"/>
          <w:numId w:val="48"/>
        </w:numPr>
        <w:tabs>
          <w:tab w:val="left" w:pos="567"/>
        </w:tabs>
        <w:autoSpaceDE w:val="0"/>
        <w:autoSpaceDN w:val="0"/>
        <w:adjustRightInd w:val="0"/>
        <w:spacing w:after="0" w:line="240" w:lineRule="auto"/>
        <w:ind w:left="567" w:hanging="567"/>
        <w:jc w:val="both"/>
        <w:rPr>
          <w:rFonts w:eastAsia="Calibri" w:cstheme="minorHAnsi"/>
          <w:color w:val="000000"/>
          <w:sz w:val="27"/>
          <w:szCs w:val="27"/>
          <w:lang w:eastAsia="ru-RU"/>
        </w:rPr>
      </w:pPr>
      <w:r w:rsidRPr="008C2D47">
        <w:rPr>
          <w:rFonts w:eastAsia="Calibri" w:cstheme="minorHAnsi"/>
          <w:color w:val="000000"/>
          <w:sz w:val="27"/>
          <w:szCs w:val="27"/>
          <w:lang w:eastAsia="ru-RU"/>
        </w:rPr>
        <w:t xml:space="preserve">на рахунок </w:t>
      </w:r>
      <w:r w:rsidRPr="008C2D47">
        <w:rPr>
          <w:rFonts w:eastAsia="Calibri" w:cstheme="minorHAnsi"/>
          <w:bCs/>
          <w:color w:val="000000"/>
          <w:sz w:val="27"/>
          <w:szCs w:val="27"/>
          <w:lang w:eastAsia="ru-RU"/>
        </w:rPr>
        <w:t>Банку</w:t>
      </w:r>
      <w:r w:rsidRPr="008C2D47">
        <w:rPr>
          <w:rFonts w:eastAsia="Calibri" w:cstheme="minorHAnsi"/>
          <w:color w:val="000000"/>
          <w:sz w:val="27"/>
          <w:szCs w:val="27"/>
          <w:lang w:eastAsia="ru-RU"/>
        </w:rPr>
        <w:t xml:space="preserve"> як оплата заборгованості;</w:t>
      </w:r>
    </w:p>
    <w:p w:rsidR="007E0FED" w:rsidRPr="008C2D47" w:rsidRDefault="007E0FED" w:rsidP="00B727EB">
      <w:pPr>
        <w:widowControl w:val="0"/>
        <w:numPr>
          <w:ilvl w:val="0"/>
          <w:numId w:val="48"/>
        </w:numPr>
        <w:tabs>
          <w:tab w:val="left" w:pos="567"/>
        </w:tabs>
        <w:autoSpaceDE w:val="0"/>
        <w:autoSpaceDN w:val="0"/>
        <w:adjustRightInd w:val="0"/>
        <w:spacing w:after="0" w:line="240" w:lineRule="auto"/>
        <w:ind w:left="567" w:hanging="567"/>
        <w:jc w:val="both"/>
        <w:rPr>
          <w:rFonts w:eastAsia="Calibri" w:cstheme="minorHAnsi"/>
          <w:color w:val="000000"/>
          <w:sz w:val="27"/>
          <w:szCs w:val="27"/>
          <w:lang w:eastAsia="ru-RU"/>
        </w:rPr>
      </w:pPr>
      <w:r w:rsidRPr="008C2D47">
        <w:rPr>
          <w:rFonts w:eastAsia="Calibri" w:cstheme="minorHAnsi"/>
          <w:color w:val="000000"/>
          <w:sz w:val="27"/>
          <w:szCs w:val="27"/>
          <w:lang w:eastAsia="ru-RU"/>
        </w:rPr>
        <w:t xml:space="preserve">на користь </w:t>
      </w:r>
      <w:r w:rsidRPr="008C2D47">
        <w:rPr>
          <w:rFonts w:eastAsia="Calibri" w:cstheme="minorHAnsi"/>
          <w:bCs/>
          <w:color w:val="000000"/>
          <w:sz w:val="27"/>
          <w:szCs w:val="27"/>
          <w:lang w:eastAsia="ru-RU"/>
        </w:rPr>
        <w:t>Компанії-нерезидента</w:t>
      </w:r>
      <w:r w:rsidRPr="008C2D47">
        <w:rPr>
          <w:rFonts w:eastAsia="Calibri" w:cstheme="minorHAnsi"/>
          <w:color w:val="000000"/>
          <w:sz w:val="27"/>
          <w:szCs w:val="27"/>
          <w:lang w:eastAsia="ru-RU"/>
        </w:rPr>
        <w:t>, яка має ознаки фіктивності та пов’язана з українським громадянином.</w:t>
      </w:r>
    </w:p>
    <w:p w:rsidR="007E0FED" w:rsidRPr="008C2D47" w:rsidRDefault="007E0FED" w:rsidP="00097490">
      <w:pPr>
        <w:widowControl w:val="0"/>
        <w:autoSpaceDE w:val="0"/>
        <w:autoSpaceDN w:val="0"/>
        <w:adjustRightInd w:val="0"/>
        <w:spacing w:after="0" w:line="240" w:lineRule="auto"/>
        <w:ind w:firstLine="567"/>
        <w:jc w:val="both"/>
        <w:rPr>
          <w:rFonts w:eastAsia="Calibri" w:cstheme="minorHAnsi"/>
          <w:color w:val="000000"/>
          <w:sz w:val="27"/>
          <w:szCs w:val="27"/>
          <w:lang w:eastAsia="ru-RU"/>
        </w:rPr>
      </w:pPr>
      <w:r w:rsidRPr="008C2D47">
        <w:rPr>
          <w:rFonts w:eastAsia="Calibri" w:cstheme="minorHAnsi"/>
          <w:color w:val="000000"/>
          <w:sz w:val="27"/>
          <w:szCs w:val="27"/>
          <w:lang w:eastAsia="ru-RU"/>
        </w:rPr>
        <w:t xml:space="preserve">Встановлено, що </w:t>
      </w:r>
      <w:r w:rsidRPr="008C2D47">
        <w:rPr>
          <w:rFonts w:eastAsia="Calibri" w:cstheme="minorHAnsi"/>
          <w:bCs/>
          <w:color w:val="000000"/>
          <w:sz w:val="27"/>
          <w:szCs w:val="27"/>
          <w:lang w:eastAsia="ru-RU"/>
        </w:rPr>
        <w:t>Фізична особа</w:t>
      </w:r>
      <w:r w:rsidRPr="008C2D47">
        <w:rPr>
          <w:rFonts w:eastAsia="Calibri" w:cstheme="minorHAnsi"/>
          <w:color w:val="000000"/>
          <w:sz w:val="27"/>
          <w:szCs w:val="27"/>
          <w:lang w:eastAsia="ru-RU"/>
        </w:rPr>
        <w:t xml:space="preserve"> не має офіційно задекларованих доходів та сплачених податків, не є учасником діяльності суб’єктів господарювання та не зареєстрована як фізична особа-підприємець. Водночас наявні факти придбання нею рухомого майна, що може свідчити про легалізацію коштів невідомого походження.</w:t>
      </w:r>
    </w:p>
    <w:p w:rsidR="007E0FED" w:rsidRPr="008C2D47" w:rsidRDefault="007E0FED" w:rsidP="00097490">
      <w:pPr>
        <w:widowControl w:val="0"/>
        <w:autoSpaceDE w:val="0"/>
        <w:autoSpaceDN w:val="0"/>
        <w:adjustRightInd w:val="0"/>
        <w:spacing w:after="0" w:line="240" w:lineRule="auto"/>
        <w:ind w:firstLine="567"/>
        <w:jc w:val="both"/>
        <w:rPr>
          <w:rFonts w:eastAsia="Calibri" w:cstheme="minorHAnsi"/>
          <w:color w:val="000000"/>
          <w:sz w:val="27"/>
          <w:szCs w:val="27"/>
          <w:lang w:eastAsia="ru-RU"/>
        </w:rPr>
      </w:pPr>
      <w:r w:rsidRPr="008C2D47">
        <w:rPr>
          <w:rFonts w:eastAsia="Calibri" w:cstheme="minorHAnsi"/>
          <w:color w:val="000000"/>
          <w:sz w:val="27"/>
          <w:szCs w:val="27"/>
          <w:lang w:eastAsia="ru-RU"/>
        </w:rPr>
        <w:t xml:space="preserve">Фінансові операції </w:t>
      </w:r>
      <w:r w:rsidRPr="008C2D47">
        <w:rPr>
          <w:rFonts w:eastAsia="Calibri" w:cstheme="minorHAnsi"/>
          <w:bCs/>
          <w:color w:val="000000"/>
          <w:sz w:val="27"/>
          <w:szCs w:val="27"/>
          <w:lang w:eastAsia="ru-RU"/>
        </w:rPr>
        <w:t>Фізичної особи</w:t>
      </w:r>
      <w:r w:rsidRPr="008C2D47">
        <w:rPr>
          <w:rFonts w:eastAsia="Calibri" w:cstheme="minorHAnsi"/>
          <w:color w:val="000000"/>
          <w:sz w:val="27"/>
          <w:szCs w:val="27"/>
          <w:lang w:eastAsia="ru-RU"/>
        </w:rPr>
        <w:t xml:space="preserve"> є нехарактерними та не відповідають її задекларованому фінансовому стану. Операції мають виражений «транзитний» характер, що підтверджується постійним мінімальним або нульовим залишком на рахунках Наявність великої кількості  рахунків та банківських карток у різних банках не відповідає реальним потребам цієї особи, а під час переказів не зазначалась мета платежу.</w:t>
      </w:r>
    </w:p>
    <w:p w:rsidR="007E0FED" w:rsidRPr="008C2D47" w:rsidRDefault="007E0FED" w:rsidP="00097490">
      <w:pPr>
        <w:widowControl w:val="0"/>
        <w:autoSpaceDE w:val="0"/>
        <w:autoSpaceDN w:val="0"/>
        <w:adjustRightInd w:val="0"/>
        <w:spacing w:after="0" w:line="240" w:lineRule="auto"/>
        <w:ind w:firstLine="567"/>
        <w:jc w:val="both"/>
        <w:rPr>
          <w:rFonts w:eastAsia="Calibri" w:cstheme="minorHAnsi"/>
          <w:color w:val="000000"/>
          <w:sz w:val="27"/>
          <w:szCs w:val="27"/>
          <w:lang w:eastAsia="ru-RU"/>
        </w:rPr>
      </w:pPr>
      <w:r w:rsidRPr="008C2D47">
        <w:rPr>
          <w:rFonts w:eastAsia="Calibri" w:cstheme="minorHAnsi"/>
          <w:color w:val="000000"/>
          <w:sz w:val="27"/>
          <w:szCs w:val="27"/>
          <w:lang w:eastAsia="ru-RU"/>
        </w:rPr>
        <w:t xml:space="preserve">Враховуючи викладене, є підстави вважати, що </w:t>
      </w:r>
      <w:r w:rsidRPr="008C2D47">
        <w:rPr>
          <w:rFonts w:eastAsia="Calibri" w:cstheme="minorHAnsi"/>
          <w:bCs/>
          <w:color w:val="000000"/>
          <w:sz w:val="27"/>
          <w:szCs w:val="27"/>
          <w:lang w:eastAsia="ru-RU"/>
        </w:rPr>
        <w:t>Фізична особа</w:t>
      </w:r>
      <w:r w:rsidRPr="008C2D47">
        <w:rPr>
          <w:rFonts w:eastAsia="Calibri" w:cstheme="minorHAnsi"/>
          <w:color w:val="000000"/>
          <w:sz w:val="27"/>
          <w:szCs w:val="27"/>
          <w:lang w:eastAsia="ru-RU"/>
        </w:rPr>
        <w:t xml:space="preserve"> має ознаки «</w:t>
      </w:r>
      <w:proofErr w:type="spellStart"/>
      <w:r w:rsidRPr="008C2D47">
        <w:rPr>
          <w:rFonts w:eastAsia="Calibri" w:cstheme="minorHAnsi"/>
          <w:color w:val="000000"/>
          <w:sz w:val="27"/>
          <w:szCs w:val="27"/>
          <w:lang w:eastAsia="ru-RU"/>
        </w:rPr>
        <w:t>дропа</w:t>
      </w:r>
      <w:proofErr w:type="spellEnd"/>
      <w:r w:rsidRPr="008C2D47">
        <w:rPr>
          <w:rFonts w:eastAsia="Calibri" w:cstheme="minorHAnsi"/>
          <w:color w:val="000000"/>
          <w:sz w:val="27"/>
          <w:szCs w:val="27"/>
          <w:lang w:eastAsia="ru-RU"/>
        </w:rPr>
        <w:t>», а фінансові операції по її рахунках здійснюються від імені та/або на користь іншої особи, яка не встановлена, у тому числі з використанням готівки невідомого походження.</w:t>
      </w:r>
    </w:p>
    <w:p w:rsidR="007E0FED" w:rsidRDefault="007E0FED" w:rsidP="00097490">
      <w:pPr>
        <w:pStyle w:val="a7"/>
        <w:widowControl w:val="0"/>
        <w:tabs>
          <w:tab w:val="left" w:pos="1134"/>
        </w:tabs>
        <w:ind w:firstLine="567"/>
        <w:outlineLvl w:val="1"/>
        <w:rPr>
          <w:rFonts w:cstheme="minorHAnsi"/>
          <w:sz w:val="27"/>
          <w:szCs w:val="27"/>
        </w:rPr>
      </w:pPr>
      <w:r w:rsidRPr="008C2D47">
        <w:rPr>
          <w:rFonts w:cstheme="minorHAnsi"/>
          <w:sz w:val="27"/>
          <w:szCs w:val="27"/>
        </w:rPr>
        <w:t>Правоохоронним органом здійснюється досудове розслідування</w:t>
      </w:r>
      <w:r w:rsidR="008D233D" w:rsidRPr="008C2D47">
        <w:rPr>
          <w:rFonts w:cstheme="minorHAnsi"/>
          <w:sz w:val="27"/>
          <w:szCs w:val="27"/>
        </w:rPr>
        <w:t>.</w:t>
      </w:r>
    </w:p>
    <w:p w:rsidR="00097490" w:rsidRPr="008C2D47" w:rsidRDefault="00097490" w:rsidP="00097490">
      <w:pPr>
        <w:pStyle w:val="a7"/>
        <w:widowControl w:val="0"/>
        <w:tabs>
          <w:tab w:val="left" w:pos="1134"/>
        </w:tabs>
        <w:ind w:firstLine="567"/>
        <w:outlineLvl w:val="1"/>
        <w:rPr>
          <w:rFonts w:ascii="Times New Roman" w:hAnsi="Times New Roman" w:cs="Times New Roman"/>
          <w:sz w:val="24"/>
          <w:szCs w:val="24"/>
        </w:rPr>
      </w:pPr>
    </w:p>
    <w:p w:rsidR="007E0FED" w:rsidRPr="00837C30" w:rsidRDefault="008D233D" w:rsidP="006030F1">
      <w:pPr>
        <w:pStyle w:val="a7"/>
        <w:widowControl w:val="0"/>
        <w:tabs>
          <w:tab w:val="left" w:pos="1134"/>
        </w:tabs>
        <w:outlineLvl w:val="1"/>
        <w:rPr>
          <w:rFonts w:ascii="Times New Roman" w:hAnsi="Times New Roman" w:cs="Times New Roman"/>
          <w:b/>
          <w:sz w:val="24"/>
          <w:szCs w:val="24"/>
        </w:rPr>
      </w:pPr>
      <w:r w:rsidRPr="008D233D">
        <w:rPr>
          <w:rFonts w:ascii="Times New Roman" w:hAnsi="Times New Roman" w:cs="Times New Roman"/>
          <w:b/>
          <w:noProof/>
          <w:sz w:val="24"/>
          <w:szCs w:val="24"/>
          <w:lang w:eastAsia="uk-UA"/>
        </w:rPr>
        <w:drawing>
          <wp:inline distT="0" distB="0" distL="0" distR="0">
            <wp:extent cx="6057900" cy="3340735"/>
            <wp:effectExtent l="0" t="0" r="0" b="0"/>
            <wp:docPr id="479" name="Рисунок 479" descr="C:\Users\cherednyk\Desktop\Мої документи\НЕЛЯ\НЕЛЯ 2026\КОНТРОЛЬНІ ДОРУЧЕННЯ\ЗВІТ-СИСТЕМА_25\Відправка на ВРУ\НОВІ\ст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herednyk\Desktop\Мої документи\НЕЛЯ\НЕЛЯ 2026\КОНТРОЛЬНІ ДОРУЧЕННЯ\ЗВІТ-СИСТЕМА_25\Відправка на ВРУ\НОВІ\ст 2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58620" cy="3341132"/>
                    </a:xfrm>
                    <a:prstGeom prst="rect">
                      <a:avLst/>
                    </a:prstGeom>
                    <a:noFill/>
                    <a:ln>
                      <a:noFill/>
                    </a:ln>
                  </pic:spPr>
                </pic:pic>
              </a:graphicData>
            </a:graphic>
          </wp:inline>
        </w:drawing>
      </w:r>
    </w:p>
    <w:p w:rsidR="00DD5FF1" w:rsidRDefault="00DD5FF1" w:rsidP="006030F1">
      <w:pPr>
        <w:pStyle w:val="2"/>
        <w:widowControl w:val="0"/>
        <w:rPr>
          <w:rFonts w:asciiTheme="minorHAnsi" w:hAnsiTheme="minorHAnsi" w:cstheme="minorHAnsi"/>
          <w:bCs/>
          <w:sz w:val="27"/>
          <w:szCs w:val="27"/>
        </w:rPr>
      </w:pPr>
      <w:bookmarkStart w:id="38" w:name="_Toc220409278"/>
      <w:bookmarkStart w:id="39" w:name="_Toc225178821"/>
    </w:p>
    <w:p w:rsidR="00DD5FF1" w:rsidRDefault="00DD5FF1" w:rsidP="006030F1">
      <w:pPr>
        <w:pStyle w:val="2"/>
        <w:widowControl w:val="0"/>
        <w:rPr>
          <w:rFonts w:asciiTheme="minorHAnsi" w:hAnsiTheme="minorHAnsi" w:cstheme="minorHAnsi"/>
          <w:bCs/>
          <w:sz w:val="27"/>
          <w:szCs w:val="27"/>
        </w:rPr>
      </w:pPr>
    </w:p>
    <w:p w:rsidR="007D49D7" w:rsidRPr="008D233D" w:rsidRDefault="007D49D7" w:rsidP="006030F1">
      <w:pPr>
        <w:pStyle w:val="2"/>
        <w:widowControl w:val="0"/>
        <w:rPr>
          <w:rFonts w:asciiTheme="minorHAnsi" w:hAnsiTheme="minorHAnsi" w:cstheme="minorHAnsi"/>
          <w:bCs/>
          <w:color w:val="000000"/>
          <w:sz w:val="27"/>
          <w:szCs w:val="27"/>
        </w:rPr>
      </w:pPr>
      <w:r w:rsidRPr="008D233D">
        <w:rPr>
          <w:rFonts w:asciiTheme="minorHAnsi" w:hAnsiTheme="minorHAnsi" w:cstheme="minorHAnsi"/>
          <w:bCs/>
          <w:sz w:val="27"/>
          <w:szCs w:val="27"/>
        </w:rPr>
        <w:t>Виявлення схем штучного «дроблення бізнесу»</w:t>
      </w:r>
      <w:bookmarkEnd w:id="38"/>
      <w:bookmarkEnd w:id="39"/>
    </w:p>
    <w:p w:rsidR="007D49D7" w:rsidRPr="008D233D" w:rsidRDefault="007D49D7" w:rsidP="00097490">
      <w:pPr>
        <w:widowControl w:val="0"/>
        <w:spacing w:after="0" w:line="240" w:lineRule="auto"/>
        <w:ind w:firstLine="567"/>
        <w:jc w:val="both"/>
        <w:rPr>
          <w:rFonts w:eastAsia="Times New Roman" w:cstheme="minorHAnsi"/>
          <w:sz w:val="27"/>
          <w:szCs w:val="27"/>
          <w:lang w:eastAsia="ru-RU"/>
        </w:rPr>
      </w:pPr>
      <w:r w:rsidRPr="008D233D">
        <w:rPr>
          <w:rFonts w:eastAsia="Times New Roman" w:cstheme="minorHAnsi"/>
          <w:sz w:val="27"/>
          <w:szCs w:val="27"/>
          <w:lang w:eastAsia="ru-RU"/>
        </w:rPr>
        <w:t>За 2025 рік</w:t>
      </w:r>
      <w:r w:rsidRPr="008D233D">
        <w:rPr>
          <w:rFonts w:eastAsia="Times New Roman" w:cstheme="minorHAnsi"/>
          <w:color w:val="000000"/>
          <w:sz w:val="27"/>
          <w:szCs w:val="27"/>
          <w:lang w:eastAsia="ru-RU"/>
        </w:rPr>
        <w:t xml:space="preserve"> </w:t>
      </w:r>
      <w:proofErr w:type="spellStart"/>
      <w:r w:rsidRPr="008D233D">
        <w:rPr>
          <w:rFonts w:eastAsia="Times New Roman" w:cstheme="minorHAnsi"/>
          <w:sz w:val="27"/>
          <w:szCs w:val="27"/>
          <w:lang w:eastAsia="ru-RU"/>
        </w:rPr>
        <w:t>Держфінмоніторингом</w:t>
      </w:r>
      <w:proofErr w:type="spellEnd"/>
      <w:r w:rsidRPr="008D233D">
        <w:rPr>
          <w:rFonts w:eastAsia="Times New Roman" w:cstheme="minorHAnsi"/>
          <w:sz w:val="27"/>
          <w:szCs w:val="27"/>
          <w:lang w:eastAsia="ru-RU"/>
        </w:rPr>
        <w:t xml:space="preserve"> направлено до правоохоронних органів</w:t>
      </w:r>
      <w:r w:rsidR="009538E1" w:rsidRPr="008D233D">
        <w:rPr>
          <w:rFonts w:eastAsia="Times New Roman" w:cstheme="minorHAnsi"/>
          <w:sz w:val="27"/>
          <w:szCs w:val="27"/>
          <w:lang w:eastAsia="ru-RU"/>
        </w:rPr>
        <w:t xml:space="preserve"> </w:t>
      </w:r>
      <w:r w:rsidRPr="008D233D">
        <w:rPr>
          <w:rFonts w:eastAsia="Times New Roman" w:cstheme="minorHAnsi"/>
          <w:sz w:val="27"/>
          <w:szCs w:val="27"/>
          <w:lang w:eastAsia="ru-RU"/>
        </w:rPr>
        <w:t>53 матеріали стосовно фінансових операцій 1 795 ФОП, які надають послуги «дроблення бізнесу».</w:t>
      </w:r>
    </w:p>
    <w:p w:rsidR="007D49D7" w:rsidRPr="008D233D" w:rsidRDefault="007D49D7" w:rsidP="00097490">
      <w:pPr>
        <w:widowControl w:val="0"/>
        <w:spacing w:after="0" w:line="240" w:lineRule="auto"/>
        <w:ind w:firstLine="567"/>
        <w:jc w:val="both"/>
        <w:rPr>
          <w:rFonts w:eastAsia="Times New Roman" w:cstheme="minorHAnsi"/>
          <w:sz w:val="27"/>
          <w:szCs w:val="27"/>
          <w:lang w:eastAsia="ru-RU"/>
        </w:rPr>
      </w:pPr>
      <w:r w:rsidRPr="008D233D">
        <w:rPr>
          <w:rFonts w:eastAsia="Times New Roman" w:cstheme="minorHAnsi"/>
          <w:sz w:val="27"/>
          <w:szCs w:val="27"/>
          <w:lang w:eastAsia="ru-RU"/>
        </w:rPr>
        <w:t>Матеріали пов’язані з підозрами у вчиненні дій спрямованих на легалізацію (відмивання) доходів, ухилення від сплати податків та підробки документів, що подаються для державної реєстрації ФОП.</w:t>
      </w:r>
    </w:p>
    <w:p w:rsidR="007D49D7" w:rsidRPr="008D233D" w:rsidRDefault="007D49D7" w:rsidP="00097490">
      <w:pPr>
        <w:widowControl w:val="0"/>
        <w:spacing w:after="0" w:line="240" w:lineRule="auto"/>
        <w:ind w:firstLine="567"/>
        <w:jc w:val="both"/>
        <w:rPr>
          <w:rFonts w:eastAsia="Times New Roman" w:cstheme="minorHAnsi"/>
          <w:sz w:val="27"/>
          <w:szCs w:val="27"/>
          <w:lang w:eastAsia="ru-RU"/>
        </w:rPr>
      </w:pPr>
      <w:r w:rsidRPr="008D233D">
        <w:rPr>
          <w:rFonts w:eastAsia="Times New Roman" w:cstheme="minorHAnsi"/>
          <w:sz w:val="27"/>
          <w:szCs w:val="27"/>
          <w:lang w:eastAsia="ru-RU"/>
        </w:rPr>
        <w:t>Зокрема досліджено фінансові потоки по більш ніж 2 900 рахунків, відкритих у 22 банківських установах, та встановлено, що зазначені рахунки використано з метою легалізації коштів на загальну суму 12,52 млрд гривень.</w:t>
      </w:r>
    </w:p>
    <w:p w:rsidR="007D49D7" w:rsidRDefault="007D49D7" w:rsidP="00097490">
      <w:pPr>
        <w:pStyle w:val="af3"/>
        <w:widowControl w:val="0"/>
        <w:tabs>
          <w:tab w:val="left" w:pos="1134"/>
        </w:tabs>
        <w:spacing w:before="0" w:after="0"/>
        <w:ind w:firstLine="567"/>
        <w:rPr>
          <w:rFonts w:asciiTheme="minorHAnsi" w:eastAsia="Times New Roman" w:hAnsiTheme="minorHAnsi" w:cstheme="minorHAnsi"/>
          <w:color w:val="auto"/>
          <w:sz w:val="27"/>
          <w:szCs w:val="27"/>
          <w:lang w:val="uk-UA"/>
        </w:rPr>
      </w:pPr>
      <w:r w:rsidRPr="008D233D">
        <w:rPr>
          <w:rFonts w:asciiTheme="minorHAnsi" w:eastAsia="Times New Roman" w:hAnsiTheme="minorHAnsi" w:cstheme="minorHAnsi"/>
          <w:color w:val="auto"/>
          <w:sz w:val="27"/>
          <w:szCs w:val="27"/>
          <w:lang w:val="uk-UA"/>
        </w:rPr>
        <w:t>Також в матеріалах відображено інформацію про 3 411 інших фізичних осіб, пов’язаних зі схемами «дроблення бізнесу» та ознаками діяльності «</w:t>
      </w:r>
      <w:proofErr w:type="spellStart"/>
      <w:r w:rsidRPr="008D233D">
        <w:rPr>
          <w:rFonts w:asciiTheme="minorHAnsi" w:eastAsia="Times New Roman" w:hAnsiTheme="minorHAnsi" w:cstheme="minorHAnsi"/>
          <w:color w:val="auto"/>
          <w:sz w:val="27"/>
          <w:szCs w:val="27"/>
          <w:lang w:val="uk-UA"/>
        </w:rPr>
        <w:t>дропів</w:t>
      </w:r>
      <w:proofErr w:type="spellEnd"/>
      <w:r w:rsidRPr="008D233D">
        <w:rPr>
          <w:rFonts w:asciiTheme="minorHAnsi" w:eastAsia="Times New Roman" w:hAnsiTheme="minorHAnsi" w:cstheme="minorHAnsi"/>
          <w:color w:val="auto"/>
          <w:sz w:val="27"/>
          <w:szCs w:val="27"/>
          <w:lang w:val="uk-UA"/>
        </w:rPr>
        <w:t>».</w:t>
      </w:r>
    </w:p>
    <w:p w:rsidR="00097490" w:rsidRPr="008D233D" w:rsidRDefault="00097490" w:rsidP="00097490">
      <w:pPr>
        <w:pStyle w:val="af3"/>
        <w:widowControl w:val="0"/>
        <w:tabs>
          <w:tab w:val="left" w:pos="1134"/>
        </w:tabs>
        <w:spacing w:before="0" w:after="0"/>
        <w:ind w:firstLine="567"/>
        <w:rPr>
          <w:rFonts w:asciiTheme="minorHAnsi" w:hAnsiTheme="minorHAnsi" w:cstheme="minorHAnsi"/>
          <w:b/>
          <w:sz w:val="27"/>
          <w:szCs w:val="27"/>
          <w:lang w:val="uk-UA"/>
        </w:rPr>
      </w:pPr>
    </w:p>
    <w:p w:rsidR="007D49D7" w:rsidRPr="008D233D" w:rsidRDefault="007D49D7" w:rsidP="00097490">
      <w:pPr>
        <w:pStyle w:val="a7"/>
        <w:widowControl w:val="0"/>
        <w:tabs>
          <w:tab w:val="left" w:pos="1134"/>
        </w:tabs>
        <w:ind w:firstLine="567"/>
        <w:outlineLvl w:val="1"/>
        <w:rPr>
          <w:rFonts w:cstheme="minorHAnsi"/>
          <w:b/>
          <w:sz w:val="27"/>
          <w:szCs w:val="27"/>
        </w:rPr>
      </w:pPr>
      <w:bookmarkStart w:id="40" w:name="_Toc225178822"/>
      <w:r w:rsidRPr="008D233D">
        <w:rPr>
          <w:rFonts w:cstheme="minorHAnsi"/>
          <w:b/>
          <w:sz w:val="27"/>
          <w:szCs w:val="27"/>
        </w:rPr>
        <w:t>Приклад</w:t>
      </w:r>
      <w:r w:rsidR="0008097C">
        <w:rPr>
          <w:rFonts w:cstheme="minorHAnsi"/>
          <w:b/>
          <w:sz w:val="27"/>
          <w:szCs w:val="27"/>
        </w:rPr>
        <w:t xml:space="preserve"> </w:t>
      </w:r>
      <w:r w:rsidRPr="008D233D">
        <w:rPr>
          <w:rFonts w:cstheme="minorHAnsi"/>
          <w:b/>
          <w:sz w:val="27"/>
          <w:szCs w:val="27"/>
        </w:rPr>
        <w:t>1. Застосування інструменту «дроблення бізнесу» для ухилення від сплати податків та переведення коштів у готівку</w:t>
      </w:r>
      <w:bookmarkEnd w:id="40"/>
    </w:p>
    <w:p w:rsidR="008D233D" w:rsidRPr="00097490" w:rsidRDefault="008D233D" w:rsidP="00097490">
      <w:pPr>
        <w:pStyle w:val="af3"/>
        <w:widowControl w:val="0"/>
        <w:spacing w:before="0" w:after="0"/>
        <w:ind w:firstLine="567"/>
        <w:rPr>
          <w:rFonts w:asciiTheme="minorHAnsi" w:hAnsiTheme="minorHAnsi" w:cstheme="minorHAnsi"/>
          <w:sz w:val="27"/>
          <w:szCs w:val="27"/>
          <w:lang w:val="uk-UA"/>
        </w:rPr>
      </w:pPr>
      <w:proofErr w:type="spellStart"/>
      <w:r w:rsidRPr="00097490">
        <w:rPr>
          <w:rFonts w:asciiTheme="minorHAnsi" w:hAnsiTheme="minorHAnsi" w:cstheme="minorHAnsi"/>
          <w:sz w:val="27"/>
          <w:szCs w:val="27"/>
          <w:lang w:val="uk-UA"/>
        </w:rPr>
        <w:t>Держфінмоніторингом</w:t>
      </w:r>
      <w:proofErr w:type="spellEnd"/>
      <w:r w:rsidRPr="00097490">
        <w:rPr>
          <w:rFonts w:asciiTheme="minorHAnsi" w:hAnsiTheme="minorHAnsi" w:cstheme="minorHAnsi"/>
          <w:sz w:val="27"/>
          <w:szCs w:val="27"/>
          <w:lang w:val="uk-UA"/>
        </w:rPr>
        <w:t xml:space="preserve">, з урахуванням інформації, отриманої від СПФМ, виявлено схему, пов’язану з наданням незаконних послуг з ухилення від сплати податків та конвертації безготівкових коштів у готівку у великих обсягах шляхом застосування інструменту «дроблення бізнесу» за участю </w:t>
      </w:r>
      <w:r w:rsidRPr="00097490">
        <w:rPr>
          <w:rFonts w:asciiTheme="minorHAnsi" w:hAnsiTheme="minorHAnsi" w:cstheme="minorHAnsi"/>
          <w:bCs/>
          <w:sz w:val="27"/>
          <w:szCs w:val="27"/>
          <w:lang w:val="uk-UA"/>
        </w:rPr>
        <w:t>Групи фізичних осіб-підприємців (</w:t>
      </w:r>
      <w:proofErr w:type="spellStart"/>
      <w:r w:rsidRPr="00097490">
        <w:rPr>
          <w:rFonts w:asciiTheme="minorHAnsi" w:hAnsiTheme="minorHAnsi" w:cstheme="minorHAnsi"/>
          <w:bCs/>
          <w:sz w:val="27"/>
          <w:szCs w:val="27"/>
          <w:lang w:val="uk-UA"/>
        </w:rPr>
        <w:t>ФОПів</w:t>
      </w:r>
      <w:proofErr w:type="spellEnd"/>
      <w:r w:rsidRPr="00097490">
        <w:rPr>
          <w:rFonts w:asciiTheme="minorHAnsi" w:hAnsiTheme="minorHAnsi" w:cstheme="minorHAnsi"/>
          <w:bCs/>
          <w:sz w:val="27"/>
          <w:szCs w:val="27"/>
          <w:lang w:val="uk-UA"/>
        </w:rPr>
        <w:t>)</w:t>
      </w:r>
      <w:r w:rsidRPr="00097490">
        <w:rPr>
          <w:rFonts w:asciiTheme="minorHAnsi" w:hAnsiTheme="minorHAnsi" w:cstheme="minorHAnsi"/>
          <w:sz w:val="27"/>
          <w:szCs w:val="27"/>
          <w:lang w:val="uk-UA"/>
        </w:rPr>
        <w:t xml:space="preserve"> з ознаками фіктивності.</w:t>
      </w:r>
    </w:p>
    <w:p w:rsidR="008D233D" w:rsidRPr="00097490" w:rsidRDefault="008D233D" w:rsidP="00097490">
      <w:pPr>
        <w:pStyle w:val="af3"/>
        <w:widowControl w:val="0"/>
        <w:spacing w:before="0" w:after="0"/>
        <w:ind w:firstLine="567"/>
        <w:rPr>
          <w:rFonts w:asciiTheme="minorHAnsi" w:hAnsiTheme="minorHAnsi" w:cstheme="minorHAnsi"/>
          <w:sz w:val="27"/>
          <w:szCs w:val="27"/>
          <w:lang w:val="uk-UA"/>
        </w:rPr>
      </w:pPr>
      <w:r w:rsidRPr="00097490">
        <w:rPr>
          <w:rFonts w:asciiTheme="minorHAnsi" w:hAnsiTheme="minorHAnsi" w:cstheme="minorHAnsi"/>
          <w:sz w:val="27"/>
          <w:szCs w:val="27"/>
          <w:lang w:val="uk-UA"/>
        </w:rPr>
        <w:t xml:space="preserve">Встановлено, що на рахунки значної </w:t>
      </w:r>
      <w:r w:rsidRPr="00097490">
        <w:rPr>
          <w:rFonts w:asciiTheme="minorHAnsi" w:hAnsiTheme="minorHAnsi" w:cstheme="minorHAnsi"/>
          <w:bCs/>
          <w:sz w:val="27"/>
          <w:szCs w:val="27"/>
          <w:lang w:val="uk-UA"/>
        </w:rPr>
        <w:t xml:space="preserve">Групи </w:t>
      </w:r>
      <w:proofErr w:type="spellStart"/>
      <w:r w:rsidRPr="00097490">
        <w:rPr>
          <w:rFonts w:asciiTheme="minorHAnsi" w:hAnsiTheme="minorHAnsi" w:cstheme="minorHAnsi"/>
          <w:bCs/>
          <w:sz w:val="27"/>
          <w:szCs w:val="27"/>
          <w:lang w:val="uk-UA"/>
        </w:rPr>
        <w:t>ФОПів</w:t>
      </w:r>
      <w:proofErr w:type="spellEnd"/>
      <w:r w:rsidRPr="00097490">
        <w:rPr>
          <w:rFonts w:asciiTheme="minorHAnsi" w:hAnsiTheme="minorHAnsi" w:cstheme="minorHAnsi"/>
          <w:sz w:val="27"/>
          <w:szCs w:val="27"/>
          <w:lang w:val="uk-UA"/>
        </w:rPr>
        <w:t xml:space="preserve"> було зараховано кошти від </w:t>
      </w:r>
      <w:r w:rsidRPr="00097490">
        <w:rPr>
          <w:rFonts w:asciiTheme="minorHAnsi" w:hAnsiTheme="minorHAnsi" w:cstheme="minorHAnsi"/>
          <w:bCs/>
          <w:sz w:val="27"/>
          <w:szCs w:val="27"/>
          <w:lang w:val="uk-UA"/>
        </w:rPr>
        <w:t xml:space="preserve">Групи юридичних осіб </w:t>
      </w:r>
      <w:r w:rsidRPr="00097490">
        <w:rPr>
          <w:rFonts w:asciiTheme="minorHAnsi" w:hAnsiTheme="minorHAnsi" w:cstheme="minorHAnsi"/>
          <w:sz w:val="27"/>
          <w:szCs w:val="27"/>
          <w:lang w:val="uk-UA"/>
        </w:rPr>
        <w:t>у якості оплати за товар. Надалі отримані кошти переважно було знято готівкою та частково перераховано на власні рахунки або банківські картки інших фізичних осіб.</w:t>
      </w:r>
    </w:p>
    <w:p w:rsidR="008D233D" w:rsidRPr="00097490" w:rsidRDefault="008D233D" w:rsidP="00097490">
      <w:pPr>
        <w:pStyle w:val="af3"/>
        <w:widowControl w:val="0"/>
        <w:spacing w:before="0" w:after="0"/>
        <w:ind w:firstLine="567"/>
        <w:rPr>
          <w:rFonts w:asciiTheme="minorHAnsi" w:hAnsiTheme="minorHAnsi" w:cstheme="minorHAnsi"/>
          <w:sz w:val="27"/>
          <w:szCs w:val="27"/>
          <w:lang w:val="uk-UA"/>
        </w:rPr>
      </w:pPr>
      <w:r w:rsidRPr="00097490">
        <w:rPr>
          <w:rFonts w:asciiTheme="minorHAnsi" w:hAnsiTheme="minorHAnsi" w:cstheme="minorHAnsi"/>
          <w:sz w:val="27"/>
          <w:szCs w:val="27"/>
          <w:lang w:val="uk-UA"/>
        </w:rPr>
        <w:t xml:space="preserve">Готівка знімалася в повному обсязі переважно в один і той самий час з одних і тих самих </w:t>
      </w:r>
      <w:proofErr w:type="spellStart"/>
      <w:r w:rsidRPr="00097490">
        <w:rPr>
          <w:rFonts w:asciiTheme="minorHAnsi" w:hAnsiTheme="minorHAnsi" w:cstheme="minorHAnsi"/>
          <w:sz w:val="27"/>
          <w:szCs w:val="27"/>
          <w:lang w:val="uk-UA"/>
        </w:rPr>
        <w:t>банкоматів</w:t>
      </w:r>
      <w:proofErr w:type="spellEnd"/>
      <w:r w:rsidRPr="00097490">
        <w:rPr>
          <w:rFonts w:asciiTheme="minorHAnsi" w:hAnsiTheme="minorHAnsi" w:cstheme="minorHAnsi"/>
          <w:sz w:val="27"/>
          <w:szCs w:val="27"/>
          <w:lang w:val="uk-UA"/>
        </w:rPr>
        <w:t>. Окрім цього, готівкові операції проводилися (структурувалися) таким чином, щоб обійти нормативні вимоги щодо порогових фінансових операцій.</w:t>
      </w:r>
    </w:p>
    <w:p w:rsidR="008D233D" w:rsidRPr="00097490" w:rsidRDefault="008D233D" w:rsidP="00097490">
      <w:pPr>
        <w:pStyle w:val="af3"/>
        <w:widowControl w:val="0"/>
        <w:spacing w:before="0" w:after="0"/>
        <w:ind w:firstLine="567"/>
        <w:rPr>
          <w:rFonts w:asciiTheme="minorHAnsi" w:hAnsiTheme="minorHAnsi" w:cstheme="minorHAnsi"/>
          <w:sz w:val="27"/>
          <w:szCs w:val="27"/>
          <w:lang w:val="uk-UA"/>
        </w:rPr>
      </w:pPr>
      <w:r w:rsidRPr="00097490">
        <w:rPr>
          <w:rFonts w:asciiTheme="minorHAnsi" w:hAnsiTheme="minorHAnsi" w:cstheme="minorHAnsi"/>
          <w:sz w:val="27"/>
          <w:szCs w:val="27"/>
          <w:lang w:val="uk-UA"/>
        </w:rPr>
        <w:t xml:space="preserve">Фінансові операції </w:t>
      </w:r>
      <w:r w:rsidRPr="00097490">
        <w:rPr>
          <w:rFonts w:asciiTheme="minorHAnsi" w:hAnsiTheme="minorHAnsi" w:cstheme="minorHAnsi"/>
          <w:bCs/>
          <w:sz w:val="27"/>
          <w:szCs w:val="27"/>
          <w:lang w:val="uk-UA"/>
        </w:rPr>
        <w:t xml:space="preserve">Групи </w:t>
      </w:r>
      <w:proofErr w:type="spellStart"/>
      <w:r w:rsidRPr="00097490">
        <w:rPr>
          <w:rFonts w:asciiTheme="minorHAnsi" w:hAnsiTheme="minorHAnsi" w:cstheme="minorHAnsi"/>
          <w:bCs/>
          <w:sz w:val="27"/>
          <w:szCs w:val="27"/>
          <w:lang w:val="uk-UA"/>
        </w:rPr>
        <w:t>ФОПів</w:t>
      </w:r>
      <w:proofErr w:type="spellEnd"/>
      <w:r w:rsidRPr="00097490">
        <w:rPr>
          <w:rFonts w:asciiTheme="minorHAnsi" w:hAnsiTheme="minorHAnsi" w:cstheme="minorHAnsi"/>
          <w:sz w:val="27"/>
          <w:szCs w:val="27"/>
          <w:lang w:val="uk-UA"/>
        </w:rPr>
        <w:t xml:space="preserve"> не відповідають ризик - профілю клієнтів та мають ознаки </w:t>
      </w:r>
      <w:proofErr w:type="spellStart"/>
      <w:r w:rsidRPr="00097490">
        <w:rPr>
          <w:rFonts w:asciiTheme="minorHAnsi" w:hAnsiTheme="minorHAnsi" w:cstheme="minorHAnsi"/>
          <w:sz w:val="27"/>
          <w:szCs w:val="27"/>
          <w:lang w:val="uk-UA"/>
        </w:rPr>
        <w:t>схемності</w:t>
      </w:r>
      <w:proofErr w:type="spellEnd"/>
      <w:r w:rsidRPr="00097490">
        <w:rPr>
          <w:rFonts w:asciiTheme="minorHAnsi" w:hAnsiTheme="minorHAnsi" w:cstheme="minorHAnsi"/>
          <w:sz w:val="27"/>
          <w:szCs w:val="27"/>
          <w:lang w:val="uk-UA"/>
        </w:rPr>
        <w:t xml:space="preserve">. Група характеризується наявністю спільних контрагентів - юридичних осіб та родинними зв’язками між окремими </w:t>
      </w:r>
      <w:proofErr w:type="spellStart"/>
      <w:r w:rsidRPr="00097490">
        <w:rPr>
          <w:rFonts w:asciiTheme="minorHAnsi" w:hAnsiTheme="minorHAnsi" w:cstheme="minorHAnsi"/>
          <w:sz w:val="27"/>
          <w:szCs w:val="27"/>
          <w:lang w:val="uk-UA"/>
        </w:rPr>
        <w:t>ФОПами</w:t>
      </w:r>
      <w:proofErr w:type="spellEnd"/>
      <w:r w:rsidRPr="00097490">
        <w:rPr>
          <w:rFonts w:asciiTheme="minorHAnsi" w:hAnsiTheme="minorHAnsi" w:cstheme="minorHAnsi"/>
          <w:sz w:val="27"/>
          <w:szCs w:val="27"/>
          <w:lang w:val="uk-UA"/>
        </w:rPr>
        <w:t xml:space="preserve">. Договори з </w:t>
      </w:r>
      <w:r w:rsidRPr="00097490">
        <w:rPr>
          <w:rFonts w:asciiTheme="minorHAnsi" w:hAnsiTheme="minorHAnsi" w:cstheme="minorHAnsi"/>
          <w:bCs/>
          <w:sz w:val="27"/>
          <w:szCs w:val="27"/>
          <w:lang w:val="uk-UA"/>
        </w:rPr>
        <w:t>Групою юридичних осіб</w:t>
      </w:r>
      <w:r w:rsidRPr="00097490">
        <w:rPr>
          <w:rFonts w:asciiTheme="minorHAnsi" w:hAnsiTheme="minorHAnsi" w:cstheme="minorHAnsi"/>
          <w:sz w:val="27"/>
          <w:szCs w:val="27"/>
          <w:lang w:val="uk-UA"/>
        </w:rPr>
        <w:t xml:space="preserve"> щодо розрахунків і умов оплати є ідентичними.</w:t>
      </w:r>
    </w:p>
    <w:p w:rsidR="008D233D" w:rsidRPr="00097490" w:rsidRDefault="008D233D" w:rsidP="00097490">
      <w:pPr>
        <w:pStyle w:val="af3"/>
        <w:widowControl w:val="0"/>
        <w:spacing w:before="0" w:after="0"/>
        <w:ind w:firstLine="567"/>
        <w:rPr>
          <w:rFonts w:asciiTheme="minorHAnsi" w:hAnsiTheme="minorHAnsi" w:cstheme="minorHAnsi"/>
          <w:sz w:val="27"/>
          <w:szCs w:val="27"/>
          <w:lang w:val="uk-UA"/>
        </w:rPr>
      </w:pPr>
      <w:r w:rsidRPr="00097490">
        <w:rPr>
          <w:rFonts w:asciiTheme="minorHAnsi" w:hAnsiTheme="minorHAnsi" w:cstheme="minorHAnsi"/>
          <w:sz w:val="27"/>
          <w:szCs w:val="27"/>
          <w:lang w:val="uk-UA"/>
        </w:rPr>
        <w:t xml:space="preserve">Враховуючи вищенаведене, є підстави вважати, що діяльність зазначених фізичних осіб є елементом схеми «дроблення бізнесу», спрямованої на зменшення податкового навантаження та приховане </w:t>
      </w:r>
      <w:proofErr w:type="spellStart"/>
      <w:r w:rsidRPr="00097490">
        <w:rPr>
          <w:rFonts w:asciiTheme="minorHAnsi" w:hAnsiTheme="minorHAnsi" w:cstheme="minorHAnsi"/>
          <w:sz w:val="27"/>
          <w:szCs w:val="27"/>
          <w:lang w:val="uk-UA"/>
        </w:rPr>
        <w:t>обготівковування</w:t>
      </w:r>
      <w:proofErr w:type="spellEnd"/>
      <w:r w:rsidRPr="00097490">
        <w:rPr>
          <w:rFonts w:asciiTheme="minorHAnsi" w:hAnsiTheme="minorHAnsi" w:cstheme="minorHAnsi"/>
          <w:sz w:val="27"/>
          <w:szCs w:val="27"/>
          <w:lang w:val="uk-UA"/>
        </w:rPr>
        <w:t xml:space="preserve"> коштів.</w:t>
      </w:r>
    </w:p>
    <w:p w:rsidR="008D233D" w:rsidRPr="00097490" w:rsidRDefault="008D233D" w:rsidP="00097490">
      <w:pPr>
        <w:pStyle w:val="a7"/>
        <w:widowControl w:val="0"/>
        <w:tabs>
          <w:tab w:val="left" w:pos="1134"/>
        </w:tabs>
        <w:ind w:firstLine="567"/>
        <w:outlineLvl w:val="1"/>
        <w:rPr>
          <w:rFonts w:cstheme="minorHAnsi"/>
          <w:sz w:val="27"/>
          <w:szCs w:val="27"/>
        </w:rPr>
      </w:pPr>
      <w:r w:rsidRPr="00097490">
        <w:rPr>
          <w:rFonts w:cstheme="minorHAnsi"/>
          <w:sz w:val="27"/>
          <w:szCs w:val="27"/>
        </w:rPr>
        <w:t>Правоохоронним органом здійснюється досудове розслідування.</w:t>
      </w:r>
    </w:p>
    <w:p w:rsidR="0008097C" w:rsidRDefault="0008097C" w:rsidP="006030F1">
      <w:pPr>
        <w:pStyle w:val="af3"/>
        <w:widowControl w:val="0"/>
        <w:tabs>
          <w:tab w:val="left" w:pos="1134"/>
        </w:tabs>
        <w:spacing w:before="0" w:after="0"/>
        <w:ind w:firstLine="0"/>
        <w:rPr>
          <w:rFonts w:cstheme="minorHAnsi"/>
          <w:noProof/>
          <w:lang w:val="uk-UA" w:eastAsia="uk-UA"/>
        </w:rPr>
      </w:pPr>
    </w:p>
    <w:p w:rsidR="0008097C" w:rsidRDefault="0008097C" w:rsidP="006030F1">
      <w:pPr>
        <w:pStyle w:val="af3"/>
        <w:widowControl w:val="0"/>
        <w:tabs>
          <w:tab w:val="left" w:pos="1134"/>
        </w:tabs>
        <w:spacing w:before="0" w:after="0"/>
        <w:ind w:firstLine="0"/>
        <w:rPr>
          <w:rFonts w:cstheme="minorHAnsi"/>
          <w:noProof/>
          <w:lang w:val="uk-UA" w:eastAsia="uk-UA"/>
        </w:rPr>
      </w:pPr>
    </w:p>
    <w:p w:rsidR="009538E1" w:rsidRDefault="008D233D" w:rsidP="006030F1">
      <w:pPr>
        <w:pStyle w:val="af3"/>
        <w:widowControl w:val="0"/>
        <w:tabs>
          <w:tab w:val="left" w:pos="1134"/>
        </w:tabs>
        <w:spacing w:before="0" w:after="0"/>
        <w:ind w:firstLine="0"/>
        <w:rPr>
          <w:rFonts w:cstheme="minorHAnsi"/>
          <w:lang w:val="uk-UA"/>
        </w:rPr>
      </w:pPr>
      <w:r w:rsidRPr="008D233D">
        <w:rPr>
          <w:rFonts w:cstheme="minorHAnsi"/>
          <w:noProof/>
          <w:lang w:val="uk-UA" w:eastAsia="uk-UA"/>
        </w:rPr>
        <w:drawing>
          <wp:inline distT="0" distB="0" distL="0" distR="0">
            <wp:extent cx="5629275" cy="2419350"/>
            <wp:effectExtent l="0" t="0" r="9525" b="0"/>
            <wp:docPr id="480" name="Рисунок 480" descr="C:\Users\cherednyk\Desktop\Мої документи\НЕЛЯ\НЕЛЯ 2026\КОНТРОЛЬНІ ДОРУЧЕННЯ\ЗВІТ-СИСТЕМА_25\Відправка на ВРУ\НОВІ\ст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cherednyk\Desktop\Мої документи\НЕЛЯ\НЕЛЯ 2026\КОНТРОЛЬНІ ДОРУЧЕННЯ\ЗВІТ-СИСТЕМА_25\Відправка на ВРУ\НОВІ\ст 28.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924" t="15543" r="3297" b="9970"/>
                    <a:stretch/>
                  </pic:blipFill>
                  <pic:spPr bwMode="auto">
                    <a:xfrm>
                      <a:off x="0" y="0"/>
                      <a:ext cx="5636363" cy="2422396"/>
                    </a:xfrm>
                    <a:prstGeom prst="rect">
                      <a:avLst/>
                    </a:prstGeom>
                    <a:noFill/>
                    <a:ln>
                      <a:noFill/>
                    </a:ln>
                    <a:extLst>
                      <a:ext uri="{53640926-AAD7-44D8-BBD7-CCE9431645EC}">
                        <a14:shadowObscured xmlns:a14="http://schemas.microsoft.com/office/drawing/2010/main"/>
                      </a:ext>
                    </a:extLst>
                  </pic:spPr>
                </pic:pic>
              </a:graphicData>
            </a:graphic>
          </wp:inline>
        </w:drawing>
      </w:r>
    </w:p>
    <w:p w:rsidR="007D49D7" w:rsidRPr="008D233D" w:rsidRDefault="007D49D7" w:rsidP="00097490">
      <w:pPr>
        <w:pStyle w:val="af3"/>
        <w:widowControl w:val="0"/>
        <w:tabs>
          <w:tab w:val="left" w:pos="1134"/>
        </w:tabs>
        <w:spacing w:before="0" w:after="0"/>
        <w:ind w:firstLine="0"/>
        <w:jc w:val="center"/>
        <w:outlineLvl w:val="1"/>
        <w:rPr>
          <w:rFonts w:asciiTheme="minorHAnsi" w:hAnsiTheme="minorHAnsi" w:cstheme="minorHAnsi"/>
          <w:b/>
          <w:sz w:val="27"/>
          <w:szCs w:val="27"/>
          <w:lang w:val="uk-UA"/>
        </w:rPr>
      </w:pPr>
      <w:bookmarkStart w:id="41" w:name="_Toc225178823"/>
      <w:r w:rsidRPr="008D233D">
        <w:rPr>
          <w:rFonts w:asciiTheme="minorHAnsi" w:hAnsiTheme="minorHAnsi" w:cstheme="minorHAnsi"/>
          <w:b/>
          <w:bCs/>
          <w:sz w:val="27"/>
          <w:szCs w:val="27"/>
          <w:lang w:val="uk-UA"/>
        </w:rPr>
        <w:t>Відмивання доходів від злочинів, пов’язаних з шахрайським заволодінням коштами громадян та юридичних осіб, шляхом обману</w:t>
      </w:r>
      <w:bookmarkEnd w:id="41"/>
    </w:p>
    <w:p w:rsidR="007D49D7" w:rsidRPr="008D233D" w:rsidRDefault="007D49D7" w:rsidP="00097490">
      <w:pPr>
        <w:widowControl w:val="0"/>
        <w:shd w:val="clear" w:color="auto" w:fill="FFFFFF" w:themeFill="background1"/>
        <w:tabs>
          <w:tab w:val="left" w:pos="1134"/>
        </w:tabs>
        <w:spacing w:after="0" w:line="240" w:lineRule="auto"/>
        <w:ind w:firstLine="567"/>
        <w:jc w:val="both"/>
        <w:rPr>
          <w:rFonts w:eastAsia="Times New Roman" w:cstheme="minorHAnsi"/>
          <w:color w:val="000000"/>
          <w:sz w:val="27"/>
          <w:szCs w:val="27"/>
          <w:lang w:eastAsia="ru-RU"/>
        </w:rPr>
      </w:pPr>
      <w:r w:rsidRPr="008D233D">
        <w:rPr>
          <w:rFonts w:eastAsia="Times New Roman" w:cstheme="minorHAnsi"/>
          <w:sz w:val="27"/>
          <w:szCs w:val="27"/>
          <w:lang w:eastAsia="ru-RU"/>
        </w:rPr>
        <w:t>За 2025 рік</w:t>
      </w:r>
      <w:r w:rsidRPr="008D233D">
        <w:rPr>
          <w:rFonts w:eastAsia="Times New Roman" w:cstheme="minorHAnsi"/>
          <w:color w:val="000000"/>
          <w:sz w:val="27"/>
          <w:szCs w:val="27"/>
          <w:lang w:eastAsia="ru-RU"/>
        </w:rPr>
        <w:t xml:space="preserve"> </w:t>
      </w:r>
      <w:proofErr w:type="spellStart"/>
      <w:r w:rsidRPr="008D233D">
        <w:rPr>
          <w:rFonts w:eastAsia="Times New Roman" w:cstheme="minorHAnsi"/>
          <w:color w:val="000000"/>
          <w:sz w:val="27"/>
          <w:szCs w:val="27"/>
          <w:lang w:eastAsia="ru-RU"/>
        </w:rPr>
        <w:t>Держфінмоніторингом</w:t>
      </w:r>
      <w:proofErr w:type="spellEnd"/>
      <w:r w:rsidRPr="008D233D">
        <w:rPr>
          <w:rFonts w:eastAsia="Times New Roman" w:cstheme="minorHAnsi"/>
          <w:color w:val="000000"/>
          <w:sz w:val="27"/>
          <w:szCs w:val="27"/>
          <w:lang w:eastAsia="ru-RU"/>
        </w:rPr>
        <w:t xml:space="preserve"> направлено до правоохоронних органів 166 матеріалів (152 узагальнених матеріали та 14 додаткових узагальнених матеріалів), які були пов’язані з підозрами у шахрайському заволодінні коштами громадян та юридичних осіб.</w:t>
      </w:r>
    </w:p>
    <w:p w:rsidR="007D49D7" w:rsidRPr="008D233D" w:rsidRDefault="007D49D7" w:rsidP="00097490">
      <w:pPr>
        <w:widowControl w:val="0"/>
        <w:shd w:val="clear" w:color="auto" w:fill="FFFFFF" w:themeFill="background1"/>
        <w:tabs>
          <w:tab w:val="left" w:pos="1134"/>
        </w:tabs>
        <w:spacing w:after="0" w:line="240" w:lineRule="auto"/>
        <w:ind w:firstLine="567"/>
        <w:jc w:val="both"/>
        <w:rPr>
          <w:rFonts w:eastAsia="Times New Roman" w:cstheme="minorHAnsi"/>
          <w:color w:val="000000"/>
          <w:sz w:val="27"/>
          <w:szCs w:val="27"/>
          <w:lang w:eastAsia="ru-RU"/>
        </w:rPr>
      </w:pPr>
      <w:r w:rsidRPr="008D233D">
        <w:rPr>
          <w:rFonts w:eastAsia="Times New Roman" w:cstheme="minorHAnsi"/>
          <w:sz w:val="27"/>
          <w:szCs w:val="27"/>
          <w:lang w:eastAsia="ru-RU"/>
        </w:rPr>
        <w:t>У зазначених матеріалах сума фінансових операцій, які можуть бути пов’язані з легалізацією коштів, та із вчиненням кримінального правопорушення, становить майже 1 млрд гривень.</w:t>
      </w:r>
    </w:p>
    <w:p w:rsidR="007D49D7" w:rsidRPr="008D233D" w:rsidRDefault="007D49D7" w:rsidP="00097490">
      <w:pPr>
        <w:widowControl w:val="0"/>
        <w:tabs>
          <w:tab w:val="left" w:pos="1134"/>
        </w:tabs>
        <w:spacing w:after="0" w:line="240" w:lineRule="auto"/>
        <w:ind w:firstLine="567"/>
        <w:jc w:val="both"/>
        <w:rPr>
          <w:rFonts w:eastAsia="Times New Roman" w:cstheme="minorHAnsi"/>
          <w:color w:val="000000"/>
          <w:sz w:val="27"/>
          <w:szCs w:val="27"/>
          <w:lang w:eastAsia="ru-RU"/>
        </w:rPr>
      </w:pPr>
      <w:r w:rsidRPr="008D233D">
        <w:rPr>
          <w:rFonts w:eastAsia="Times New Roman" w:cstheme="minorHAnsi"/>
          <w:color w:val="000000"/>
          <w:sz w:val="27"/>
          <w:szCs w:val="27"/>
          <w:lang w:eastAsia="ru-RU"/>
        </w:rPr>
        <w:t>Шахрайське заволодіння коштами здійснювалось шляхом:</w:t>
      </w:r>
    </w:p>
    <w:p w:rsidR="007D49D7" w:rsidRPr="008D233D" w:rsidRDefault="007D49D7" w:rsidP="00097490">
      <w:pPr>
        <w:pStyle w:val="a5"/>
        <w:widowControl w:val="0"/>
        <w:numPr>
          <w:ilvl w:val="1"/>
          <w:numId w:val="15"/>
        </w:numPr>
        <w:spacing w:after="0" w:line="240" w:lineRule="auto"/>
        <w:ind w:left="567" w:hanging="567"/>
        <w:jc w:val="both"/>
        <w:rPr>
          <w:rFonts w:asciiTheme="minorHAnsi" w:hAnsiTheme="minorHAnsi" w:cstheme="minorHAnsi"/>
          <w:color w:val="000000"/>
          <w:sz w:val="27"/>
          <w:szCs w:val="27"/>
          <w:lang w:eastAsia="ru-RU"/>
        </w:rPr>
      </w:pPr>
      <w:r w:rsidRPr="008D233D">
        <w:rPr>
          <w:rFonts w:asciiTheme="minorHAnsi" w:hAnsiTheme="minorHAnsi" w:cstheme="minorHAnsi"/>
          <w:color w:val="000000"/>
          <w:sz w:val="27"/>
          <w:szCs w:val="27"/>
          <w:lang w:eastAsia="ru-RU"/>
        </w:rPr>
        <w:t xml:space="preserve">використання методів соціальної інженерії, зокрема </w:t>
      </w:r>
      <w:proofErr w:type="spellStart"/>
      <w:r w:rsidRPr="008D233D">
        <w:rPr>
          <w:rFonts w:asciiTheme="minorHAnsi" w:hAnsiTheme="minorHAnsi" w:cstheme="minorHAnsi"/>
          <w:color w:val="000000"/>
          <w:sz w:val="27"/>
          <w:szCs w:val="27"/>
          <w:lang w:eastAsia="ru-RU"/>
        </w:rPr>
        <w:t>вішингу</w:t>
      </w:r>
      <w:proofErr w:type="spellEnd"/>
      <w:r w:rsidRPr="008D233D">
        <w:rPr>
          <w:rFonts w:asciiTheme="minorHAnsi" w:hAnsiTheme="minorHAnsi" w:cstheme="minorHAnsi"/>
          <w:color w:val="000000"/>
          <w:sz w:val="27"/>
          <w:szCs w:val="27"/>
          <w:lang w:eastAsia="ru-RU"/>
        </w:rPr>
        <w:t xml:space="preserve"> (</w:t>
      </w:r>
      <w:r w:rsidRPr="008D233D">
        <w:rPr>
          <w:rFonts w:asciiTheme="minorHAnsi" w:hAnsiTheme="minorHAnsi" w:cstheme="minorHAnsi"/>
          <w:color w:val="222222"/>
          <w:sz w:val="27"/>
          <w:szCs w:val="27"/>
          <w:shd w:val="clear" w:color="auto" w:fill="FFFFFF"/>
          <w:lang w:eastAsia="ru-RU"/>
        </w:rPr>
        <w:t>телефонне шахрайство, пов’язане з виманюванням реквізитів банківських карток або іншої конфіденційної інформації, примушуваннями до переказу коштів на картку злодіїв</w:t>
      </w:r>
      <w:r w:rsidRPr="008D233D">
        <w:rPr>
          <w:rFonts w:asciiTheme="minorHAnsi" w:hAnsiTheme="minorHAnsi" w:cstheme="minorHAnsi"/>
          <w:color w:val="000000"/>
          <w:sz w:val="27"/>
          <w:szCs w:val="27"/>
          <w:lang w:eastAsia="ru-RU"/>
        </w:rPr>
        <w:t>);</w:t>
      </w:r>
    </w:p>
    <w:p w:rsidR="007D49D7" w:rsidRPr="008D233D" w:rsidRDefault="007D49D7" w:rsidP="00097490">
      <w:pPr>
        <w:pStyle w:val="a5"/>
        <w:widowControl w:val="0"/>
        <w:numPr>
          <w:ilvl w:val="1"/>
          <w:numId w:val="15"/>
        </w:numPr>
        <w:spacing w:after="0" w:line="240" w:lineRule="auto"/>
        <w:ind w:left="567" w:hanging="567"/>
        <w:jc w:val="both"/>
        <w:rPr>
          <w:rFonts w:asciiTheme="minorHAnsi" w:hAnsiTheme="minorHAnsi" w:cstheme="minorHAnsi"/>
          <w:color w:val="000000"/>
          <w:sz w:val="27"/>
          <w:szCs w:val="27"/>
          <w:lang w:eastAsia="ru-RU"/>
        </w:rPr>
      </w:pPr>
      <w:r w:rsidRPr="008D233D">
        <w:rPr>
          <w:rFonts w:asciiTheme="minorHAnsi" w:hAnsiTheme="minorHAnsi" w:cstheme="minorHAnsi"/>
          <w:color w:val="000000"/>
          <w:sz w:val="27"/>
          <w:szCs w:val="27"/>
          <w:lang w:eastAsia="ru-RU"/>
        </w:rPr>
        <w:t xml:space="preserve">використання електронно-обчислювальної техніки, системи віддаленого управління рахунком «Інтернет-Клієнт-Банк», послуги «Мобільний </w:t>
      </w:r>
      <w:proofErr w:type="spellStart"/>
      <w:r w:rsidRPr="008D233D">
        <w:rPr>
          <w:rFonts w:asciiTheme="minorHAnsi" w:hAnsiTheme="minorHAnsi" w:cstheme="minorHAnsi"/>
          <w:color w:val="000000"/>
          <w:sz w:val="27"/>
          <w:szCs w:val="27"/>
          <w:lang w:eastAsia="ru-RU"/>
        </w:rPr>
        <w:t>банкінг</w:t>
      </w:r>
      <w:proofErr w:type="spellEnd"/>
      <w:r w:rsidRPr="008D233D">
        <w:rPr>
          <w:rFonts w:asciiTheme="minorHAnsi" w:hAnsiTheme="minorHAnsi" w:cstheme="minorHAnsi"/>
          <w:color w:val="000000"/>
          <w:sz w:val="27"/>
          <w:szCs w:val="27"/>
          <w:lang w:eastAsia="ru-RU"/>
        </w:rPr>
        <w:t>» та електронних платіжних сервісів;</w:t>
      </w:r>
    </w:p>
    <w:p w:rsidR="007D49D7" w:rsidRPr="008D233D" w:rsidRDefault="007D49D7" w:rsidP="00097490">
      <w:pPr>
        <w:pStyle w:val="a5"/>
        <w:widowControl w:val="0"/>
        <w:numPr>
          <w:ilvl w:val="1"/>
          <w:numId w:val="15"/>
        </w:numPr>
        <w:spacing w:after="0" w:line="240" w:lineRule="auto"/>
        <w:ind w:left="567" w:hanging="567"/>
        <w:jc w:val="both"/>
        <w:rPr>
          <w:rFonts w:asciiTheme="minorHAnsi" w:hAnsiTheme="minorHAnsi" w:cstheme="minorHAnsi"/>
          <w:color w:val="000000"/>
          <w:sz w:val="27"/>
          <w:szCs w:val="27"/>
          <w:lang w:eastAsia="ru-RU"/>
        </w:rPr>
      </w:pPr>
      <w:r w:rsidRPr="008D233D">
        <w:rPr>
          <w:rFonts w:asciiTheme="minorHAnsi" w:hAnsiTheme="minorHAnsi" w:cstheme="minorHAnsi"/>
          <w:color w:val="000000"/>
          <w:sz w:val="27"/>
          <w:szCs w:val="27"/>
          <w:lang w:eastAsia="ru-RU"/>
        </w:rPr>
        <w:t>незаконного/несанкціонованого доступу до телекомунікаційних засобів зв’язку шляхом використання шкідливого програмного забезпечення.</w:t>
      </w:r>
    </w:p>
    <w:p w:rsidR="007D49D7" w:rsidRPr="008D233D" w:rsidRDefault="007D49D7" w:rsidP="00097490">
      <w:pPr>
        <w:widowControl w:val="0"/>
        <w:tabs>
          <w:tab w:val="left" w:pos="709"/>
          <w:tab w:val="left" w:pos="1134"/>
        </w:tabs>
        <w:spacing w:after="0" w:line="240" w:lineRule="auto"/>
        <w:ind w:firstLine="567"/>
        <w:jc w:val="both"/>
        <w:rPr>
          <w:rFonts w:eastAsia="Times New Roman" w:cstheme="minorHAnsi"/>
          <w:color w:val="000000"/>
          <w:sz w:val="27"/>
          <w:szCs w:val="27"/>
          <w:lang w:eastAsia="ru-RU"/>
        </w:rPr>
      </w:pPr>
      <w:r w:rsidRPr="008D233D">
        <w:rPr>
          <w:rFonts w:eastAsia="Times New Roman" w:cstheme="minorHAnsi"/>
          <w:color w:val="000000"/>
          <w:sz w:val="27"/>
          <w:szCs w:val="27"/>
          <w:lang w:eastAsia="ru-RU"/>
        </w:rPr>
        <w:t>Інструменти, які використовувалися:</w:t>
      </w:r>
    </w:p>
    <w:p w:rsidR="007D49D7" w:rsidRPr="008D233D" w:rsidRDefault="007D49D7" w:rsidP="00B727EB">
      <w:pPr>
        <w:pStyle w:val="a5"/>
        <w:widowControl w:val="0"/>
        <w:numPr>
          <w:ilvl w:val="1"/>
          <w:numId w:val="49"/>
        </w:numPr>
        <w:tabs>
          <w:tab w:val="left" w:pos="567"/>
        </w:tabs>
        <w:spacing w:after="0" w:line="240" w:lineRule="auto"/>
        <w:ind w:left="567" w:hanging="567"/>
        <w:jc w:val="both"/>
        <w:rPr>
          <w:rFonts w:asciiTheme="minorHAnsi" w:hAnsiTheme="minorHAnsi" w:cstheme="minorHAnsi"/>
          <w:color w:val="000000"/>
          <w:sz w:val="27"/>
          <w:szCs w:val="27"/>
          <w:lang w:eastAsia="ru-RU"/>
        </w:rPr>
      </w:pPr>
      <w:r w:rsidRPr="008D233D">
        <w:rPr>
          <w:rFonts w:asciiTheme="minorHAnsi" w:hAnsiTheme="minorHAnsi" w:cstheme="minorHAnsi"/>
          <w:color w:val="000000"/>
          <w:sz w:val="27"/>
          <w:szCs w:val="27"/>
          <w:lang w:eastAsia="ru-RU"/>
        </w:rPr>
        <w:t>розрахунки за товари та послуги;</w:t>
      </w:r>
    </w:p>
    <w:p w:rsidR="007D49D7" w:rsidRPr="008D233D" w:rsidRDefault="007D49D7" w:rsidP="00B727EB">
      <w:pPr>
        <w:pStyle w:val="a5"/>
        <w:widowControl w:val="0"/>
        <w:numPr>
          <w:ilvl w:val="1"/>
          <w:numId w:val="49"/>
        </w:numPr>
        <w:tabs>
          <w:tab w:val="left" w:pos="567"/>
        </w:tabs>
        <w:spacing w:after="0" w:line="240" w:lineRule="auto"/>
        <w:ind w:left="567" w:hanging="567"/>
        <w:jc w:val="both"/>
        <w:rPr>
          <w:rFonts w:asciiTheme="minorHAnsi" w:hAnsiTheme="minorHAnsi" w:cstheme="minorHAnsi"/>
          <w:color w:val="000000"/>
          <w:sz w:val="27"/>
          <w:szCs w:val="27"/>
          <w:lang w:eastAsia="ru-RU"/>
        </w:rPr>
      </w:pPr>
      <w:r w:rsidRPr="008D233D">
        <w:rPr>
          <w:rFonts w:asciiTheme="minorHAnsi" w:hAnsiTheme="minorHAnsi" w:cstheme="minorHAnsi"/>
          <w:color w:val="000000"/>
          <w:sz w:val="27"/>
          <w:szCs w:val="27"/>
          <w:lang w:eastAsia="ru-RU"/>
        </w:rPr>
        <w:t>схемні транзитні розрахунки;</w:t>
      </w:r>
    </w:p>
    <w:p w:rsidR="007D49D7" w:rsidRPr="008D233D" w:rsidRDefault="007D49D7" w:rsidP="00B727EB">
      <w:pPr>
        <w:pStyle w:val="a5"/>
        <w:widowControl w:val="0"/>
        <w:numPr>
          <w:ilvl w:val="1"/>
          <w:numId w:val="49"/>
        </w:numPr>
        <w:tabs>
          <w:tab w:val="left" w:pos="567"/>
        </w:tabs>
        <w:spacing w:after="0" w:line="240" w:lineRule="auto"/>
        <w:ind w:left="567" w:hanging="567"/>
        <w:jc w:val="both"/>
        <w:rPr>
          <w:rFonts w:asciiTheme="minorHAnsi" w:hAnsiTheme="minorHAnsi" w:cstheme="minorHAnsi"/>
          <w:color w:val="000000"/>
          <w:sz w:val="27"/>
          <w:szCs w:val="27"/>
          <w:lang w:eastAsia="ru-RU"/>
        </w:rPr>
      </w:pPr>
      <w:r w:rsidRPr="008D233D">
        <w:rPr>
          <w:rFonts w:asciiTheme="minorHAnsi" w:hAnsiTheme="minorHAnsi" w:cstheme="minorHAnsi"/>
          <w:color w:val="000000"/>
          <w:sz w:val="27"/>
          <w:szCs w:val="27"/>
          <w:lang w:eastAsia="ru-RU"/>
        </w:rPr>
        <w:t>благодійна допомога;</w:t>
      </w:r>
    </w:p>
    <w:p w:rsidR="007D49D7" w:rsidRPr="008D233D" w:rsidRDefault="007D49D7" w:rsidP="00B727EB">
      <w:pPr>
        <w:pStyle w:val="a5"/>
        <w:widowControl w:val="0"/>
        <w:numPr>
          <w:ilvl w:val="1"/>
          <w:numId w:val="49"/>
        </w:numPr>
        <w:tabs>
          <w:tab w:val="left" w:pos="567"/>
        </w:tabs>
        <w:spacing w:after="0" w:line="240" w:lineRule="auto"/>
        <w:ind w:left="567" w:hanging="567"/>
        <w:jc w:val="both"/>
        <w:rPr>
          <w:rFonts w:asciiTheme="minorHAnsi" w:hAnsiTheme="minorHAnsi" w:cstheme="minorHAnsi"/>
          <w:color w:val="000000"/>
          <w:sz w:val="27"/>
          <w:szCs w:val="27"/>
          <w:lang w:eastAsia="ru-RU"/>
        </w:rPr>
      </w:pPr>
      <w:r w:rsidRPr="008D233D">
        <w:rPr>
          <w:rFonts w:asciiTheme="minorHAnsi" w:hAnsiTheme="minorHAnsi" w:cstheme="minorHAnsi"/>
          <w:color w:val="000000"/>
          <w:sz w:val="27"/>
          <w:szCs w:val="27"/>
          <w:lang w:eastAsia="ru-RU"/>
        </w:rPr>
        <w:t>еквайрингові розрахунки;</w:t>
      </w:r>
    </w:p>
    <w:p w:rsidR="007D49D7" w:rsidRPr="008D233D" w:rsidRDefault="007D49D7" w:rsidP="00B727EB">
      <w:pPr>
        <w:pStyle w:val="a5"/>
        <w:widowControl w:val="0"/>
        <w:numPr>
          <w:ilvl w:val="1"/>
          <w:numId w:val="49"/>
        </w:numPr>
        <w:tabs>
          <w:tab w:val="left" w:pos="567"/>
        </w:tabs>
        <w:spacing w:after="0" w:line="240" w:lineRule="auto"/>
        <w:ind w:left="567" w:hanging="567"/>
        <w:jc w:val="both"/>
        <w:rPr>
          <w:rFonts w:asciiTheme="minorHAnsi" w:hAnsiTheme="minorHAnsi" w:cstheme="minorHAnsi"/>
          <w:color w:val="000000"/>
          <w:sz w:val="27"/>
          <w:szCs w:val="27"/>
          <w:lang w:eastAsia="ru-RU"/>
        </w:rPr>
      </w:pPr>
      <w:r w:rsidRPr="008D233D">
        <w:rPr>
          <w:rFonts w:asciiTheme="minorHAnsi" w:hAnsiTheme="minorHAnsi" w:cstheme="minorHAnsi"/>
          <w:color w:val="000000"/>
          <w:sz w:val="27"/>
          <w:szCs w:val="27"/>
          <w:lang w:eastAsia="ru-RU"/>
        </w:rPr>
        <w:t>купівля/продаж товарів через Інтернет;</w:t>
      </w:r>
    </w:p>
    <w:p w:rsidR="007D49D7" w:rsidRPr="008D233D" w:rsidRDefault="007D49D7" w:rsidP="00B727EB">
      <w:pPr>
        <w:pStyle w:val="a5"/>
        <w:widowControl w:val="0"/>
        <w:numPr>
          <w:ilvl w:val="1"/>
          <w:numId w:val="49"/>
        </w:numPr>
        <w:tabs>
          <w:tab w:val="left" w:pos="567"/>
        </w:tabs>
        <w:spacing w:after="0" w:line="240" w:lineRule="auto"/>
        <w:ind w:left="567" w:hanging="567"/>
        <w:jc w:val="both"/>
        <w:rPr>
          <w:rFonts w:asciiTheme="minorHAnsi" w:hAnsiTheme="minorHAnsi" w:cstheme="minorHAnsi"/>
          <w:color w:val="000000"/>
          <w:sz w:val="27"/>
          <w:szCs w:val="27"/>
          <w:lang w:eastAsia="ru-RU"/>
        </w:rPr>
      </w:pPr>
      <w:r w:rsidRPr="008D233D">
        <w:rPr>
          <w:rFonts w:asciiTheme="minorHAnsi" w:hAnsiTheme="minorHAnsi" w:cstheme="minorHAnsi"/>
          <w:color w:val="000000"/>
          <w:sz w:val="27"/>
          <w:szCs w:val="27"/>
          <w:lang w:eastAsia="ru-RU"/>
        </w:rPr>
        <w:t>використання «</w:t>
      </w:r>
      <w:proofErr w:type="spellStart"/>
      <w:r w:rsidRPr="008D233D">
        <w:rPr>
          <w:rFonts w:asciiTheme="minorHAnsi" w:hAnsiTheme="minorHAnsi" w:cstheme="minorHAnsi"/>
          <w:color w:val="000000"/>
          <w:sz w:val="27"/>
          <w:szCs w:val="27"/>
          <w:lang w:eastAsia="ru-RU"/>
        </w:rPr>
        <w:t>дропів</w:t>
      </w:r>
      <w:proofErr w:type="spellEnd"/>
      <w:r w:rsidRPr="008D233D">
        <w:rPr>
          <w:rFonts w:asciiTheme="minorHAnsi" w:hAnsiTheme="minorHAnsi" w:cstheme="minorHAnsi"/>
          <w:color w:val="000000"/>
          <w:sz w:val="27"/>
          <w:szCs w:val="27"/>
          <w:lang w:eastAsia="ru-RU"/>
        </w:rPr>
        <w:t>»;</w:t>
      </w:r>
    </w:p>
    <w:p w:rsidR="007D49D7" w:rsidRPr="00AF453B" w:rsidRDefault="007D49D7" w:rsidP="00B727EB">
      <w:pPr>
        <w:pStyle w:val="a5"/>
        <w:widowControl w:val="0"/>
        <w:numPr>
          <w:ilvl w:val="1"/>
          <w:numId w:val="49"/>
        </w:numPr>
        <w:tabs>
          <w:tab w:val="left" w:pos="567"/>
        </w:tabs>
        <w:spacing w:after="0" w:line="240" w:lineRule="auto"/>
        <w:ind w:left="567" w:hanging="567"/>
        <w:jc w:val="both"/>
        <w:rPr>
          <w:rFonts w:asciiTheme="minorHAnsi" w:hAnsiTheme="minorHAnsi" w:cstheme="minorHAnsi"/>
          <w:sz w:val="27"/>
          <w:szCs w:val="27"/>
          <w:lang w:eastAsia="ru-RU"/>
        </w:rPr>
      </w:pPr>
      <w:r w:rsidRPr="008D233D">
        <w:rPr>
          <w:rFonts w:asciiTheme="minorHAnsi" w:hAnsiTheme="minorHAnsi" w:cstheme="minorHAnsi"/>
          <w:color w:val="000000"/>
          <w:sz w:val="27"/>
          <w:szCs w:val="27"/>
          <w:lang w:eastAsia="ru-RU"/>
        </w:rPr>
        <w:t>готівка та платіжні картки.</w:t>
      </w:r>
    </w:p>
    <w:p w:rsidR="00AF453B" w:rsidRPr="008D233D" w:rsidRDefault="00AF453B" w:rsidP="00097490">
      <w:pPr>
        <w:pStyle w:val="a5"/>
        <w:widowControl w:val="0"/>
        <w:tabs>
          <w:tab w:val="left" w:pos="709"/>
        </w:tabs>
        <w:spacing w:after="0" w:line="240" w:lineRule="auto"/>
        <w:ind w:left="426"/>
        <w:jc w:val="both"/>
        <w:rPr>
          <w:rFonts w:asciiTheme="minorHAnsi" w:hAnsiTheme="minorHAnsi" w:cstheme="minorHAnsi"/>
          <w:sz w:val="27"/>
          <w:szCs w:val="27"/>
          <w:lang w:eastAsia="ru-RU"/>
        </w:rPr>
      </w:pPr>
    </w:p>
    <w:p w:rsidR="007D49D7" w:rsidRPr="00A915F8" w:rsidRDefault="00A915F8" w:rsidP="0008097C">
      <w:pPr>
        <w:pStyle w:val="a7"/>
        <w:widowControl w:val="0"/>
        <w:tabs>
          <w:tab w:val="left" w:pos="1134"/>
        </w:tabs>
        <w:ind w:firstLine="567"/>
        <w:jc w:val="both"/>
        <w:outlineLvl w:val="1"/>
        <w:rPr>
          <w:rFonts w:cstheme="minorHAnsi"/>
          <w:b/>
          <w:sz w:val="27"/>
          <w:szCs w:val="27"/>
        </w:rPr>
      </w:pPr>
      <w:bookmarkStart w:id="42" w:name="_Toc225178824"/>
      <w:r w:rsidRPr="00A915F8">
        <w:rPr>
          <w:rFonts w:cstheme="minorHAnsi"/>
          <w:b/>
          <w:sz w:val="27"/>
          <w:szCs w:val="27"/>
        </w:rPr>
        <w:t>П</w:t>
      </w:r>
      <w:r w:rsidR="007D49D7" w:rsidRPr="00A915F8">
        <w:rPr>
          <w:rFonts w:cstheme="minorHAnsi"/>
          <w:b/>
          <w:sz w:val="27"/>
          <w:szCs w:val="27"/>
        </w:rPr>
        <w:t>риклад 1. Використання підроблених документів для шахрайського заволодіння коштами банківської установи</w:t>
      </w:r>
      <w:bookmarkEnd w:id="42"/>
    </w:p>
    <w:p w:rsidR="00A915F8" w:rsidRPr="00A915F8" w:rsidRDefault="00A915F8" w:rsidP="0008097C">
      <w:pPr>
        <w:pStyle w:val="a7"/>
        <w:widowControl w:val="0"/>
        <w:tabs>
          <w:tab w:val="left" w:pos="1134"/>
        </w:tabs>
        <w:ind w:firstLine="567"/>
        <w:jc w:val="both"/>
        <w:outlineLvl w:val="1"/>
        <w:rPr>
          <w:rFonts w:cstheme="minorHAnsi"/>
          <w:sz w:val="27"/>
          <w:szCs w:val="27"/>
        </w:rPr>
      </w:pPr>
      <w:proofErr w:type="spellStart"/>
      <w:r w:rsidRPr="00A915F8">
        <w:rPr>
          <w:rFonts w:cstheme="minorHAnsi"/>
          <w:sz w:val="27"/>
          <w:szCs w:val="27"/>
        </w:rPr>
        <w:t>Держфінмоніторингом</w:t>
      </w:r>
      <w:proofErr w:type="spellEnd"/>
      <w:r w:rsidRPr="00A915F8">
        <w:rPr>
          <w:rFonts w:cstheme="minorHAnsi"/>
          <w:sz w:val="27"/>
          <w:szCs w:val="27"/>
        </w:rPr>
        <w:t>, з урахуванням інформації, отриманої від СПФМ та правоохоронного органу, виявлено схему шахрайського заволодіння грошовими коштами банківської установи на підставі умисно підроблених документів.</w:t>
      </w:r>
    </w:p>
    <w:p w:rsidR="00A915F8" w:rsidRPr="00A915F8" w:rsidRDefault="00A915F8" w:rsidP="0008097C">
      <w:pPr>
        <w:pStyle w:val="a7"/>
        <w:widowControl w:val="0"/>
        <w:tabs>
          <w:tab w:val="left" w:pos="1134"/>
        </w:tabs>
        <w:ind w:firstLine="567"/>
        <w:jc w:val="both"/>
        <w:outlineLvl w:val="1"/>
        <w:rPr>
          <w:rFonts w:cstheme="minorHAnsi"/>
          <w:sz w:val="27"/>
          <w:szCs w:val="27"/>
        </w:rPr>
      </w:pPr>
      <w:r w:rsidRPr="00A915F8">
        <w:rPr>
          <w:rFonts w:cstheme="minorHAnsi"/>
          <w:sz w:val="27"/>
          <w:szCs w:val="27"/>
        </w:rPr>
        <w:t>Відомо, що Група фізичних осіб, пов’язаних між собою родинними зв’язками, відкрила у Банку А валютні та депозитні рахунки, на які протягом певного часу здійснювала внесення готівки. Зняття коштів з цих рахунків також здійснювалося готівкою. При цьому сума задекларованих офіційних доходів Групи фізичних осіб є значно меншою, ніж сума внесених на депозит коштів. Більшість вкладів мали «циклічний» характер – відкривались на однакові суми та на однакові періоди. Відсутня інформація про заборгованість Банку А перед Групою фізичних осіб щодо повернення депозитів.</w:t>
      </w:r>
    </w:p>
    <w:p w:rsidR="00A915F8" w:rsidRPr="00A915F8" w:rsidRDefault="00A915F8" w:rsidP="0008097C">
      <w:pPr>
        <w:pStyle w:val="a7"/>
        <w:widowControl w:val="0"/>
        <w:tabs>
          <w:tab w:val="left" w:pos="1134"/>
        </w:tabs>
        <w:ind w:firstLine="567"/>
        <w:jc w:val="both"/>
        <w:outlineLvl w:val="1"/>
        <w:rPr>
          <w:rFonts w:cstheme="minorHAnsi"/>
          <w:sz w:val="27"/>
          <w:szCs w:val="27"/>
        </w:rPr>
      </w:pPr>
      <w:r w:rsidRPr="00A915F8">
        <w:rPr>
          <w:rFonts w:cstheme="minorHAnsi"/>
          <w:sz w:val="27"/>
          <w:szCs w:val="27"/>
        </w:rPr>
        <w:t>Разом із цим встановлено, що одна Фізична особа з групи звернулася до суду з позовом до Банку А про нібито шахрайські дії керівника одного з відділень банку та привласнення ним коштів, внесених на депозити.</w:t>
      </w:r>
    </w:p>
    <w:p w:rsidR="00A915F8" w:rsidRPr="00A915F8" w:rsidRDefault="00A915F8" w:rsidP="0008097C">
      <w:pPr>
        <w:pStyle w:val="a7"/>
        <w:widowControl w:val="0"/>
        <w:tabs>
          <w:tab w:val="left" w:pos="1134"/>
        </w:tabs>
        <w:ind w:firstLine="567"/>
        <w:jc w:val="both"/>
        <w:outlineLvl w:val="1"/>
        <w:rPr>
          <w:rFonts w:cstheme="minorHAnsi"/>
          <w:sz w:val="27"/>
          <w:szCs w:val="27"/>
        </w:rPr>
      </w:pPr>
      <w:r w:rsidRPr="00A915F8">
        <w:rPr>
          <w:rFonts w:cstheme="minorHAnsi"/>
          <w:sz w:val="27"/>
          <w:szCs w:val="27"/>
        </w:rPr>
        <w:t>Для обґрунтування позову було подано умисно підроблені документи, які начебто підтверджували суми внесених на депозит коштів. За зазначеним фактом відкрито кримінальне провадження.</w:t>
      </w:r>
    </w:p>
    <w:p w:rsidR="00A915F8" w:rsidRDefault="00A915F8" w:rsidP="0008097C">
      <w:pPr>
        <w:pStyle w:val="a7"/>
        <w:widowControl w:val="0"/>
        <w:tabs>
          <w:tab w:val="left" w:pos="1134"/>
        </w:tabs>
        <w:ind w:firstLine="567"/>
        <w:jc w:val="both"/>
        <w:outlineLvl w:val="1"/>
        <w:rPr>
          <w:rFonts w:cstheme="minorHAnsi"/>
          <w:sz w:val="27"/>
          <w:szCs w:val="27"/>
        </w:rPr>
      </w:pPr>
      <w:r w:rsidRPr="00A915F8">
        <w:rPr>
          <w:rFonts w:cstheme="minorHAnsi"/>
          <w:sz w:val="27"/>
          <w:szCs w:val="27"/>
        </w:rPr>
        <w:t xml:space="preserve">Встановлено, що до реалізації злочинної схеми залучено Приватного виконавця, який здійснив спроби стягнути кошти з кореспондентських рахунків Банку А, відкритих в інших банківських установах, в інтересах Групи фізичних осіб, на підставі сфальсифікованих документів Враховуючи ознаки шахрайських дій, банківськими установами та </w:t>
      </w:r>
      <w:proofErr w:type="spellStart"/>
      <w:r w:rsidRPr="00A915F8">
        <w:rPr>
          <w:rFonts w:cstheme="minorHAnsi"/>
          <w:sz w:val="27"/>
          <w:szCs w:val="27"/>
        </w:rPr>
        <w:t>Держфінмоніторингом</w:t>
      </w:r>
      <w:proofErr w:type="spellEnd"/>
      <w:r w:rsidRPr="00A915F8">
        <w:rPr>
          <w:rFonts w:cstheme="minorHAnsi"/>
          <w:sz w:val="27"/>
          <w:szCs w:val="27"/>
        </w:rPr>
        <w:t xml:space="preserve"> було прийнято рішення про зупинення фінансових операцій, пов’язаних зі стягненням коштів Банку А на користь Групи фізичних осіб через Приватного виконавця. </w:t>
      </w:r>
    </w:p>
    <w:p w:rsidR="00A915F8" w:rsidRPr="00A915F8" w:rsidRDefault="00A915F8" w:rsidP="0008097C">
      <w:pPr>
        <w:pStyle w:val="a7"/>
        <w:widowControl w:val="0"/>
        <w:tabs>
          <w:tab w:val="left" w:pos="1134"/>
        </w:tabs>
        <w:ind w:firstLine="567"/>
        <w:jc w:val="both"/>
        <w:outlineLvl w:val="1"/>
        <w:rPr>
          <w:rFonts w:cstheme="minorHAnsi"/>
          <w:sz w:val="27"/>
          <w:szCs w:val="27"/>
        </w:rPr>
      </w:pPr>
      <w:r w:rsidRPr="00A915F8">
        <w:rPr>
          <w:rFonts w:cstheme="minorHAnsi"/>
          <w:sz w:val="27"/>
          <w:szCs w:val="27"/>
        </w:rPr>
        <w:t>Правоохоронним органом здійснюється досудове розслідування</w:t>
      </w:r>
      <w:r>
        <w:rPr>
          <w:rFonts w:cstheme="minorHAnsi"/>
          <w:sz w:val="27"/>
          <w:szCs w:val="27"/>
        </w:rPr>
        <w:t>.</w:t>
      </w:r>
    </w:p>
    <w:p w:rsidR="00A915F8" w:rsidRDefault="00A915F8" w:rsidP="00097490">
      <w:pPr>
        <w:pStyle w:val="a7"/>
        <w:widowControl w:val="0"/>
        <w:tabs>
          <w:tab w:val="left" w:pos="1134"/>
        </w:tabs>
        <w:jc w:val="both"/>
        <w:outlineLvl w:val="1"/>
        <w:rPr>
          <w:rFonts w:ascii="Times New Roman" w:hAnsi="Times New Roman" w:cs="Times New Roman"/>
          <w:b/>
          <w:sz w:val="24"/>
          <w:szCs w:val="24"/>
        </w:rPr>
      </w:pPr>
      <w:r w:rsidRPr="00A915F8">
        <w:rPr>
          <w:rFonts w:ascii="Times New Roman" w:hAnsi="Times New Roman" w:cs="Times New Roman"/>
          <w:b/>
          <w:noProof/>
          <w:sz w:val="24"/>
          <w:szCs w:val="24"/>
          <w:lang w:eastAsia="uk-UA"/>
        </w:rPr>
        <w:drawing>
          <wp:inline distT="0" distB="0" distL="0" distR="0" wp14:anchorId="6072B62F" wp14:editId="2BC423A9">
            <wp:extent cx="5938520" cy="2886075"/>
            <wp:effectExtent l="0" t="0" r="5080" b="9525"/>
            <wp:docPr id="481" name="Рисунок 481" descr="C:\Users\cherednyk\Desktop\Мої документи\НЕЛЯ\НЕЛЯ 2026\КОНТРОЛЬНІ ДОРУЧЕННЯ\ЗВІТ-СИСТЕМА_25\Відправка на ВРУ\НОВІ\ст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cherednyk\Desktop\Мої документи\НЕЛЯ\НЕЛЯ 2026\КОНТРОЛЬНІ ДОРУЧЕННЯ\ЗВІТ-СИСТЕМА_25\Відправка на ВРУ\НОВІ\ст 3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7712" cy="2890542"/>
                    </a:xfrm>
                    <a:prstGeom prst="rect">
                      <a:avLst/>
                    </a:prstGeom>
                    <a:noFill/>
                    <a:ln>
                      <a:noFill/>
                    </a:ln>
                  </pic:spPr>
                </pic:pic>
              </a:graphicData>
            </a:graphic>
          </wp:inline>
        </w:drawing>
      </w:r>
    </w:p>
    <w:p w:rsidR="007D49D7" w:rsidRPr="0064456E" w:rsidRDefault="007D49D7" w:rsidP="0008097C">
      <w:pPr>
        <w:pStyle w:val="a7"/>
        <w:widowControl w:val="0"/>
        <w:tabs>
          <w:tab w:val="left" w:pos="1134"/>
        </w:tabs>
        <w:ind w:firstLine="567"/>
        <w:jc w:val="both"/>
        <w:outlineLvl w:val="1"/>
        <w:rPr>
          <w:rFonts w:cstheme="minorHAnsi"/>
          <w:b/>
          <w:sz w:val="27"/>
          <w:szCs w:val="27"/>
        </w:rPr>
      </w:pPr>
      <w:bookmarkStart w:id="43" w:name="_Toc225178825"/>
      <w:r w:rsidRPr="0064456E">
        <w:rPr>
          <w:rFonts w:cstheme="minorHAnsi"/>
          <w:b/>
          <w:sz w:val="27"/>
          <w:szCs w:val="27"/>
        </w:rPr>
        <w:t>Приклад 2. Шахрайські дії під виглядом зборів коштів на потреби Збройних сил України</w:t>
      </w:r>
      <w:bookmarkEnd w:id="43"/>
    </w:p>
    <w:p w:rsidR="00A915F8" w:rsidRPr="00AF453B" w:rsidRDefault="00A915F8" w:rsidP="0008097C">
      <w:pPr>
        <w:pStyle w:val="a7"/>
        <w:widowControl w:val="0"/>
        <w:tabs>
          <w:tab w:val="left" w:pos="1134"/>
        </w:tabs>
        <w:ind w:firstLine="567"/>
        <w:jc w:val="both"/>
        <w:outlineLvl w:val="1"/>
        <w:rPr>
          <w:rFonts w:cstheme="minorHAnsi"/>
          <w:sz w:val="27"/>
          <w:szCs w:val="27"/>
        </w:rPr>
      </w:pPr>
      <w:proofErr w:type="spellStart"/>
      <w:r w:rsidRPr="00AF453B">
        <w:rPr>
          <w:rFonts w:cstheme="minorHAnsi"/>
          <w:sz w:val="27"/>
          <w:szCs w:val="27"/>
        </w:rPr>
        <w:t>Держфінмоніторингом</w:t>
      </w:r>
      <w:proofErr w:type="spellEnd"/>
      <w:r w:rsidRPr="00AF453B">
        <w:rPr>
          <w:rFonts w:cstheme="minorHAnsi"/>
          <w:sz w:val="27"/>
          <w:szCs w:val="27"/>
        </w:rPr>
        <w:t>, з урахуванням інформації правоохоронного органу, виявлено схему незаконного заволодіння коштами фізичних осіб під виглядом збору коштів на потреби Збройних сил України.</w:t>
      </w:r>
    </w:p>
    <w:p w:rsidR="00A915F8" w:rsidRPr="00AF453B" w:rsidRDefault="00A915F8" w:rsidP="0008097C">
      <w:pPr>
        <w:pStyle w:val="a7"/>
        <w:widowControl w:val="0"/>
        <w:tabs>
          <w:tab w:val="left" w:pos="1134"/>
        </w:tabs>
        <w:ind w:firstLine="567"/>
        <w:jc w:val="both"/>
        <w:outlineLvl w:val="1"/>
        <w:rPr>
          <w:rFonts w:cstheme="minorHAnsi"/>
          <w:sz w:val="27"/>
          <w:szCs w:val="27"/>
        </w:rPr>
      </w:pPr>
      <w:r w:rsidRPr="00AF453B">
        <w:rPr>
          <w:rFonts w:cstheme="minorHAnsi"/>
          <w:sz w:val="27"/>
          <w:szCs w:val="27"/>
        </w:rPr>
        <w:t>Встановлено, що колишній працівник правоохоронного органу з метою незаконного збагачення організував збір коштів від підпорядкованих працівників нібито на потреби одного з підрозділів ЗСУ. Кошти збиралися як у готівковій формі, так і шляхом зарахування на банківські рахунки його сина.</w:t>
      </w:r>
    </w:p>
    <w:p w:rsidR="00A915F8" w:rsidRPr="00AF453B" w:rsidRDefault="00A915F8" w:rsidP="0008097C">
      <w:pPr>
        <w:pStyle w:val="a7"/>
        <w:widowControl w:val="0"/>
        <w:tabs>
          <w:tab w:val="left" w:pos="1134"/>
        </w:tabs>
        <w:ind w:firstLine="567"/>
        <w:jc w:val="both"/>
        <w:outlineLvl w:val="1"/>
        <w:rPr>
          <w:rFonts w:cstheme="minorHAnsi"/>
          <w:sz w:val="27"/>
          <w:szCs w:val="27"/>
        </w:rPr>
      </w:pPr>
      <w:r w:rsidRPr="00AF453B">
        <w:rPr>
          <w:rFonts w:cstheme="minorHAnsi"/>
          <w:sz w:val="27"/>
          <w:szCs w:val="27"/>
        </w:rPr>
        <w:t>Виявлено, що на рахунки Фізичної особи А, яка є сином організатора шахрайської схеми, зараховувалися кошти від значної кількості фізичних осіб, у тому числі готівкою та Р2Р-переказами через банківські платіжні сервіси. Списання коштів здійснювалося переважно для власних потреб: оплата розваг на ігрових сайтах, оплата товарів/послуг, зняття готівки, перерахування коштів на користь значної кількості третіх осіб.</w:t>
      </w:r>
    </w:p>
    <w:p w:rsidR="00A915F8" w:rsidRPr="00AF453B" w:rsidRDefault="00A915F8" w:rsidP="0008097C">
      <w:pPr>
        <w:pStyle w:val="a7"/>
        <w:widowControl w:val="0"/>
        <w:tabs>
          <w:tab w:val="left" w:pos="1134"/>
        </w:tabs>
        <w:ind w:firstLine="567"/>
        <w:jc w:val="both"/>
        <w:outlineLvl w:val="1"/>
        <w:rPr>
          <w:rFonts w:cstheme="minorHAnsi"/>
          <w:sz w:val="27"/>
          <w:szCs w:val="27"/>
        </w:rPr>
      </w:pPr>
      <w:r w:rsidRPr="00AF453B">
        <w:rPr>
          <w:rFonts w:cstheme="minorHAnsi"/>
          <w:sz w:val="27"/>
          <w:szCs w:val="27"/>
        </w:rPr>
        <w:t>Жодного перерахування коштів, яке могло б бути пов’язане з потребами Збройних сил України, за рахунками не виявлено.</w:t>
      </w:r>
    </w:p>
    <w:p w:rsidR="00A915F8" w:rsidRPr="00AF453B" w:rsidRDefault="00A915F8" w:rsidP="0008097C">
      <w:pPr>
        <w:pStyle w:val="a7"/>
        <w:widowControl w:val="0"/>
        <w:tabs>
          <w:tab w:val="left" w:pos="1134"/>
        </w:tabs>
        <w:ind w:firstLine="567"/>
        <w:jc w:val="both"/>
        <w:outlineLvl w:val="1"/>
        <w:rPr>
          <w:rFonts w:cstheme="minorHAnsi"/>
          <w:sz w:val="27"/>
          <w:szCs w:val="27"/>
        </w:rPr>
      </w:pPr>
      <w:r w:rsidRPr="00AF453B">
        <w:rPr>
          <w:rFonts w:cstheme="minorHAnsi"/>
          <w:sz w:val="27"/>
          <w:szCs w:val="27"/>
        </w:rPr>
        <w:t>Таким чином, зазначена схема збору коштів була організована колишнім працівником правоохоронного органу шляхом зловживання службовим впливом виключно з метою власного незаконного збагачення.</w:t>
      </w:r>
    </w:p>
    <w:p w:rsidR="00A915F8" w:rsidRPr="00AF453B" w:rsidRDefault="00A915F8" w:rsidP="0008097C">
      <w:pPr>
        <w:pStyle w:val="a7"/>
        <w:widowControl w:val="0"/>
        <w:tabs>
          <w:tab w:val="left" w:pos="1134"/>
        </w:tabs>
        <w:ind w:firstLine="567"/>
        <w:jc w:val="both"/>
        <w:outlineLvl w:val="1"/>
        <w:rPr>
          <w:rFonts w:cstheme="minorHAnsi"/>
          <w:sz w:val="27"/>
          <w:szCs w:val="27"/>
        </w:rPr>
      </w:pPr>
      <w:r w:rsidRPr="00AF453B">
        <w:rPr>
          <w:rFonts w:cstheme="minorHAnsi"/>
          <w:sz w:val="27"/>
          <w:szCs w:val="27"/>
        </w:rPr>
        <w:t>Правоохоронним органом здійснюється досудове розслідування.</w:t>
      </w:r>
    </w:p>
    <w:p w:rsidR="00A915F8" w:rsidRDefault="00A915F8" w:rsidP="00097490">
      <w:pPr>
        <w:pStyle w:val="a7"/>
        <w:widowControl w:val="0"/>
        <w:tabs>
          <w:tab w:val="left" w:pos="1134"/>
        </w:tabs>
        <w:jc w:val="both"/>
        <w:outlineLvl w:val="1"/>
        <w:rPr>
          <w:rFonts w:ascii="Times New Roman" w:hAnsi="Times New Roman" w:cs="Times New Roman"/>
          <w:b/>
          <w:sz w:val="24"/>
          <w:szCs w:val="24"/>
        </w:rPr>
      </w:pPr>
      <w:r w:rsidRPr="00A915F8">
        <w:rPr>
          <w:rFonts w:ascii="Times New Roman" w:hAnsi="Times New Roman" w:cs="Times New Roman"/>
          <w:b/>
          <w:noProof/>
          <w:sz w:val="24"/>
          <w:szCs w:val="24"/>
          <w:lang w:eastAsia="uk-UA"/>
        </w:rPr>
        <w:drawing>
          <wp:inline distT="0" distB="0" distL="0" distR="0">
            <wp:extent cx="6067425" cy="3695349"/>
            <wp:effectExtent l="0" t="0" r="0" b="635"/>
            <wp:docPr id="484" name="Рисунок 484" descr="C:\Users\cherednyk\Desktop\Мої документи\НЕЛЯ\НЕЛЯ 2026\КОНТРОЛЬНІ ДОРУЧЕННЯ\ЗВІТ-СИСТЕМА_25\Відправка на ВРУ\НОВІ\ст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cherednyk\Desktop\Мої документи\НЕЛЯ\НЕЛЯ 2026\КОНТРОЛЬНІ ДОРУЧЕННЯ\ЗВІТ-СИСТЕМА_25\Відправка на ВРУ\НОВІ\ст 3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75445" cy="3700233"/>
                    </a:xfrm>
                    <a:prstGeom prst="rect">
                      <a:avLst/>
                    </a:prstGeom>
                    <a:noFill/>
                    <a:ln>
                      <a:noFill/>
                    </a:ln>
                  </pic:spPr>
                </pic:pic>
              </a:graphicData>
            </a:graphic>
          </wp:inline>
        </w:drawing>
      </w:r>
    </w:p>
    <w:p w:rsidR="00A915F8" w:rsidRDefault="00A915F8" w:rsidP="00097490">
      <w:pPr>
        <w:pStyle w:val="a7"/>
        <w:widowControl w:val="0"/>
        <w:tabs>
          <w:tab w:val="left" w:pos="1134"/>
        </w:tabs>
        <w:jc w:val="both"/>
        <w:outlineLvl w:val="1"/>
        <w:rPr>
          <w:rFonts w:ascii="Times New Roman" w:hAnsi="Times New Roman" w:cs="Times New Roman"/>
          <w:b/>
          <w:sz w:val="24"/>
          <w:szCs w:val="24"/>
        </w:rPr>
      </w:pPr>
    </w:p>
    <w:p w:rsidR="00A915F8" w:rsidRDefault="00A915F8" w:rsidP="00097490">
      <w:pPr>
        <w:pStyle w:val="a7"/>
        <w:widowControl w:val="0"/>
        <w:tabs>
          <w:tab w:val="left" w:pos="1134"/>
        </w:tabs>
        <w:jc w:val="both"/>
        <w:outlineLvl w:val="1"/>
        <w:rPr>
          <w:rFonts w:ascii="Times New Roman" w:hAnsi="Times New Roman" w:cs="Times New Roman"/>
          <w:b/>
          <w:sz w:val="24"/>
          <w:szCs w:val="24"/>
        </w:rPr>
      </w:pPr>
    </w:p>
    <w:p w:rsidR="007D49D7" w:rsidRPr="00C22815" w:rsidRDefault="007D49D7" w:rsidP="00097490">
      <w:pPr>
        <w:pStyle w:val="a7"/>
        <w:widowControl w:val="0"/>
        <w:tabs>
          <w:tab w:val="left" w:pos="1134"/>
        </w:tabs>
        <w:rPr>
          <w:b/>
        </w:rPr>
      </w:pPr>
    </w:p>
    <w:p w:rsidR="00B20226" w:rsidRDefault="00B20226" w:rsidP="006030F1">
      <w:pPr>
        <w:pStyle w:val="10"/>
        <w:keepNext w:val="0"/>
        <w:keepLines w:val="0"/>
        <w:widowControl w:val="0"/>
        <w:spacing w:after="0"/>
        <w:rPr>
          <w:color w:val="auto"/>
        </w:rPr>
      </w:pPr>
    </w:p>
    <w:p w:rsidR="0008097C" w:rsidRDefault="0008097C" w:rsidP="0008097C"/>
    <w:p w:rsidR="0008097C" w:rsidRDefault="0008097C" w:rsidP="0008097C"/>
    <w:p w:rsidR="0008097C" w:rsidRDefault="0008097C" w:rsidP="0008097C"/>
    <w:p w:rsidR="0008097C" w:rsidRDefault="0008097C" w:rsidP="0008097C"/>
    <w:p w:rsidR="0008097C" w:rsidRPr="0008097C" w:rsidRDefault="0008097C" w:rsidP="0008097C"/>
    <w:p w:rsidR="008832BE" w:rsidRDefault="008832BE" w:rsidP="006030F1">
      <w:pPr>
        <w:widowControl w:val="0"/>
        <w:spacing w:after="0" w:line="240" w:lineRule="auto"/>
      </w:pPr>
    </w:p>
    <w:p w:rsidR="008832BE" w:rsidRDefault="008832BE" w:rsidP="006030F1">
      <w:pPr>
        <w:widowControl w:val="0"/>
        <w:spacing w:after="0" w:line="240" w:lineRule="auto"/>
      </w:pPr>
    </w:p>
    <w:p w:rsidR="008832BE" w:rsidRPr="00F74AE9" w:rsidRDefault="008832BE" w:rsidP="006030F1">
      <w:pPr>
        <w:pStyle w:val="10"/>
        <w:keepNext w:val="0"/>
        <w:keepLines w:val="0"/>
        <w:widowControl w:val="0"/>
        <w:spacing w:after="0"/>
        <w:rPr>
          <w:rFonts w:ascii="Calibri" w:hAnsi="Calibri" w:cs="Calibri"/>
          <w:b w:val="0"/>
        </w:rPr>
      </w:pPr>
      <w:bookmarkStart w:id="44" w:name="_Toc225178826"/>
      <w:r w:rsidRPr="00F74AE9">
        <w:rPr>
          <w:rFonts w:ascii="Calibri" w:hAnsi="Calibri" w:cs="Calibri"/>
        </w:rPr>
        <w:t>4. СТАН ДОСУДОВОГО РОЗСЛІДУВАННЯ ТА СУДОВІ РІШЕННЯ</w:t>
      </w:r>
      <w:bookmarkEnd w:id="44"/>
    </w:p>
    <w:p w:rsidR="009538E1" w:rsidRPr="00F74AE9" w:rsidRDefault="009538E1" w:rsidP="006030F1">
      <w:pPr>
        <w:widowControl w:val="0"/>
        <w:tabs>
          <w:tab w:val="left" w:pos="1134"/>
        </w:tabs>
        <w:spacing w:after="0" w:line="240" w:lineRule="auto"/>
        <w:ind w:firstLine="567"/>
        <w:jc w:val="both"/>
        <w:rPr>
          <w:rFonts w:ascii="Calibri" w:hAnsi="Calibri" w:cs="Calibri"/>
          <w:sz w:val="28"/>
          <w:szCs w:val="28"/>
        </w:rPr>
      </w:pPr>
    </w:p>
    <w:p w:rsidR="008832BE" w:rsidRPr="00A915F8" w:rsidRDefault="008832BE" w:rsidP="0008097C">
      <w:pPr>
        <w:widowControl w:val="0"/>
        <w:tabs>
          <w:tab w:val="left" w:pos="1134"/>
        </w:tabs>
        <w:spacing w:after="0" w:line="240" w:lineRule="auto"/>
        <w:ind w:firstLine="567"/>
        <w:jc w:val="both"/>
        <w:rPr>
          <w:rFonts w:ascii="Calibri" w:hAnsi="Calibri" w:cs="Calibri"/>
          <w:sz w:val="27"/>
          <w:szCs w:val="27"/>
        </w:rPr>
      </w:pPr>
      <w:proofErr w:type="spellStart"/>
      <w:r w:rsidRPr="00A915F8">
        <w:rPr>
          <w:rFonts w:ascii="Calibri" w:hAnsi="Calibri" w:cs="Calibri"/>
          <w:sz w:val="27"/>
          <w:szCs w:val="27"/>
        </w:rPr>
        <w:t>Держфінмоніторингом</w:t>
      </w:r>
      <w:proofErr w:type="spellEnd"/>
      <w:r w:rsidRPr="00A915F8">
        <w:rPr>
          <w:rFonts w:ascii="Calibri" w:hAnsi="Calibri" w:cs="Calibri"/>
          <w:sz w:val="27"/>
          <w:szCs w:val="27"/>
        </w:rPr>
        <w:t xml:space="preserve"> забезпечено облік та формування статистичних даних щодо переданих до правоохоронних органів узагальнених матеріалів (далі – УМ) та додаткових узагальнених матеріалів, а також прийнятих за результатами їх розгляду рішень, переданих у 2025 році та минулих роках.</w:t>
      </w:r>
    </w:p>
    <w:p w:rsidR="008832BE" w:rsidRPr="00A915F8" w:rsidRDefault="008832BE" w:rsidP="0008097C">
      <w:pPr>
        <w:widowControl w:val="0"/>
        <w:tabs>
          <w:tab w:val="left" w:pos="1134"/>
        </w:tabs>
        <w:spacing w:after="0" w:line="240" w:lineRule="auto"/>
        <w:ind w:firstLine="567"/>
        <w:jc w:val="both"/>
        <w:rPr>
          <w:rFonts w:ascii="Calibri" w:hAnsi="Calibri" w:cs="Calibri"/>
          <w:sz w:val="27"/>
          <w:szCs w:val="27"/>
        </w:rPr>
      </w:pPr>
      <w:r w:rsidRPr="00A915F8">
        <w:rPr>
          <w:rFonts w:ascii="Calibri" w:hAnsi="Calibri" w:cs="Calibri"/>
          <w:sz w:val="27"/>
          <w:szCs w:val="27"/>
        </w:rPr>
        <w:t>Правоохоронними органами в ході здійснення досудових розслідувань розпочато/використано 811 узагальнених матеріалів (у 2024 р</w:t>
      </w:r>
      <w:r w:rsidR="00685582" w:rsidRPr="00A915F8">
        <w:rPr>
          <w:rFonts w:ascii="Calibri" w:hAnsi="Calibri" w:cs="Calibri"/>
          <w:sz w:val="27"/>
          <w:szCs w:val="27"/>
        </w:rPr>
        <w:t>.</w:t>
      </w:r>
      <w:r w:rsidRPr="00A915F8">
        <w:rPr>
          <w:rFonts w:ascii="Calibri" w:hAnsi="Calibri" w:cs="Calibri"/>
          <w:sz w:val="27"/>
          <w:szCs w:val="27"/>
        </w:rPr>
        <w:t xml:space="preserve"> – 408) узагальнених матеріалів </w:t>
      </w:r>
      <w:proofErr w:type="spellStart"/>
      <w:r w:rsidRPr="00A915F8">
        <w:rPr>
          <w:rFonts w:ascii="Calibri" w:hAnsi="Calibri" w:cs="Calibri"/>
          <w:sz w:val="27"/>
          <w:szCs w:val="27"/>
        </w:rPr>
        <w:t>Держфінмоніторингу</w:t>
      </w:r>
      <w:proofErr w:type="spellEnd"/>
      <w:r w:rsidRPr="00A915F8">
        <w:rPr>
          <w:rFonts w:ascii="Calibri" w:hAnsi="Calibri" w:cs="Calibri"/>
          <w:sz w:val="27"/>
          <w:szCs w:val="27"/>
        </w:rPr>
        <w:t>(з урахуванням наданих у минулі роки) у 506 (у 2024 р</w:t>
      </w:r>
      <w:r w:rsidR="00685582" w:rsidRPr="00A915F8">
        <w:rPr>
          <w:rFonts w:ascii="Calibri" w:hAnsi="Calibri" w:cs="Calibri"/>
          <w:sz w:val="27"/>
          <w:szCs w:val="27"/>
        </w:rPr>
        <w:t>.</w:t>
      </w:r>
      <w:r w:rsidRPr="00A915F8">
        <w:rPr>
          <w:rFonts w:ascii="Calibri" w:hAnsi="Calibri" w:cs="Calibri"/>
          <w:sz w:val="27"/>
          <w:szCs w:val="27"/>
        </w:rPr>
        <w:t xml:space="preserve"> – 405) кримінальних провадженнях, зокрема </w:t>
      </w:r>
      <w:r w:rsidRPr="00A915F8">
        <w:rPr>
          <w:rFonts w:ascii="Calibri" w:hAnsi="Calibri" w:cs="Calibri"/>
          <w:sz w:val="27"/>
          <w:szCs w:val="27"/>
          <w:lang w:eastAsia="ru-RU"/>
        </w:rPr>
        <w:t>(рисунок 4.1)</w:t>
      </w:r>
      <w:r w:rsidRPr="00A915F8">
        <w:rPr>
          <w:rFonts w:ascii="Calibri" w:hAnsi="Calibri" w:cs="Calibri"/>
          <w:sz w:val="27"/>
          <w:szCs w:val="27"/>
        </w:rPr>
        <w:t>:</w:t>
      </w:r>
    </w:p>
    <w:p w:rsidR="008832BE" w:rsidRPr="00A915F8" w:rsidRDefault="008832BE" w:rsidP="00B727EB">
      <w:pPr>
        <w:pStyle w:val="a5"/>
        <w:widowControl w:val="0"/>
        <w:numPr>
          <w:ilvl w:val="0"/>
          <w:numId w:val="50"/>
        </w:numPr>
        <w:tabs>
          <w:tab w:val="left" w:pos="567"/>
        </w:tabs>
        <w:autoSpaceDE w:val="0"/>
        <w:autoSpaceDN w:val="0"/>
        <w:adjustRightInd w:val="0"/>
        <w:spacing w:after="0" w:line="240" w:lineRule="auto"/>
        <w:ind w:left="567" w:hanging="567"/>
        <w:jc w:val="both"/>
        <w:rPr>
          <w:rFonts w:eastAsiaTheme="minorHAnsi"/>
          <w:sz w:val="27"/>
          <w:szCs w:val="27"/>
        </w:rPr>
      </w:pPr>
      <w:r w:rsidRPr="00A915F8">
        <w:rPr>
          <w:rFonts w:eastAsiaTheme="minorHAnsi"/>
          <w:sz w:val="27"/>
          <w:szCs w:val="27"/>
        </w:rPr>
        <w:t xml:space="preserve">за результатами перевірки 133 узагальнених матеріалів (у 2024 </w:t>
      </w:r>
      <w:r w:rsidR="00685582" w:rsidRPr="00A915F8">
        <w:rPr>
          <w:sz w:val="27"/>
          <w:szCs w:val="27"/>
        </w:rPr>
        <w:t>р.</w:t>
      </w:r>
      <w:r w:rsidRPr="00A915F8">
        <w:rPr>
          <w:rFonts w:eastAsiaTheme="minorHAnsi"/>
          <w:sz w:val="27"/>
          <w:szCs w:val="27"/>
        </w:rPr>
        <w:t xml:space="preserve"> – 62) розпочато 76 кримінальних проваджень (у 2024 </w:t>
      </w:r>
      <w:r w:rsidR="00685582" w:rsidRPr="00A915F8">
        <w:rPr>
          <w:sz w:val="27"/>
          <w:szCs w:val="27"/>
        </w:rPr>
        <w:t>р.</w:t>
      </w:r>
      <w:r w:rsidRPr="00A915F8">
        <w:rPr>
          <w:rFonts w:eastAsiaTheme="minorHAnsi"/>
          <w:sz w:val="27"/>
          <w:szCs w:val="27"/>
        </w:rPr>
        <w:t xml:space="preserve"> – 69);</w:t>
      </w:r>
    </w:p>
    <w:p w:rsidR="008832BE" w:rsidRPr="00A915F8" w:rsidRDefault="008832BE" w:rsidP="00B727EB">
      <w:pPr>
        <w:pStyle w:val="a5"/>
        <w:widowControl w:val="0"/>
        <w:numPr>
          <w:ilvl w:val="0"/>
          <w:numId w:val="50"/>
        </w:numPr>
        <w:tabs>
          <w:tab w:val="left" w:pos="567"/>
        </w:tabs>
        <w:autoSpaceDE w:val="0"/>
        <w:autoSpaceDN w:val="0"/>
        <w:adjustRightInd w:val="0"/>
        <w:spacing w:after="0" w:line="240" w:lineRule="auto"/>
        <w:ind w:left="567" w:hanging="567"/>
        <w:jc w:val="both"/>
        <w:rPr>
          <w:rFonts w:eastAsiaTheme="minorHAnsi"/>
          <w:sz w:val="27"/>
          <w:szCs w:val="27"/>
        </w:rPr>
      </w:pPr>
      <w:r w:rsidRPr="00A915F8">
        <w:rPr>
          <w:rFonts w:eastAsiaTheme="minorHAnsi"/>
          <w:sz w:val="27"/>
          <w:szCs w:val="27"/>
        </w:rPr>
        <w:t xml:space="preserve">використано 678 узагальнених матеріалів (у 2024 р. – 346) матеріалів у 430 кримінальних провадженнях (у 2024 </w:t>
      </w:r>
      <w:r w:rsidR="00685582" w:rsidRPr="00A915F8">
        <w:rPr>
          <w:sz w:val="27"/>
          <w:szCs w:val="27"/>
        </w:rPr>
        <w:t>р.</w:t>
      </w:r>
      <w:r w:rsidRPr="00A915F8">
        <w:rPr>
          <w:rFonts w:eastAsiaTheme="minorHAnsi"/>
          <w:sz w:val="27"/>
          <w:szCs w:val="27"/>
        </w:rPr>
        <w:t xml:space="preserve"> – 336).</w:t>
      </w:r>
    </w:p>
    <w:p w:rsidR="008832BE" w:rsidRPr="00A915F8" w:rsidRDefault="008832BE" w:rsidP="0008097C">
      <w:pPr>
        <w:widowControl w:val="0"/>
        <w:tabs>
          <w:tab w:val="left" w:pos="1134"/>
        </w:tabs>
        <w:spacing w:after="0" w:line="240" w:lineRule="auto"/>
        <w:ind w:firstLine="567"/>
        <w:jc w:val="both"/>
        <w:rPr>
          <w:rFonts w:ascii="Calibri" w:hAnsi="Calibri" w:cs="Calibri"/>
          <w:sz w:val="27"/>
          <w:szCs w:val="27"/>
        </w:rPr>
      </w:pPr>
      <w:r w:rsidRPr="00A915F8">
        <w:rPr>
          <w:rFonts w:ascii="Calibri" w:hAnsi="Calibri" w:cs="Calibri"/>
          <w:sz w:val="27"/>
          <w:szCs w:val="27"/>
        </w:rPr>
        <w:t>Підрозділами правоохоронних органів закінчено 42 кримінальних провадження, у яких використовувалися 42 узагальнених матеріали, у зв’язку із зверненням до суду з обвинувальним актом.</w:t>
      </w:r>
    </w:p>
    <w:p w:rsidR="008832BE" w:rsidRDefault="008832BE" w:rsidP="0008097C">
      <w:pPr>
        <w:widowControl w:val="0"/>
        <w:tabs>
          <w:tab w:val="left" w:pos="1134"/>
        </w:tabs>
        <w:spacing w:after="0" w:line="240" w:lineRule="auto"/>
        <w:ind w:firstLine="567"/>
        <w:jc w:val="both"/>
        <w:rPr>
          <w:rFonts w:ascii="Calibri" w:hAnsi="Calibri" w:cs="Calibri"/>
          <w:sz w:val="27"/>
          <w:szCs w:val="27"/>
        </w:rPr>
      </w:pPr>
      <w:r w:rsidRPr="00A915F8">
        <w:rPr>
          <w:rFonts w:ascii="Calibri" w:hAnsi="Calibri" w:cs="Calibri"/>
          <w:sz w:val="27"/>
          <w:szCs w:val="27"/>
        </w:rPr>
        <w:t>Судами розглянуто 29 кримінальних справ, розпочатих за результатами розгляду 23 узагальнених матеріалів.</w:t>
      </w:r>
    </w:p>
    <w:p w:rsidR="000117C6" w:rsidRDefault="000117C6" w:rsidP="006030F1">
      <w:pPr>
        <w:widowControl w:val="0"/>
        <w:tabs>
          <w:tab w:val="left" w:pos="1134"/>
        </w:tabs>
        <w:spacing w:after="0" w:line="240" w:lineRule="auto"/>
        <w:jc w:val="both"/>
        <w:rPr>
          <w:rFonts w:ascii="Calibri" w:hAnsi="Calibri" w:cs="Calibri"/>
          <w:sz w:val="27"/>
          <w:szCs w:val="27"/>
        </w:rPr>
      </w:pPr>
    </w:p>
    <w:p w:rsidR="000117C6" w:rsidRPr="00A915F8" w:rsidRDefault="000117C6" w:rsidP="006030F1">
      <w:pPr>
        <w:widowControl w:val="0"/>
        <w:tabs>
          <w:tab w:val="left" w:pos="1134"/>
        </w:tabs>
        <w:spacing w:after="0" w:line="240" w:lineRule="auto"/>
        <w:jc w:val="both"/>
        <w:rPr>
          <w:rFonts w:ascii="Calibri" w:hAnsi="Calibri" w:cs="Calibri"/>
          <w:sz w:val="27"/>
          <w:szCs w:val="27"/>
        </w:rPr>
      </w:pPr>
      <w:r w:rsidRPr="000117C6">
        <w:rPr>
          <w:rFonts w:ascii="Calibri" w:hAnsi="Calibri" w:cs="Calibri"/>
          <w:noProof/>
          <w:sz w:val="27"/>
          <w:szCs w:val="27"/>
          <w:lang w:eastAsia="uk-UA"/>
        </w:rPr>
        <w:drawing>
          <wp:inline distT="0" distB="0" distL="0" distR="0">
            <wp:extent cx="5939790" cy="3341132"/>
            <wp:effectExtent l="0" t="0" r="3810" b="0"/>
            <wp:docPr id="6" name="Рисунок 6" descr="D:\Малюнки\НОВІ\ст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алюнки\НОВІ\ст 3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8832BE" w:rsidRPr="000117C6" w:rsidRDefault="008832BE" w:rsidP="006030F1">
      <w:pPr>
        <w:widowControl w:val="0"/>
        <w:spacing w:after="0" w:line="240" w:lineRule="auto"/>
        <w:rPr>
          <w:rFonts w:cstheme="minorHAnsi"/>
          <w:sz w:val="24"/>
          <w:szCs w:val="24"/>
        </w:rPr>
      </w:pPr>
      <w:bookmarkStart w:id="45" w:name="_Toc2683946"/>
      <w:r w:rsidRPr="000117C6">
        <w:rPr>
          <w:rFonts w:cstheme="minorHAnsi"/>
          <w:sz w:val="24"/>
          <w:szCs w:val="24"/>
        </w:rPr>
        <w:t>Рисунок 4.1</w:t>
      </w:r>
    </w:p>
    <w:p w:rsidR="008832BE" w:rsidRPr="000117C6" w:rsidRDefault="008832BE" w:rsidP="006030F1">
      <w:pPr>
        <w:widowControl w:val="0"/>
        <w:spacing w:after="0" w:line="240" w:lineRule="auto"/>
        <w:ind w:firstLine="709"/>
        <w:jc w:val="both"/>
        <w:rPr>
          <w:rFonts w:cstheme="minorHAnsi"/>
          <w:sz w:val="28"/>
          <w:szCs w:val="16"/>
        </w:rPr>
      </w:pPr>
    </w:p>
    <w:p w:rsidR="008832BE" w:rsidRPr="000117C6" w:rsidRDefault="008832BE" w:rsidP="0008097C">
      <w:pPr>
        <w:widowControl w:val="0"/>
        <w:spacing w:after="0" w:line="240" w:lineRule="auto"/>
        <w:ind w:firstLine="567"/>
        <w:jc w:val="both"/>
        <w:rPr>
          <w:rFonts w:cstheme="minorHAnsi"/>
          <w:sz w:val="28"/>
          <w:szCs w:val="28"/>
        </w:rPr>
      </w:pPr>
      <w:r w:rsidRPr="000117C6">
        <w:rPr>
          <w:rFonts w:cstheme="minorHAnsi"/>
          <w:sz w:val="27"/>
          <w:szCs w:val="27"/>
        </w:rPr>
        <w:t xml:space="preserve">Відповідно до інформації, яка надійшла у 2025 році до </w:t>
      </w:r>
      <w:proofErr w:type="spellStart"/>
      <w:r w:rsidRPr="000117C6">
        <w:rPr>
          <w:rFonts w:cstheme="minorHAnsi"/>
          <w:sz w:val="27"/>
          <w:szCs w:val="27"/>
        </w:rPr>
        <w:t>Держфінмоніторингу</w:t>
      </w:r>
      <w:proofErr w:type="spellEnd"/>
      <w:r w:rsidRPr="000117C6">
        <w:rPr>
          <w:rFonts w:cstheme="minorHAnsi"/>
          <w:sz w:val="27"/>
          <w:szCs w:val="27"/>
        </w:rPr>
        <w:t xml:space="preserve">, </w:t>
      </w:r>
      <w:r w:rsidR="00BB30A3" w:rsidRPr="000117C6">
        <w:rPr>
          <w:rFonts w:cstheme="minorHAnsi"/>
          <w:sz w:val="27"/>
          <w:szCs w:val="27"/>
        </w:rPr>
        <w:t>в</w:t>
      </w:r>
      <w:r w:rsidRPr="000117C6">
        <w:rPr>
          <w:rFonts w:cstheme="minorHAnsi"/>
          <w:sz w:val="27"/>
          <w:szCs w:val="27"/>
        </w:rPr>
        <w:t xml:space="preserve"> кримінальних провадженнях, у яких використовувалися (використовуються) узагальнені матеріали, загальна вартість вилученого та арештованого майна становить 2,9 млрд гривень</w:t>
      </w:r>
      <w:r w:rsidRPr="000117C6">
        <w:rPr>
          <w:rFonts w:cstheme="minorHAnsi"/>
          <w:sz w:val="28"/>
          <w:szCs w:val="28"/>
        </w:rPr>
        <w:t>.</w:t>
      </w:r>
    </w:p>
    <w:p w:rsidR="008832BE" w:rsidRDefault="008832BE" w:rsidP="006030F1">
      <w:pPr>
        <w:pStyle w:val="2"/>
        <w:widowControl w:val="0"/>
        <w:spacing w:after="0"/>
      </w:pPr>
    </w:p>
    <w:p w:rsidR="00A915F8" w:rsidRPr="00A915F8" w:rsidRDefault="00A915F8" w:rsidP="006030F1">
      <w:pPr>
        <w:widowControl w:val="0"/>
        <w:rPr>
          <w:lang w:eastAsia="ru-RU"/>
        </w:rPr>
      </w:pPr>
    </w:p>
    <w:p w:rsidR="008832BE" w:rsidRPr="000117C6" w:rsidRDefault="008832BE" w:rsidP="006030F1">
      <w:pPr>
        <w:pStyle w:val="2"/>
        <w:widowControl w:val="0"/>
        <w:spacing w:after="0"/>
        <w:rPr>
          <w:rFonts w:asciiTheme="minorHAnsi" w:hAnsiTheme="minorHAnsi" w:cstheme="minorHAnsi"/>
        </w:rPr>
      </w:pPr>
      <w:bookmarkStart w:id="46" w:name="_Toc225178827"/>
      <w:r w:rsidRPr="000117C6">
        <w:rPr>
          <w:rFonts w:asciiTheme="minorHAnsi" w:hAnsiTheme="minorHAnsi" w:cstheme="minorHAnsi"/>
        </w:rPr>
        <w:t>4.1. Розпочаті кримінальні провадження</w:t>
      </w:r>
      <w:bookmarkEnd w:id="45"/>
      <w:r w:rsidRPr="000117C6">
        <w:rPr>
          <w:rFonts w:asciiTheme="minorHAnsi" w:hAnsiTheme="minorHAnsi" w:cstheme="minorHAnsi"/>
          <w:vertAlign w:val="superscript"/>
        </w:rPr>
        <w:footnoteReference w:id="1"/>
      </w:r>
      <w:bookmarkEnd w:id="46"/>
    </w:p>
    <w:p w:rsidR="00BB30A3" w:rsidRPr="000117C6" w:rsidRDefault="00BB30A3" w:rsidP="006030F1">
      <w:pPr>
        <w:widowControl w:val="0"/>
        <w:spacing w:after="0" w:line="240" w:lineRule="auto"/>
        <w:ind w:firstLine="567"/>
        <w:jc w:val="both"/>
        <w:rPr>
          <w:rFonts w:cstheme="minorHAnsi"/>
          <w:sz w:val="28"/>
          <w:szCs w:val="28"/>
          <w:lang w:eastAsia="ru-RU"/>
        </w:rPr>
      </w:pPr>
      <w:bookmarkStart w:id="47" w:name="_Toc160719886"/>
    </w:p>
    <w:p w:rsidR="008832BE" w:rsidRPr="000117C6" w:rsidRDefault="008832BE" w:rsidP="0008097C">
      <w:pPr>
        <w:widowControl w:val="0"/>
        <w:spacing w:after="0" w:line="240" w:lineRule="auto"/>
        <w:ind w:firstLine="567"/>
        <w:jc w:val="both"/>
        <w:rPr>
          <w:rFonts w:cstheme="minorHAnsi"/>
          <w:sz w:val="27"/>
          <w:szCs w:val="27"/>
          <w:lang w:eastAsia="ru-RU"/>
        </w:rPr>
      </w:pPr>
      <w:r w:rsidRPr="000117C6">
        <w:rPr>
          <w:rFonts w:cstheme="minorHAnsi"/>
          <w:sz w:val="27"/>
          <w:szCs w:val="27"/>
          <w:lang w:eastAsia="ru-RU"/>
        </w:rPr>
        <w:t xml:space="preserve">За узагальненими даними правоохоронних органів у 2025 році за </w:t>
      </w:r>
      <w:r w:rsidRPr="000117C6">
        <w:rPr>
          <w:rFonts w:cstheme="minorHAnsi"/>
          <w:sz w:val="27"/>
          <w:szCs w:val="27"/>
          <w:lang w:eastAsia="ru-RU"/>
        </w:rPr>
        <w:br/>
      </w:r>
      <w:proofErr w:type="spellStart"/>
      <w:r w:rsidRPr="000117C6">
        <w:rPr>
          <w:rFonts w:cstheme="minorHAnsi"/>
          <w:sz w:val="27"/>
          <w:szCs w:val="27"/>
          <w:lang w:eastAsia="ru-RU"/>
        </w:rPr>
        <w:t>ст.ст</w:t>
      </w:r>
      <w:proofErr w:type="spellEnd"/>
      <w:r w:rsidRPr="000117C6">
        <w:rPr>
          <w:rFonts w:cstheme="minorHAnsi"/>
          <w:sz w:val="27"/>
          <w:szCs w:val="27"/>
          <w:lang w:eastAsia="ru-RU"/>
        </w:rPr>
        <w:t>.</w:t>
      </w:r>
      <w:r w:rsidRPr="000117C6">
        <w:rPr>
          <w:rFonts w:cstheme="minorHAnsi"/>
          <w:sz w:val="27"/>
          <w:szCs w:val="27"/>
          <w:lang w:val="en-US" w:eastAsia="ru-RU"/>
        </w:rPr>
        <w:t> </w:t>
      </w:r>
      <w:r w:rsidRPr="000117C6">
        <w:rPr>
          <w:rFonts w:cstheme="minorHAnsi"/>
          <w:sz w:val="27"/>
          <w:szCs w:val="27"/>
          <w:lang w:eastAsia="ru-RU"/>
        </w:rPr>
        <w:t>209,</w:t>
      </w:r>
      <w:r w:rsidRPr="000117C6">
        <w:rPr>
          <w:rFonts w:cstheme="minorHAnsi"/>
          <w:sz w:val="27"/>
          <w:szCs w:val="27"/>
          <w:lang w:val="ru-RU" w:eastAsia="ru-RU"/>
        </w:rPr>
        <w:t xml:space="preserve"> </w:t>
      </w:r>
      <w:r w:rsidRPr="000117C6">
        <w:rPr>
          <w:rFonts w:cstheme="minorHAnsi"/>
          <w:sz w:val="27"/>
          <w:szCs w:val="27"/>
          <w:lang w:eastAsia="ru-RU"/>
        </w:rPr>
        <w:t>209</w:t>
      </w:r>
      <w:r w:rsidRPr="000117C6">
        <w:rPr>
          <w:rFonts w:cstheme="minorHAnsi"/>
          <w:sz w:val="27"/>
          <w:szCs w:val="27"/>
          <w:lang w:val="ru-RU" w:eastAsia="ru-RU"/>
        </w:rPr>
        <w:t>-1, 258-5</w:t>
      </w:r>
      <w:r w:rsidRPr="000117C6">
        <w:rPr>
          <w:rFonts w:cstheme="minorHAnsi"/>
          <w:sz w:val="27"/>
          <w:szCs w:val="27"/>
          <w:vertAlign w:val="superscript"/>
          <w:lang w:val="ru-RU" w:eastAsia="ru-RU"/>
        </w:rPr>
        <w:t xml:space="preserve"> </w:t>
      </w:r>
      <w:r w:rsidRPr="000117C6">
        <w:rPr>
          <w:rFonts w:cstheme="minorHAnsi"/>
          <w:sz w:val="27"/>
          <w:szCs w:val="27"/>
          <w:lang w:eastAsia="ru-RU"/>
        </w:rPr>
        <w:t>КК України розпочато 1</w:t>
      </w:r>
      <w:r w:rsidR="00BF71E3" w:rsidRPr="000117C6">
        <w:rPr>
          <w:rFonts w:cstheme="minorHAnsi"/>
          <w:sz w:val="27"/>
          <w:szCs w:val="27"/>
          <w:lang w:eastAsia="ru-RU"/>
        </w:rPr>
        <w:t> </w:t>
      </w:r>
      <w:r w:rsidRPr="000117C6">
        <w:rPr>
          <w:rFonts w:cstheme="minorHAnsi"/>
          <w:sz w:val="27"/>
          <w:szCs w:val="27"/>
          <w:lang w:eastAsia="ru-RU"/>
        </w:rPr>
        <w:t>462 кримінальних провадження (у 2024 р</w:t>
      </w:r>
      <w:r w:rsidR="00685582" w:rsidRPr="000117C6">
        <w:rPr>
          <w:rFonts w:cstheme="minorHAnsi"/>
          <w:sz w:val="27"/>
          <w:szCs w:val="27"/>
          <w:lang w:eastAsia="ru-RU"/>
        </w:rPr>
        <w:t>.</w:t>
      </w:r>
      <w:r w:rsidRPr="000117C6">
        <w:rPr>
          <w:rFonts w:cstheme="minorHAnsi"/>
          <w:sz w:val="27"/>
          <w:szCs w:val="27"/>
          <w:lang w:eastAsia="ru-RU"/>
        </w:rPr>
        <w:t xml:space="preserve"> – 1</w:t>
      </w:r>
      <w:r w:rsidR="00BF71E3" w:rsidRPr="000117C6">
        <w:rPr>
          <w:rFonts w:cstheme="minorHAnsi"/>
          <w:sz w:val="27"/>
          <w:szCs w:val="27"/>
          <w:lang w:eastAsia="ru-RU"/>
        </w:rPr>
        <w:t> </w:t>
      </w:r>
      <w:r w:rsidRPr="000117C6">
        <w:rPr>
          <w:rFonts w:cstheme="minorHAnsi"/>
          <w:sz w:val="27"/>
          <w:szCs w:val="27"/>
          <w:lang w:eastAsia="ru-RU"/>
        </w:rPr>
        <w:t>263) (рисунок 4.2).</w:t>
      </w:r>
      <w:bookmarkEnd w:id="47"/>
    </w:p>
    <w:p w:rsidR="00BB30A3" w:rsidRDefault="000117C6" w:rsidP="006030F1">
      <w:pPr>
        <w:widowControl w:val="0"/>
        <w:tabs>
          <w:tab w:val="left" w:pos="709"/>
        </w:tabs>
        <w:spacing w:after="0" w:line="240" w:lineRule="auto"/>
        <w:jc w:val="center"/>
        <w:rPr>
          <w:rFonts w:ascii="Times New Roman" w:hAnsi="Times New Roman" w:cs="Times New Roman"/>
          <w:b/>
          <w:sz w:val="28"/>
          <w:szCs w:val="24"/>
        </w:rPr>
      </w:pPr>
      <w:r w:rsidRPr="000117C6">
        <w:rPr>
          <w:rFonts w:ascii="Times New Roman" w:hAnsi="Times New Roman" w:cs="Times New Roman"/>
          <w:b/>
          <w:noProof/>
          <w:sz w:val="28"/>
          <w:szCs w:val="24"/>
          <w:lang w:eastAsia="uk-UA"/>
        </w:rPr>
        <w:drawing>
          <wp:inline distT="0" distB="0" distL="0" distR="0">
            <wp:extent cx="5981700" cy="3209925"/>
            <wp:effectExtent l="0" t="0" r="0" b="9525"/>
            <wp:docPr id="7" name="Рисунок 7" descr="D:\Малюнки\НОВІ\ст 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алюнки\НОВІ\ст 33 (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681" r="2355" b="7146"/>
                    <a:stretch/>
                  </pic:blipFill>
                  <pic:spPr bwMode="auto">
                    <a:xfrm>
                      <a:off x="0" y="0"/>
                      <a:ext cx="5992942" cy="3215958"/>
                    </a:xfrm>
                    <a:prstGeom prst="rect">
                      <a:avLst/>
                    </a:prstGeom>
                    <a:noFill/>
                    <a:ln>
                      <a:noFill/>
                    </a:ln>
                    <a:extLst>
                      <a:ext uri="{53640926-AAD7-44D8-BBD7-CCE9431645EC}">
                        <a14:shadowObscured xmlns:a14="http://schemas.microsoft.com/office/drawing/2010/main"/>
                      </a:ext>
                    </a:extLst>
                  </pic:spPr>
                </pic:pic>
              </a:graphicData>
            </a:graphic>
          </wp:inline>
        </w:drawing>
      </w:r>
    </w:p>
    <w:p w:rsidR="008832BE" w:rsidRDefault="008832BE" w:rsidP="006030F1">
      <w:pPr>
        <w:widowControl w:val="0"/>
        <w:spacing w:after="0" w:line="240" w:lineRule="auto"/>
        <w:rPr>
          <w:rFonts w:ascii="Times New Roman" w:hAnsi="Times New Roman" w:cs="Times New Roman"/>
          <w:b/>
          <w:noProof/>
          <w:lang w:eastAsia="uk-UA"/>
        </w:rPr>
      </w:pPr>
      <w:bookmarkStart w:id="48" w:name="_Toc2683947"/>
    </w:p>
    <w:p w:rsidR="0008097C" w:rsidRDefault="0008097C" w:rsidP="006030F1">
      <w:pPr>
        <w:widowControl w:val="0"/>
        <w:spacing w:after="0" w:line="240" w:lineRule="auto"/>
        <w:rPr>
          <w:rFonts w:ascii="Times New Roman" w:hAnsi="Times New Roman" w:cs="Times New Roman"/>
          <w:noProof/>
          <w:sz w:val="16"/>
          <w:szCs w:val="16"/>
          <w:lang w:eastAsia="uk-UA"/>
        </w:rPr>
      </w:pPr>
    </w:p>
    <w:p w:rsidR="000117C6" w:rsidRDefault="000117C6" w:rsidP="0008097C">
      <w:pPr>
        <w:widowControl w:val="0"/>
        <w:spacing w:after="0" w:line="240" w:lineRule="auto"/>
        <w:jc w:val="center"/>
        <w:rPr>
          <w:rFonts w:ascii="Times New Roman" w:hAnsi="Times New Roman" w:cs="Times New Roman"/>
          <w:sz w:val="16"/>
          <w:szCs w:val="16"/>
        </w:rPr>
      </w:pPr>
      <w:r w:rsidRPr="000117C6">
        <w:rPr>
          <w:rFonts w:ascii="Times New Roman" w:hAnsi="Times New Roman" w:cs="Times New Roman"/>
          <w:noProof/>
          <w:sz w:val="16"/>
          <w:szCs w:val="16"/>
          <w:lang w:eastAsia="uk-UA"/>
        </w:rPr>
        <w:drawing>
          <wp:inline distT="0" distB="0" distL="0" distR="0">
            <wp:extent cx="5953125" cy="3593523"/>
            <wp:effectExtent l="0" t="0" r="0" b="6985"/>
            <wp:docPr id="8" name="Рисунок 8" descr="D:\Малюнки\НОВІ\ст 3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алюнки\НОВІ\ст 33 (2).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6416" r="5368"/>
                    <a:stretch/>
                  </pic:blipFill>
                  <pic:spPr bwMode="auto">
                    <a:xfrm>
                      <a:off x="0" y="0"/>
                      <a:ext cx="5973555" cy="3605855"/>
                    </a:xfrm>
                    <a:prstGeom prst="rect">
                      <a:avLst/>
                    </a:prstGeom>
                    <a:noFill/>
                    <a:ln>
                      <a:noFill/>
                    </a:ln>
                    <a:extLst>
                      <a:ext uri="{53640926-AAD7-44D8-BBD7-CCE9431645EC}">
                        <a14:shadowObscured xmlns:a14="http://schemas.microsoft.com/office/drawing/2010/main"/>
                      </a:ext>
                    </a:extLst>
                  </pic:spPr>
                </pic:pic>
              </a:graphicData>
            </a:graphic>
          </wp:inline>
        </w:drawing>
      </w:r>
    </w:p>
    <w:p w:rsidR="008832BE" w:rsidRPr="00BB30A3" w:rsidRDefault="008832BE" w:rsidP="006030F1">
      <w:pPr>
        <w:widowControl w:val="0"/>
        <w:spacing w:after="0" w:line="240" w:lineRule="auto"/>
        <w:rPr>
          <w:rFonts w:ascii="Times New Roman" w:hAnsi="Times New Roman" w:cs="Times New Roman"/>
          <w:sz w:val="28"/>
          <w:szCs w:val="16"/>
        </w:rPr>
      </w:pPr>
    </w:p>
    <w:p w:rsidR="0008097C" w:rsidRDefault="0008097C" w:rsidP="006030F1">
      <w:pPr>
        <w:widowControl w:val="0"/>
        <w:spacing w:after="0" w:line="240" w:lineRule="auto"/>
        <w:rPr>
          <w:rFonts w:ascii="Times New Roman" w:hAnsi="Times New Roman" w:cs="Times New Roman"/>
          <w:noProof/>
          <w:sz w:val="24"/>
          <w:szCs w:val="24"/>
          <w:lang w:eastAsia="uk-UA"/>
        </w:rPr>
      </w:pPr>
    </w:p>
    <w:p w:rsidR="008832BE" w:rsidRDefault="000117C6" w:rsidP="0008097C">
      <w:pPr>
        <w:widowControl w:val="0"/>
        <w:spacing w:after="0" w:line="240" w:lineRule="auto"/>
        <w:jc w:val="center"/>
        <w:rPr>
          <w:rFonts w:ascii="Times New Roman" w:hAnsi="Times New Roman" w:cs="Times New Roman"/>
          <w:sz w:val="24"/>
          <w:szCs w:val="24"/>
        </w:rPr>
      </w:pPr>
      <w:r w:rsidRPr="000117C6">
        <w:rPr>
          <w:rFonts w:ascii="Times New Roman" w:hAnsi="Times New Roman" w:cs="Times New Roman"/>
          <w:noProof/>
          <w:sz w:val="24"/>
          <w:szCs w:val="24"/>
          <w:lang w:eastAsia="uk-UA"/>
        </w:rPr>
        <w:drawing>
          <wp:inline distT="0" distB="0" distL="0" distR="0">
            <wp:extent cx="5800725" cy="3266801"/>
            <wp:effectExtent l="0" t="0" r="0" b="0"/>
            <wp:docPr id="11" name="Рисунок 11" descr="D:\Малюнки\НОВІ\ст 3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алюнки\НОВІ\ст 33 (3).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293" r="4405" b="13001"/>
                    <a:stretch/>
                  </pic:blipFill>
                  <pic:spPr bwMode="auto">
                    <a:xfrm>
                      <a:off x="0" y="0"/>
                      <a:ext cx="5823181" cy="3279447"/>
                    </a:xfrm>
                    <a:prstGeom prst="rect">
                      <a:avLst/>
                    </a:prstGeom>
                    <a:noFill/>
                    <a:ln>
                      <a:noFill/>
                    </a:ln>
                    <a:extLst>
                      <a:ext uri="{53640926-AAD7-44D8-BBD7-CCE9431645EC}">
                        <a14:shadowObscured xmlns:a14="http://schemas.microsoft.com/office/drawing/2010/main"/>
                      </a:ext>
                    </a:extLst>
                  </pic:spPr>
                </pic:pic>
              </a:graphicData>
            </a:graphic>
          </wp:inline>
        </w:drawing>
      </w:r>
    </w:p>
    <w:p w:rsidR="008832BE" w:rsidRPr="009221FF" w:rsidRDefault="008832BE" w:rsidP="006030F1">
      <w:pPr>
        <w:widowControl w:val="0"/>
        <w:tabs>
          <w:tab w:val="left" w:pos="709"/>
        </w:tabs>
        <w:spacing w:after="0" w:line="240" w:lineRule="auto"/>
        <w:rPr>
          <w:rFonts w:ascii="Times New Roman" w:hAnsi="Times New Roman" w:cs="Times New Roman"/>
          <w:sz w:val="24"/>
          <w:szCs w:val="24"/>
        </w:rPr>
      </w:pPr>
      <w:r w:rsidRPr="009221FF">
        <w:rPr>
          <w:rFonts w:ascii="Times New Roman" w:hAnsi="Times New Roman" w:cs="Times New Roman"/>
          <w:sz w:val="24"/>
          <w:szCs w:val="24"/>
        </w:rPr>
        <w:t xml:space="preserve">Рисунок 4.2 </w:t>
      </w:r>
    </w:p>
    <w:p w:rsidR="008832BE" w:rsidRPr="00380256" w:rsidRDefault="008832BE" w:rsidP="006030F1">
      <w:pPr>
        <w:widowControl w:val="0"/>
        <w:tabs>
          <w:tab w:val="left" w:pos="709"/>
        </w:tabs>
        <w:spacing w:after="0" w:line="240" w:lineRule="auto"/>
        <w:rPr>
          <w:rFonts w:ascii="Times New Roman" w:hAnsi="Times New Roman" w:cs="Times New Roman"/>
          <w:sz w:val="28"/>
          <w:szCs w:val="24"/>
        </w:rPr>
      </w:pPr>
    </w:p>
    <w:p w:rsidR="008832BE" w:rsidRPr="00956872" w:rsidRDefault="008832BE" w:rsidP="006030F1">
      <w:pPr>
        <w:pStyle w:val="2"/>
        <w:widowControl w:val="0"/>
        <w:spacing w:after="0"/>
        <w:rPr>
          <w:rStyle w:val="20"/>
          <w:rFonts w:asciiTheme="minorHAnsi" w:eastAsiaTheme="minorHAnsi" w:hAnsiTheme="minorHAnsi" w:cstheme="minorHAnsi"/>
        </w:rPr>
      </w:pPr>
      <w:bookmarkStart w:id="49" w:name="_Toc225178828"/>
      <w:r w:rsidRPr="00956872">
        <w:rPr>
          <w:rStyle w:val="20"/>
          <w:rFonts w:asciiTheme="minorHAnsi" w:eastAsiaTheme="minorHAnsi" w:hAnsiTheme="minorHAnsi" w:cstheme="minorHAnsi"/>
          <w:b/>
        </w:rPr>
        <w:t>4.2. Передані на розгляд судів кримінальні провадження</w:t>
      </w:r>
      <w:bookmarkEnd w:id="48"/>
      <w:r w:rsidRPr="00956872">
        <w:rPr>
          <w:rFonts w:asciiTheme="minorHAnsi" w:hAnsiTheme="minorHAnsi" w:cstheme="minorHAnsi"/>
          <w:b w:val="0"/>
          <w:vertAlign w:val="superscript"/>
        </w:rPr>
        <w:footnoteReference w:id="2"/>
      </w:r>
      <w:bookmarkEnd w:id="49"/>
    </w:p>
    <w:p w:rsidR="0008097C" w:rsidRDefault="00380256" w:rsidP="006030F1">
      <w:pPr>
        <w:widowControl w:val="0"/>
        <w:tabs>
          <w:tab w:val="left" w:pos="993"/>
        </w:tabs>
        <w:spacing w:after="0" w:line="240" w:lineRule="auto"/>
        <w:jc w:val="center"/>
        <w:outlineLvl w:val="1"/>
        <w:rPr>
          <w:rFonts w:cstheme="minorHAnsi"/>
          <w:noProof/>
          <w:sz w:val="27"/>
          <w:szCs w:val="27"/>
          <w:lang w:eastAsia="uk-UA"/>
        </w:rPr>
      </w:pPr>
      <w:r w:rsidRPr="00956872">
        <w:rPr>
          <w:rFonts w:cstheme="minorHAnsi"/>
          <w:noProof/>
          <w:sz w:val="27"/>
          <w:szCs w:val="27"/>
          <w:lang w:eastAsia="uk-UA"/>
        </w:rPr>
        <w:drawing>
          <wp:anchor distT="0" distB="0" distL="114300" distR="114300" simplePos="0" relativeHeight="251890688" behindDoc="0" locked="0" layoutInCell="1" allowOverlap="1" wp14:anchorId="284C00AC" wp14:editId="06C299BC">
            <wp:simplePos x="0" y="0"/>
            <wp:positionH relativeFrom="margin">
              <wp:posOffset>-108585</wp:posOffset>
            </wp:positionH>
            <wp:positionV relativeFrom="paragraph">
              <wp:posOffset>226695</wp:posOffset>
            </wp:positionV>
            <wp:extent cx="1476375" cy="1562100"/>
            <wp:effectExtent l="0" t="0" r="9525" b="0"/>
            <wp:wrapSquare wrapText="bothSides"/>
            <wp:docPr id="14" name="Рисунок 14" descr="D:\Малюнки\НОВІ\ст 34 іко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алюнки\НОВІ\ст 34 іконка.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2662" t="9982" r="12903" b="9638"/>
                    <a:stretch/>
                  </pic:blipFill>
                  <pic:spPr bwMode="auto">
                    <a:xfrm>
                      <a:off x="0" y="0"/>
                      <a:ext cx="1476375" cy="1562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80256" w:rsidRDefault="000117C6" w:rsidP="00380256">
      <w:pPr>
        <w:widowControl w:val="0"/>
        <w:tabs>
          <w:tab w:val="left" w:pos="567"/>
        </w:tabs>
        <w:spacing w:after="0" w:line="240" w:lineRule="auto"/>
        <w:ind w:firstLine="567"/>
        <w:jc w:val="both"/>
        <w:outlineLvl w:val="1"/>
        <w:rPr>
          <w:rFonts w:eastAsia="Calibri" w:cstheme="minorHAnsi"/>
          <w:sz w:val="27"/>
          <w:szCs w:val="27"/>
        </w:rPr>
      </w:pPr>
      <w:r w:rsidRPr="000117C6">
        <w:rPr>
          <w:rFonts w:eastAsia="Calibri" w:cstheme="minorHAnsi"/>
          <w:sz w:val="27"/>
          <w:szCs w:val="27"/>
        </w:rPr>
        <w:t>Підрозділами правоохоронних органів закінчено 42 кримінальних провадження, у яких використовувалися 42 узагальнених матеріалів, у зв’язку із зверненням до суду з обвинувальним актом.</w:t>
      </w:r>
    </w:p>
    <w:p w:rsidR="00380256" w:rsidRDefault="000117C6" w:rsidP="00380256">
      <w:pPr>
        <w:widowControl w:val="0"/>
        <w:tabs>
          <w:tab w:val="left" w:pos="567"/>
        </w:tabs>
        <w:spacing w:after="0" w:line="240" w:lineRule="auto"/>
        <w:ind w:firstLine="567"/>
        <w:jc w:val="both"/>
        <w:outlineLvl w:val="1"/>
        <w:rPr>
          <w:rFonts w:ascii="Times New Roman" w:eastAsia="Calibri" w:hAnsi="Times New Roman" w:cs="Times New Roman"/>
          <w:noProof/>
          <w:sz w:val="28"/>
          <w:szCs w:val="18"/>
          <w:lang w:eastAsia="uk-UA"/>
        </w:rPr>
      </w:pPr>
      <w:r w:rsidRPr="000117C6">
        <w:rPr>
          <w:rFonts w:eastAsia="Calibri" w:cstheme="minorHAnsi"/>
          <w:sz w:val="27"/>
          <w:szCs w:val="27"/>
        </w:rPr>
        <w:t>Судами розглянуто 29 кримінальних справ, розпочатих за резуль</w:t>
      </w:r>
      <w:r w:rsidR="0008097C">
        <w:rPr>
          <w:rFonts w:eastAsia="Calibri" w:cstheme="minorHAnsi"/>
          <w:sz w:val="27"/>
          <w:szCs w:val="27"/>
        </w:rPr>
        <w:t xml:space="preserve">татами розгляду 23 узагальнених </w:t>
      </w:r>
      <w:r w:rsidRPr="000117C6">
        <w:rPr>
          <w:rFonts w:eastAsia="Calibri" w:cstheme="minorHAnsi"/>
          <w:sz w:val="27"/>
          <w:szCs w:val="27"/>
        </w:rPr>
        <w:t>матеріалів</w:t>
      </w:r>
      <w:r w:rsidR="00956872">
        <w:rPr>
          <w:rFonts w:eastAsia="Calibri" w:cstheme="minorHAnsi"/>
          <w:sz w:val="27"/>
          <w:szCs w:val="27"/>
        </w:rPr>
        <w:t>.</w:t>
      </w:r>
    </w:p>
    <w:p w:rsidR="008832BE" w:rsidRPr="00380256" w:rsidRDefault="00956872" w:rsidP="00380256">
      <w:pPr>
        <w:widowControl w:val="0"/>
        <w:tabs>
          <w:tab w:val="left" w:pos="567"/>
        </w:tabs>
        <w:spacing w:after="0" w:line="240" w:lineRule="auto"/>
        <w:jc w:val="center"/>
        <w:outlineLvl w:val="1"/>
        <w:rPr>
          <w:rFonts w:eastAsia="Calibri" w:cstheme="minorHAnsi"/>
          <w:sz w:val="27"/>
          <w:szCs w:val="27"/>
        </w:rPr>
      </w:pPr>
      <w:r w:rsidRPr="00956872">
        <w:rPr>
          <w:rFonts w:ascii="Times New Roman" w:eastAsia="Calibri" w:hAnsi="Times New Roman" w:cs="Times New Roman"/>
          <w:noProof/>
          <w:sz w:val="28"/>
          <w:szCs w:val="18"/>
          <w:lang w:eastAsia="uk-UA"/>
        </w:rPr>
        <w:drawing>
          <wp:inline distT="0" distB="0" distL="0" distR="0">
            <wp:extent cx="5724525" cy="2857500"/>
            <wp:effectExtent l="0" t="0" r="0" b="0"/>
            <wp:docPr id="16" name="Рисунок 16" descr="D:\Малюнки\НОВІ\ст 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Малюнки\НОВІ\ст 34(1).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504" r="3443" b="7362"/>
                    <a:stretch/>
                  </pic:blipFill>
                  <pic:spPr bwMode="auto">
                    <a:xfrm>
                      <a:off x="0" y="0"/>
                      <a:ext cx="5732838" cy="2861650"/>
                    </a:xfrm>
                    <a:prstGeom prst="rect">
                      <a:avLst/>
                    </a:prstGeom>
                    <a:noFill/>
                    <a:ln>
                      <a:noFill/>
                    </a:ln>
                    <a:extLst>
                      <a:ext uri="{53640926-AAD7-44D8-BBD7-CCE9431645EC}">
                        <a14:shadowObscured xmlns:a14="http://schemas.microsoft.com/office/drawing/2010/main"/>
                      </a:ext>
                    </a:extLst>
                  </pic:spPr>
                </pic:pic>
              </a:graphicData>
            </a:graphic>
          </wp:inline>
        </w:drawing>
      </w:r>
    </w:p>
    <w:p w:rsidR="008832BE" w:rsidRDefault="00956872" w:rsidP="00380256">
      <w:pPr>
        <w:widowControl w:val="0"/>
        <w:tabs>
          <w:tab w:val="left" w:pos="851"/>
        </w:tabs>
        <w:spacing w:after="0" w:line="240" w:lineRule="auto"/>
        <w:jc w:val="center"/>
        <w:rPr>
          <w:rFonts w:ascii="Times New Roman" w:hAnsi="Times New Roman" w:cs="Times New Roman"/>
          <w:sz w:val="28"/>
          <w:szCs w:val="28"/>
        </w:rPr>
      </w:pPr>
      <w:r w:rsidRPr="00956872">
        <w:rPr>
          <w:rFonts w:ascii="Times New Roman" w:hAnsi="Times New Roman" w:cs="Times New Roman"/>
          <w:noProof/>
          <w:sz w:val="28"/>
          <w:szCs w:val="28"/>
          <w:lang w:eastAsia="uk-UA"/>
        </w:rPr>
        <w:drawing>
          <wp:inline distT="0" distB="0" distL="0" distR="0">
            <wp:extent cx="5743296" cy="3822325"/>
            <wp:effectExtent l="0" t="0" r="0" b="6985"/>
            <wp:docPr id="19" name="Рисунок 19" descr="D:\Малюнки\НОВІ\ст 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Малюнки\НОВІ\ст 34(2).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8500" r="6980"/>
                    <a:stretch/>
                  </pic:blipFill>
                  <pic:spPr bwMode="auto">
                    <a:xfrm>
                      <a:off x="0" y="0"/>
                      <a:ext cx="5752891" cy="3828710"/>
                    </a:xfrm>
                    <a:prstGeom prst="rect">
                      <a:avLst/>
                    </a:prstGeom>
                    <a:noFill/>
                    <a:ln>
                      <a:noFill/>
                    </a:ln>
                    <a:extLst>
                      <a:ext uri="{53640926-AAD7-44D8-BBD7-CCE9431645EC}">
                        <a14:shadowObscured xmlns:a14="http://schemas.microsoft.com/office/drawing/2010/main"/>
                      </a:ext>
                    </a:extLst>
                  </pic:spPr>
                </pic:pic>
              </a:graphicData>
            </a:graphic>
          </wp:inline>
        </w:drawing>
      </w:r>
    </w:p>
    <w:p w:rsidR="00BB30A3" w:rsidRDefault="00BB30A3" w:rsidP="006030F1">
      <w:pPr>
        <w:widowControl w:val="0"/>
        <w:tabs>
          <w:tab w:val="left" w:pos="851"/>
        </w:tabs>
        <w:spacing w:after="0" w:line="240" w:lineRule="auto"/>
        <w:ind w:firstLine="567"/>
        <w:jc w:val="both"/>
        <w:rPr>
          <w:rFonts w:ascii="Times New Roman" w:hAnsi="Times New Roman" w:cs="Times New Roman"/>
          <w:sz w:val="28"/>
          <w:szCs w:val="28"/>
        </w:rPr>
      </w:pPr>
    </w:p>
    <w:p w:rsidR="008832BE" w:rsidRPr="00956872" w:rsidRDefault="008832BE" w:rsidP="00380256">
      <w:pPr>
        <w:widowControl w:val="0"/>
        <w:tabs>
          <w:tab w:val="left" w:pos="851"/>
        </w:tabs>
        <w:spacing w:after="0" w:line="240" w:lineRule="auto"/>
        <w:ind w:firstLine="567"/>
        <w:jc w:val="both"/>
        <w:rPr>
          <w:rFonts w:cstheme="minorHAnsi"/>
          <w:sz w:val="27"/>
          <w:szCs w:val="27"/>
        </w:rPr>
      </w:pPr>
      <w:r w:rsidRPr="00956872">
        <w:rPr>
          <w:rFonts w:cstheme="minorHAnsi"/>
          <w:sz w:val="27"/>
          <w:szCs w:val="27"/>
        </w:rPr>
        <w:t xml:space="preserve">За узагальненими даними у 2025 році за </w:t>
      </w:r>
      <w:proofErr w:type="spellStart"/>
      <w:r w:rsidRPr="00956872">
        <w:rPr>
          <w:rFonts w:cstheme="minorHAnsi"/>
          <w:sz w:val="27"/>
          <w:szCs w:val="27"/>
        </w:rPr>
        <w:t>ст.ст</w:t>
      </w:r>
      <w:proofErr w:type="spellEnd"/>
      <w:r w:rsidRPr="00956872">
        <w:rPr>
          <w:rFonts w:cstheme="minorHAnsi"/>
          <w:sz w:val="27"/>
          <w:szCs w:val="27"/>
        </w:rPr>
        <w:t>.</w:t>
      </w:r>
      <w:r w:rsidRPr="00956872">
        <w:rPr>
          <w:rFonts w:cstheme="minorHAnsi"/>
          <w:sz w:val="27"/>
          <w:szCs w:val="27"/>
          <w:lang w:val="en-US"/>
        </w:rPr>
        <w:t> </w:t>
      </w:r>
      <w:r w:rsidRPr="00956872">
        <w:rPr>
          <w:rFonts w:cstheme="minorHAnsi"/>
          <w:sz w:val="27"/>
          <w:szCs w:val="27"/>
        </w:rPr>
        <w:t>209,</w:t>
      </w:r>
      <w:r w:rsidRPr="00956872">
        <w:rPr>
          <w:rFonts w:cstheme="minorHAnsi"/>
          <w:sz w:val="27"/>
          <w:szCs w:val="27"/>
          <w:lang w:val="ru-RU"/>
        </w:rPr>
        <w:t xml:space="preserve"> </w:t>
      </w:r>
      <w:r w:rsidRPr="00956872">
        <w:rPr>
          <w:rFonts w:cstheme="minorHAnsi"/>
          <w:sz w:val="27"/>
          <w:szCs w:val="27"/>
        </w:rPr>
        <w:t>209</w:t>
      </w:r>
      <w:r w:rsidRPr="00956872">
        <w:rPr>
          <w:rFonts w:cstheme="minorHAnsi"/>
          <w:sz w:val="27"/>
          <w:szCs w:val="27"/>
          <w:lang w:val="ru-RU"/>
        </w:rPr>
        <w:t>-1, 258-5</w:t>
      </w:r>
      <w:r w:rsidR="00380256">
        <w:rPr>
          <w:rFonts w:cstheme="minorHAnsi"/>
          <w:sz w:val="27"/>
          <w:szCs w:val="27"/>
          <w:lang w:val="ru-RU"/>
        </w:rPr>
        <w:t> </w:t>
      </w:r>
      <w:r w:rsidRPr="00956872">
        <w:rPr>
          <w:rFonts w:cstheme="minorHAnsi"/>
          <w:sz w:val="27"/>
          <w:szCs w:val="27"/>
        </w:rPr>
        <w:t xml:space="preserve">КК України установлена вартість легалізованого майна, одержаного злочинним шляхом становила </w:t>
      </w:r>
      <w:r w:rsidRPr="00956872">
        <w:rPr>
          <w:rFonts w:eastAsia="Calibri" w:cstheme="minorHAnsi"/>
          <w:sz w:val="27"/>
          <w:szCs w:val="27"/>
        </w:rPr>
        <w:t>12 316 843</w:t>
      </w:r>
      <w:r w:rsidRPr="00956872">
        <w:rPr>
          <w:rFonts w:cstheme="minorHAnsi"/>
          <w:sz w:val="27"/>
          <w:szCs w:val="27"/>
        </w:rPr>
        <w:t xml:space="preserve"> тис</w:t>
      </w:r>
      <w:r w:rsidR="00685582" w:rsidRPr="00956872">
        <w:rPr>
          <w:rFonts w:cstheme="minorHAnsi"/>
          <w:sz w:val="27"/>
          <w:szCs w:val="27"/>
        </w:rPr>
        <w:t>.</w:t>
      </w:r>
      <w:r w:rsidRPr="00956872">
        <w:rPr>
          <w:rFonts w:cstheme="minorHAnsi"/>
          <w:sz w:val="27"/>
          <w:szCs w:val="27"/>
        </w:rPr>
        <w:t xml:space="preserve"> грн (у 2024 </w:t>
      </w:r>
      <w:r w:rsidR="00685582" w:rsidRPr="00956872">
        <w:rPr>
          <w:rFonts w:cstheme="minorHAnsi"/>
          <w:sz w:val="27"/>
          <w:szCs w:val="27"/>
        </w:rPr>
        <w:t>р.</w:t>
      </w:r>
      <w:r w:rsidRPr="00956872">
        <w:rPr>
          <w:rFonts w:cstheme="minorHAnsi"/>
          <w:sz w:val="27"/>
          <w:szCs w:val="27"/>
        </w:rPr>
        <w:t>– 2 926 637 тис</w:t>
      </w:r>
      <w:r w:rsidR="00685582" w:rsidRPr="00956872">
        <w:rPr>
          <w:rFonts w:cstheme="minorHAnsi"/>
          <w:sz w:val="27"/>
          <w:szCs w:val="27"/>
        </w:rPr>
        <w:t>.</w:t>
      </w:r>
      <w:r w:rsidRPr="00956872">
        <w:rPr>
          <w:rFonts w:cstheme="minorHAnsi"/>
          <w:sz w:val="27"/>
          <w:szCs w:val="27"/>
        </w:rPr>
        <w:t xml:space="preserve"> грн), накладено арешт на майно в результаті розслідування у сумі 590 206 тис</w:t>
      </w:r>
      <w:r w:rsidR="00685582" w:rsidRPr="00956872">
        <w:rPr>
          <w:rFonts w:cstheme="minorHAnsi"/>
          <w:sz w:val="27"/>
          <w:szCs w:val="27"/>
        </w:rPr>
        <w:t>.</w:t>
      </w:r>
      <w:r w:rsidRPr="00956872">
        <w:rPr>
          <w:rFonts w:cstheme="minorHAnsi"/>
          <w:sz w:val="27"/>
          <w:szCs w:val="27"/>
        </w:rPr>
        <w:t xml:space="preserve"> грн</w:t>
      </w:r>
      <w:r w:rsidRPr="00956872">
        <w:rPr>
          <w:rFonts w:cstheme="minorHAnsi"/>
          <w:color w:val="FF0000"/>
          <w:sz w:val="27"/>
          <w:szCs w:val="27"/>
        </w:rPr>
        <w:t xml:space="preserve"> </w:t>
      </w:r>
      <w:r w:rsidRPr="00956872">
        <w:rPr>
          <w:rFonts w:cstheme="minorHAnsi"/>
          <w:sz w:val="27"/>
          <w:szCs w:val="27"/>
        </w:rPr>
        <w:t xml:space="preserve">(у 2024 </w:t>
      </w:r>
      <w:r w:rsidR="00685582" w:rsidRPr="00956872">
        <w:rPr>
          <w:rFonts w:cstheme="minorHAnsi"/>
          <w:sz w:val="27"/>
          <w:szCs w:val="27"/>
        </w:rPr>
        <w:t>р.</w:t>
      </w:r>
      <w:r w:rsidRPr="00956872">
        <w:rPr>
          <w:rFonts w:cstheme="minorHAnsi"/>
          <w:sz w:val="27"/>
          <w:szCs w:val="27"/>
        </w:rPr>
        <w:t xml:space="preserve"> – 163 490 тис</w:t>
      </w:r>
      <w:r w:rsidR="00685582" w:rsidRPr="00956872">
        <w:rPr>
          <w:rFonts w:cstheme="minorHAnsi"/>
          <w:sz w:val="27"/>
          <w:szCs w:val="27"/>
        </w:rPr>
        <w:t>.</w:t>
      </w:r>
      <w:r w:rsidRPr="00956872">
        <w:rPr>
          <w:rFonts w:cstheme="minorHAnsi"/>
          <w:sz w:val="27"/>
          <w:szCs w:val="27"/>
        </w:rPr>
        <w:t xml:space="preserve"> грн) (таблиця 4.1).</w:t>
      </w:r>
    </w:p>
    <w:p w:rsidR="00BB30A3" w:rsidRDefault="00BB30A3" w:rsidP="006030F1">
      <w:pPr>
        <w:widowControl w:val="0"/>
        <w:tabs>
          <w:tab w:val="left" w:pos="851"/>
        </w:tabs>
        <w:spacing w:after="0" w:line="240" w:lineRule="auto"/>
        <w:jc w:val="both"/>
        <w:rPr>
          <w:rFonts w:ascii="Times New Roman" w:hAnsi="Times New Roman" w:cs="Times New Roman"/>
          <w:sz w:val="24"/>
          <w:szCs w:val="24"/>
        </w:rPr>
      </w:pPr>
    </w:p>
    <w:p w:rsidR="008832BE" w:rsidRPr="00956872" w:rsidRDefault="008832BE" w:rsidP="006030F1">
      <w:pPr>
        <w:widowControl w:val="0"/>
        <w:tabs>
          <w:tab w:val="left" w:pos="851"/>
        </w:tabs>
        <w:spacing w:after="0" w:line="240" w:lineRule="auto"/>
        <w:jc w:val="both"/>
        <w:rPr>
          <w:rFonts w:cstheme="minorHAnsi"/>
          <w:sz w:val="24"/>
          <w:szCs w:val="24"/>
        </w:rPr>
      </w:pPr>
      <w:r w:rsidRPr="00956872">
        <w:rPr>
          <w:rFonts w:cstheme="minorHAnsi"/>
          <w:sz w:val="24"/>
          <w:szCs w:val="24"/>
        </w:rPr>
        <w:t>Таблиця 4.1</w:t>
      </w:r>
    </w:p>
    <w:p w:rsidR="00380256" w:rsidRDefault="00380256" w:rsidP="006030F1">
      <w:pPr>
        <w:widowControl w:val="0"/>
        <w:rPr>
          <w:noProof/>
          <w:lang w:eastAsia="uk-UA"/>
        </w:rPr>
      </w:pPr>
      <w:bookmarkStart w:id="50" w:name="_Toc2683948"/>
    </w:p>
    <w:p w:rsidR="00956872" w:rsidRPr="00956872" w:rsidRDefault="00956872" w:rsidP="006030F1">
      <w:pPr>
        <w:widowControl w:val="0"/>
        <w:rPr>
          <w:lang w:eastAsia="ru-RU"/>
        </w:rPr>
      </w:pPr>
      <w:r w:rsidRPr="00956872">
        <w:rPr>
          <w:noProof/>
          <w:lang w:eastAsia="uk-UA"/>
        </w:rPr>
        <w:drawing>
          <wp:inline distT="0" distB="0" distL="0" distR="0" wp14:anchorId="2800624E" wp14:editId="31C80741">
            <wp:extent cx="6172200" cy="2285917"/>
            <wp:effectExtent l="0" t="0" r="0" b="635"/>
            <wp:docPr id="23" name="Рисунок 23" descr="D:\Малюнки\НОВІ\ст 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Малюнки\НОВІ\ст 35(1).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240" t="25090" r="2778" b="20453"/>
                    <a:stretch/>
                  </pic:blipFill>
                  <pic:spPr bwMode="auto">
                    <a:xfrm>
                      <a:off x="0" y="0"/>
                      <a:ext cx="6192966" cy="2293608"/>
                    </a:xfrm>
                    <a:prstGeom prst="rect">
                      <a:avLst/>
                    </a:prstGeom>
                    <a:noFill/>
                    <a:ln>
                      <a:noFill/>
                    </a:ln>
                    <a:extLst>
                      <a:ext uri="{53640926-AAD7-44D8-BBD7-CCE9431645EC}">
                        <a14:shadowObscured xmlns:a14="http://schemas.microsoft.com/office/drawing/2010/main"/>
                      </a:ext>
                    </a:extLst>
                  </pic:spPr>
                </pic:pic>
              </a:graphicData>
            </a:graphic>
          </wp:inline>
        </w:drawing>
      </w:r>
    </w:p>
    <w:p w:rsidR="00956872" w:rsidRDefault="00956872" w:rsidP="006030F1">
      <w:pPr>
        <w:pStyle w:val="2"/>
        <w:widowControl w:val="0"/>
        <w:spacing w:after="0"/>
      </w:pPr>
      <w:bookmarkStart w:id="51" w:name="_Toc225178829"/>
    </w:p>
    <w:p w:rsidR="00956872" w:rsidRDefault="00956872" w:rsidP="006030F1">
      <w:pPr>
        <w:pStyle w:val="2"/>
        <w:widowControl w:val="0"/>
        <w:spacing w:after="0"/>
      </w:pPr>
    </w:p>
    <w:p w:rsidR="00380256" w:rsidRPr="00380256" w:rsidRDefault="00380256" w:rsidP="00380256">
      <w:pPr>
        <w:rPr>
          <w:lang w:eastAsia="ru-RU"/>
        </w:rPr>
      </w:pPr>
    </w:p>
    <w:p w:rsidR="00956872" w:rsidRDefault="00956872" w:rsidP="006030F1">
      <w:pPr>
        <w:pStyle w:val="2"/>
        <w:widowControl w:val="0"/>
        <w:spacing w:after="0"/>
      </w:pPr>
    </w:p>
    <w:p w:rsidR="00956872" w:rsidRDefault="00956872" w:rsidP="006030F1">
      <w:pPr>
        <w:pStyle w:val="2"/>
        <w:widowControl w:val="0"/>
        <w:spacing w:after="0"/>
      </w:pPr>
    </w:p>
    <w:p w:rsidR="008832BE" w:rsidRPr="00321475" w:rsidRDefault="008832BE" w:rsidP="006030F1">
      <w:pPr>
        <w:pStyle w:val="2"/>
        <w:widowControl w:val="0"/>
        <w:spacing w:after="0"/>
        <w:rPr>
          <w:rFonts w:asciiTheme="minorHAnsi" w:hAnsiTheme="minorHAnsi" w:cstheme="minorHAnsi"/>
        </w:rPr>
      </w:pPr>
      <w:r w:rsidRPr="00321475">
        <w:rPr>
          <w:rFonts w:asciiTheme="minorHAnsi" w:hAnsiTheme="minorHAnsi" w:cstheme="minorHAnsi"/>
        </w:rPr>
        <w:t>4.3. Судові рішення</w:t>
      </w:r>
      <w:bookmarkEnd w:id="51"/>
    </w:p>
    <w:p w:rsidR="0064456E" w:rsidRDefault="0064456E" w:rsidP="006030F1">
      <w:pPr>
        <w:widowControl w:val="0"/>
        <w:rPr>
          <w:rFonts w:ascii="Times New Roman" w:eastAsia="Times New Roman" w:hAnsi="Times New Roman" w:cs="Times New Roman"/>
          <w:b/>
          <w:sz w:val="24"/>
          <w:szCs w:val="24"/>
          <w:lang w:eastAsia="uk-UA"/>
        </w:rPr>
      </w:pPr>
      <w:r>
        <w:rPr>
          <w:noProof/>
          <w:sz w:val="28"/>
          <w:szCs w:val="16"/>
          <w:lang w:eastAsia="uk-UA"/>
        </w:rPr>
        <w:drawing>
          <wp:anchor distT="0" distB="0" distL="114300" distR="114300" simplePos="0" relativeHeight="251891712" behindDoc="1" locked="0" layoutInCell="1" allowOverlap="1" wp14:anchorId="61CB15F0" wp14:editId="47158369">
            <wp:simplePos x="0" y="0"/>
            <wp:positionH relativeFrom="column">
              <wp:posOffset>-3810</wp:posOffset>
            </wp:positionH>
            <wp:positionV relativeFrom="paragraph">
              <wp:posOffset>56515</wp:posOffset>
            </wp:positionV>
            <wp:extent cx="1609725" cy="1485900"/>
            <wp:effectExtent l="0" t="0" r="9525" b="0"/>
            <wp:wrapTight wrapText="bothSides">
              <wp:wrapPolygon edited="0">
                <wp:start x="0" y="0"/>
                <wp:lineTo x="0" y="21323"/>
                <wp:lineTo x="21472" y="21323"/>
                <wp:lineTo x="21472"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9725" cy="1485900"/>
                    </a:xfrm>
                    <a:prstGeom prst="rect">
                      <a:avLst/>
                    </a:prstGeom>
                    <a:noFill/>
                  </pic:spPr>
                </pic:pic>
              </a:graphicData>
            </a:graphic>
            <wp14:sizeRelH relativeFrom="margin">
              <wp14:pctWidth>0</wp14:pctWidth>
            </wp14:sizeRelH>
            <wp14:sizeRelV relativeFrom="margin">
              <wp14:pctHeight>0</wp14:pctHeight>
            </wp14:sizeRelV>
          </wp:anchor>
        </w:drawing>
      </w:r>
    </w:p>
    <w:p w:rsidR="008832BE" w:rsidRDefault="0064456E" w:rsidP="00380256">
      <w:pPr>
        <w:widowControl w:val="0"/>
        <w:spacing w:after="0" w:line="240" w:lineRule="auto"/>
        <w:ind w:firstLine="567"/>
        <w:jc w:val="both"/>
        <w:rPr>
          <w:sz w:val="28"/>
          <w:szCs w:val="16"/>
          <w:lang w:eastAsia="ru-RU"/>
        </w:rPr>
      </w:pPr>
      <w:r w:rsidRPr="0064456E">
        <w:rPr>
          <w:rFonts w:eastAsia="Times New Roman" w:cstheme="minorHAnsi"/>
          <w:b/>
          <w:sz w:val="27"/>
          <w:szCs w:val="27"/>
          <w:lang w:eastAsia="uk-UA"/>
        </w:rPr>
        <w:t xml:space="preserve">У 2025 році в судах першої інстанції </w:t>
      </w:r>
      <w:r w:rsidRPr="0064456E">
        <w:rPr>
          <w:rFonts w:eastAsia="Times New Roman" w:cstheme="minorHAnsi"/>
          <w:sz w:val="27"/>
          <w:szCs w:val="27"/>
          <w:lang w:eastAsia="uk-UA"/>
        </w:rPr>
        <w:t xml:space="preserve">перебувало на розгляді справ (проваджень) за </w:t>
      </w:r>
      <w:proofErr w:type="spellStart"/>
      <w:r w:rsidRPr="0064456E">
        <w:rPr>
          <w:rFonts w:eastAsia="Times New Roman" w:cstheme="minorHAnsi"/>
          <w:sz w:val="27"/>
          <w:szCs w:val="27"/>
          <w:lang w:eastAsia="uk-UA"/>
        </w:rPr>
        <w:t>ст.ст</w:t>
      </w:r>
      <w:proofErr w:type="spellEnd"/>
      <w:r w:rsidRPr="0064456E">
        <w:rPr>
          <w:rFonts w:eastAsia="Times New Roman" w:cstheme="minorHAnsi"/>
          <w:sz w:val="27"/>
          <w:szCs w:val="27"/>
          <w:lang w:eastAsia="uk-UA"/>
        </w:rPr>
        <w:t xml:space="preserve">. 209, 209-1, 258-5 КК України – 1 441. Розглянуто справ (проваджень) із постановленням </w:t>
      </w:r>
      <w:proofErr w:type="spellStart"/>
      <w:r w:rsidRPr="0064456E">
        <w:rPr>
          <w:rFonts w:eastAsia="Times New Roman" w:cstheme="minorHAnsi"/>
          <w:sz w:val="27"/>
          <w:szCs w:val="27"/>
          <w:lang w:eastAsia="uk-UA"/>
        </w:rPr>
        <w:t>вир</w:t>
      </w:r>
      <w:r w:rsidR="00380256">
        <w:rPr>
          <w:rFonts w:eastAsia="Times New Roman" w:cstheme="minorHAnsi"/>
          <w:sz w:val="27"/>
          <w:szCs w:val="27"/>
          <w:lang w:eastAsia="uk-UA"/>
        </w:rPr>
        <w:t>оку</w:t>
      </w:r>
      <w:proofErr w:type="spellEnd"/>
      <w:r w:rsidR="00380256">
        <w:rPr>
          <w:rFonts w:eastAsia="Times New Roman" w:cstheme="minorHAnsi"/>
          <w:sz w:val="27"/>
          <w:szCs w:val="27"/>
          <w:lang w:eastAsia="uk-UA"/>
        </w:rPr>
        <w:t xml:space="preserve"> за </w:t>
      </w:r>
      <w:proofErr w:type="spellStart"/>
      <w:r w:rsidR="00380256">
        <w:rPr>
          <w:rFonts w:eastAsia="Times New Roman" w:cstheme="minorHAnsi"/>
          <w:sz w:val="27"/>
          <w:szCs w:val="27"/>
          <w:lang w:eastAsia="uk-UA"/>
        </w:rPr>
        <w:t>ст.ст</w:t>
      </w:r>
      <w:proofErr w:type="spellEnd"/>
      <w:r w:rsidR="00380256">
        <w:rPr>
          <w:rFonts w:eastAsia="Times New Roman" w:cstheme="minorHAnsi"/>
          <w:sz w:val="27"/>
          <w:szCs w:val="27"/>
          <w:lang w:eastAsia="uk-UA"/>
        </w:rPr>
        <w:t xml:space="preserve">. 209, 209-1, </w:t>
      </w:r>
      <w:r w:rsidR="00380256">
        <w:rPr>
          <w:rFonts w:eastAsia="Times New Roman" w:cstheme="minorHAnsi"/>
          <w:sz w:val="27"/>
          <w:szCs w:val="27"/>
          <w:lang w:eastAsia="uk-UA"/>
        </w:rPr>
        <w:br/>
        <w:t>258-5 </w:t>
      </w:r>
      <w:r w:rsidRPr="0064456E">
        <w:rPr>
          <w:rFonts w:eastAsia="Times New Roman" w:cstheme="minorHAnsi"/>
          <w:sz w:val="27"/>
          <w:szCs w:val="27"/>
          <w:lang w:eastAsia="uk-UA"/>
        </w:rPr>
        <w:t>КК України – 252</w:t>
      </w:r>
      <w:r w:rsidRPr="000935D9">
        <w:rPr>
          <w:rFonts w:ascii="Times New Roman" w:eastAsia="Times New Roman" w:hAnsi="Times New Roman" w:cs="Times New Roman"/>
          <w:sz w:val="24"/>
          <w:szCs w:val="24"/>
          <w:lang w:eastAsia="uk-UA"/>
        </w:rPr>
        <w:t>.</w:t>
      </w:r>
    </w:p>
    <w:p w:rsidR="00956872" w:rsidRDefault="00956872" w:rsidP="006030F1">
      <w:pPr>
        <w:widowControl w:val="0"/>
        <w:spacing w:after="0" w:line="240" w:lineRule="auto"/>
        <w:rPr>
          <w:sz w:val="28"/>
          <w:szCs w:val="16"/>
          <w:lang w:eastAsia="ru-RU"/>
        </w:rPr>
      </w:pPr>
    </w:p>
    <w:p w:rsidR="00280B79" w:rsidRPr="00380256" w:rsidRDefault="00280B79" w:rsidP="006030F1">
      <w:pPr>
        <w:widowControl w:val="0"/>
        <w:spacing w:after="0" w:line="240" w:lineRule="auto"/>
        <w:jc w:val="center"/>
        <w:rPr>
          <w:rFonts w:cstheme="minorHAnsi"/>
          <w:b/>
          <w:sz w:val="27"/>
          <w:szCs w:val="27"/>
        </w:rPr>
      </w:pPr>
      <w:r w:rsidRPr="00380256">
        <w:rPr>
          <w:rFonts w:cstheme="minorHAnsi"/>
          <w:b/>
          <w:sz w:val="27"/>
          <w:szCs w:val="27"/>
        </w:rPr>
        <w:t>Розгляд справ (проваджень) про злочини щодо легалізації (відмивання) доходів (ВК), одержаних злочинним шляхом, фінансування тероризму (ФТ), розповсюдження зброї масового знищення</w:t>
      </w:r>
      <w:r w:rsidRPr="00380256">
        <w:rPr>
          <w:rFonts w:cstheme="minorHAnsi"/>
          <w:b/>
          <w:sz w:val="27"/>
          <w:szCs w:val="27"/>
          <w:vertAlign w:val="superscript"/>
        </w:rPr>
        <w:footnoteReference w:id="3"/>
      </w:r>
    </w:p>
    <w:p w:rsidR="0064456E" w:rsidRDefault="0064456E" w:rsidP="006030F1">
      <w:pPr>
        <w:widowControl w:val="0"/>
        <w:spacing w:after="0" w:line="240" w:lineRule="auto"/>
        <w:rPr>
          <w:noProof/>
          <w:sz w:val="28"/>
          <w:szCs w:val="16"/>
          <w:lang w:eastAsia="uk-UA"/>
        </w:rPr>
      </w:pPr>
    </w:p>
    <w:p w:rsidR="00280B79" w:rsidRDefault="009737EF" w:rsidP="006030F1">
      <w:pPr>
        <w:widowControl w:val="0"/>
        <w:spacing w:after="0" w:line="240" w:lineRule="auto"/>
        <w:rPr>
          <w:noProof/>
          <w:sz w:val="28"/>
          <w:szCs w:val="16"/>
          <w:lang w:eastAsia="uk-UA"/>
        </w:rPr>
      </w:pPr>
      <w:r w:rsidRPr="009737EF">
        <w:rPr>
          <w:noProof/>
          <w:sz w:val="28"/>
          <w:szCs w:val="16"/>
          <w:lang w:eastAsia="uk-UA"/>
        </w:rPr>
        <w:drawing>
          <wp:inline distT="0" distB="0" distL="0" distR="0">
            <wp:extent cx="5939790" cy="3341132"/>
            <wp:effectExtent l="0" t="0" r="3810" b="0"/>
            <wp:docPr id="1" name="Рисунок 1" descr="U:\ЗВІТ_СИСТЕМА_25 (28.03.26)\Малюнки\ст 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ЗВІТ_СИСТЕМА_25 (28.03.26)\Малюнки\ст 35-3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280B79" w:rsidRDefault="00280B79" w:rsidP="006030F1">
      <w:pPr>
        <w:widowControl w:val="0"/>
        <w:spacing w:after="0" w:line="240" w:lineRule="auto"/>
        <w:rPr>
          <w:sz w:val="28"/>
          <w:szCs w:val="16"/>
          <w:lang w:eastAsia="ru-RU"/>
        </w:rPr>
      </w:pPr>
    </w:p>
    <w:p w:rsidR="008832BE" w:rsidRDefault="008832BE" w:rsidP="006030F1">
      <w:pPr>
        <w:pStyle w:val="2"/>
        <w:widowControl w:val="0"/>
        <w:spacing w:after="0"/>
        <w:rPr>
          <w:b w:val="0"/>
          <w:szCs w:val="16"/>
        </w:rPr>
      </w:pPr>
      <w:bookmarkStart w:id="52" w:name="_Toc2683949"/>
      <w:bookmarkEnd w:id="50"/>
    </w:p>
    <w:p w:rsidR="009737EF" w:rsidRDefault="009737EF" w:rsidP="009737EF">
      <w:pPr>
        <w:rPr>
          <w:lang w:eastAsia="ru-RU"/>
        </w:rPr>
      </w:pPr>
    </w:p>
    <w:p w:rsidR="009737EF" w:rsidRDefault="009737EF" w:rsidP="009737EF">
      <w:pPr>
        <w:rPr>
          <w:lang w:eastAsia="ru-RU"/>
        </w:rPr>
      </w:pPr>
    </w:p>
    <w:p w:rsidR="009737EF" w:rsidRPr="009737EF" w:rsidRDefault="009737EF" w:rsidP="009737EF">
      <w:pPr>
        <w:rPr>
          <w:lang w:eastAsia="ru-RU"/>
        </w:rPr>
      </w:pPr>
    </w:p>
    <w:p w:rsidR="00F768CF" w:rsidRDefault="00F768CF" w:rsidP="006030F1">
      <w:pPr>
        <w:widowControl w:val="0"/>
        <w:rPr>
          <w:lang w:eastAsia="ru-RU"/>
        </w:rPr>
      </w:pPr>
    </w:p>
    <w:p w:rsidR="00F768CF" w:rsidRDefault="00F768CF" w:rsidP="006030F1">
      <w:pPr>
        <w:widowControl w:val="0"/>
        <w:rPr>
          <w:lang w:eastAsia="ru-RU"/>
        </w:rPr>
      </w:pPr>
    </w:p>
    <w:p w:rsidR="00F768CF" w:rsidRDefault="00F768CF" w:rsidP="006030F1">
      <w:pPr>
        <w:widowControl w:val="0"/>
        <w:rPr>
          <w:lang w:eastAsia="ru-RU"/>
        </w:rPr>
      </w:pPr>
    </w:p>
    <w:p w:rsidR="00F768CF" w:rsidRDefault="00F768CF" w:rsidP="006030F1">
      <w:pPr>
        <w:widowControl w:val="0"/>
        <w:rPr>
          <w:lang w:eastAsia="ru-RU"/>
        </w:rPr>
      </w:pPr>
    </w:p>
    <w:p w:rsidR="00F768CF" w:rsidRDefault="00F768CF" w:rsidP="006030F1">
      <w:pPr>
        <w:widowControl w:val="0"/>
        <w:rPr>
          <w:lang w:eastAsia="ru-RU"/>
        </w:rPr>
      </w:pPr>
    </w:p>
    <w:p w:rsidR="008832BE" w:rsidRPr="00280B79" w:rsidRDefault="008832BE" w:rsidP="006030F1">
      <w:pPr>
        <w:pStyle w:val="2"/>
        <w:widowControl w:val="0"/>
        <w:spacing w:after="0"/>
        <w:rPr>
          <w:rFonts w:asciiTheme="minorHAnsi" w:hAnsiTheme="minorHAnsi" w:cstheme="minorHAnsi"/>
        </w:rPr>
      </w:pPr>
      <w:bookmarkStart w:id="53" w:name="_Toc225178830"/>
      <w:r w:rsidRPr="00280B79">
        <w:rPr>
          <w:rFonts w:asciiTheme="minorHAnsi" w:hAnsiTheme="minorHAnsi" w:cstheme="minorHAnsi"/>
        </w:rPr>
        <w:t>4.4. Конфісковані активи та активи, на які накладено арешт</w:t>
      </w:r>
      <w:bookmarkEnd w:id="52"/>
      <w:bookmarkEnd w:id="53"/>
    </w:p>
    <w:p w:rsidR="00380256" w:rsidRDefault="00380256" w:rsidP="00380256">
      <w:pPr>
        <w:widowControl w:val="0"/>
        <w:spacing w:after="0" w:line="240" w:lineRule="auto"/>
        <w:ind w:firstLine="567"/>
        <w:jc w:val="both"/>
        <w:rPr>
          <w:rFonts w:cstheme="minorHAnsi"/>
          <w:noProof/>
          <w:sz w:val="28"/>
          <w:lang w:eastAsia="uk-UA"/>
        </w:rPr>
      </w:pPr>
    </w:p>
    <w:p w:rsidR="00D9118C" w:rsidRDefault="00D9118C" w:rsidP="00380256">
      <w:pPr>
        <w:widowControl w:val="0"/>
        <w:spacing w:after="0" w:line="240" w:lineRule="auto"/>
        <w:ind w:firstLine="567"/>
        <w:jc w:val="both"/>
        <w:rPr>
          <w:rFonts w:cstheme="minorHAnsi"/>
          <w:sz w:val="27"/>
          <w:szCs w:val="27"/>
          <w:lang w:eastAsia="ru-RU"/>
        </w:rPr>
      </w:pPr>
      <w:r w:rsidRPr="00280B79">
        <w:rPr>
          <w:rFonts w:cstheme="minorHAnsi"/>
          <w:noProof/>
          <w:sz w:val="28"/>
          <w:lang w:eastAsia="uk-UA"/>
        </w:rPr>
        <w:drawing>
          <wp:anchor distT="0" distB="0" distL="114300" distR="114300" simplePos="0" relativeHeight="251892736" behindDoc="0" locked="0" layoutInCell="1" allowOverlap="1" wp14:anchorId="158AD74B" wp14:editId="0A72214E">
            <wp:simplePos x="0" y="0"/>
            <wp:positionH relativeFrom="column">
              <wp:posOffset>-47625</wp:posOffset>
            </wp:positionH>
            <wp:positionV relativeFrom="paragraph">
              <wp:posOffset>110490</wp:posOffset>
            </wp:positionV>
            <wp:extent cx="1338580" cy="1171575"/>
            <wp:effectExtent l="0" t="0" r="0" b="9525"/>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4">
                      <a:extLst>
                        <a:ext uri="{28A0092B-C50C-407E-A947-70E740481C1C}">
                          <a14:useLocalDpi xmlns:a14="http://schemas.microsoft.com/office/drawing/2010/main" val="0"/>
                        </a:ext>
                      </a:extLst>
                    </a:blip>
                    <a:srcRect l="15082" t="17499" r="14537" b="21250"/>
                    <a:stretch/>
                  </pic:blipFill>
                  <pic:spPr bwMode="auto">
                    <a:xfrm>
                      <a:off x="0" y="0"/>
                      <a:ext cx="1338580" cy="1171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118C">
        <w:rPr>
          <w:rFonts w:cstheme="minorHAnsi"/>
          <w:sz w:val="27"/>
          <w:szCs w:val="27"/>
          <w:lang w:eastAsia="ru-RU"/>
        </w:rPr>
        <w:t xml:space="preserve">Відповідно до інформації, яка надійшла у 2025 році до </w:t>
      </w:r>
      <w:proofErr w:type="spellStart"/>
      <w:r w:rsidRPr="00D9118C">
        <w:rPr>
          <w:rFonts w:cstheme="minorHAnsi"/>
          <w:sz w:val="27"/>
          <w:szCs w:val="27"/>
          <w:lang w:eastAsia="ru-RU"/>
        </w:rPr>
        <w:t>Держфінмоніторингу</w:t>
      </w:r>
      <w:proofErr w:type="spellEnd"/>
      <w:r w:rsidRPr="00D9118C">
        <w:rPr>
          <w:rFonts w:cstheme="minorHAnsi"/>
          <w:sz w:val="27"/>
          <w:szCs w:val="27"/>
          <w:lang w:eastAsia="ru-RU"/>
        </w:rPr>
        <w:t>, у кримінальних провадженнях, у яких використовувалися (використовуються) узагальнені матеріали, загальна вартість вилученого та арештованого майна становить 2,9 млрд гривень</w:t>
      </w:r>
      <w:r>
        <w:rPr>
          <w:rFonts w:cstheme="minorHAnsi"/>
          <w:sz w:val="27"/>
          <w:szCs w:val="27"/>
          <w:lang w:eastAsia="ru-RU"/>
        </w:rPr>
        <w:t>.</w:t>
      </w:r>
    </w:p>
    <w:p w:rsidR="00321475" w:rsidRDefault="00321475" w:rsidP="006030F1">
      <w:pPr>
        <w:widowControl w:val="0"/>
        <w:jc w:val="both"/>
        <w:rPr>
          <w:rFonts w:cstheme="minorHAnsi"/>
          <w:sz w:val="27"/>
          <w:szCs w:val="27"/>
          <w:lang w:eastAsia="ru-RU"/>
        </w:rPr>
      </w:pPr>
    </w:p>
    <w:p w:rsidR="00280B79" w:rsidRDefault="00280B79" w:rsidP="00380256">
      <w:pPr>
        <w:widowControl w:val="0"/>
        <w:spacing w:after="0" w:line="240" w:lineRule="auto"/>
        <w:jc w:val="center"/>
        <w:rPr>
          <w:rFonts w:eastAsia="Times New Roman" w:cstheme="minorHAnsi"/>
          <w:b/>
          <w:sz w:val="27"/>
          <w:szCs w:val="27"/>
          <w:lang w:eastAsia="ru-RU"/>
        </w:rPr>
      </w:pPr>
      <w:r w:rsidRPr="00F768CF">
        <w:rPr>
          <w:rFonts w:cstheme="minorHAnsi"/>
          <w:b/>
          <w:sz w:val="27"/>
          <w:szCs w:val="27"/>
          <w:lang w:bidi="uk-UA"/>
        </w:rPr>
        <w:t xml:space="preserve">Кількість </w:t>
      </w:r>
      <w:proofErr w:type="spellStart"/>
      <w:r w:rsidRPr="00F768CF">
        <w:rPr>
          <w:rFonts w:cstheme="minorHAnsi"/>
          <w:b/>
          <w:sz w:val="27"/>
          <w:szCs w:val="27"/>
          <w:lang w:bidi="uk-UA"/>
        </w:rPr>
        <w:t>вироків</w:t>
      </w:r>
      <w:proofErr w:type="spellEnd"/>
      <w:r w:rsidRPr="00F768CF">
        <w:rPr>
          <w:rFonts w:cstheme="minorHAnsi"/>
          <w:b/>
          <w:sz w:val="27"/>
          <w:szCs w:val="27"/>
          <w:lang w:bidi="uk-UA"/>
        </w:rPr>
        <w:t xml:space="preserve"> в яких прийнято рішення (судами першої інстанції) про конфіскацію майна (спеціальну конфіскацію) </w:t>
      </w:r>
      <w:r w:rsidRPr="00F768CF">
        <w:rPr>
          <w:rFonts w:eastAsia="Times New Roman" w:cstheme="minorHAnsi"/>
          <w:b/>
          <w:sz w:val="27"/>
          <w:szCs w:val="27"/>
          <w:lang w:eastAsia="ru-RU"/>
        </w:rPr>
        <w:t>за ст. ст. 209, 258-5 КК України</w:t>
      </w:r>
      <w:r w:rsidRPr="00280B79">
        <w:rPr>
          <w:rFonts w:eastAsia="Times New Roman" w:cstheme="minorHAnsi"/>
          <w:b/>
          <w:sz w:val="28"/>
          <w:szCs w:val="24"/>
          <w:vertAlign w:val="superscript"/>
          <w:lang w:eastAsia="ru-RU"/>
        </w:rPr>
        <w:footnoteReference w:id="4"/>
      </w:r>
    </w:p>
    <w:p w:rsidR="00DD5FF1" w:rsidRDefault="00DD5FF1" w:rsidP="00380256">
      <w:pPr>
        <w:widowControl w:val="0"/>
        <w:spacing w:after="0" w:line="240" w:lineRule="auto"/>
        <w:jc w:val="center"/>
        <w:rPr>
          <w:rFonts w:eastAsia="Times New Roman" w:cstheme="minorHAnsi"/>
          <w:b/>
          <w:noProof/>
          <w:sz w:val="28"/>
          <w:szCs w:val="24"/>
          <w:lang w:eastAsia="uk-UA"/>
        </w:rPr>
      </w:pPr>
    </w:p>
    <w:p w:rsidR="009737EF" w:rsidRPr="00280B79" w:rsidRDefault="009737EF" w:rsidP="00380256">
      <w:pPr>
        <w:widowControl w:val="0"/>
        <w:spacing w:after="0" w:line="240" w:lineRule="auto"/>
        <w:jc w:val="center"/>
        <w:rPr>
          <w:rFonts w:eastAsia="Times New Roman" w:cstheme="minorHAnsi"/>
          <w:b/>
          <w:sz w:val="28"/>
          <w:szCs w:val="24"/>
          <w:lang w:eastAsia="ru-RU"/>
        </w:rPr>
      </w:pPr>
      <w:r w:rsidRPr="009737EF">
        <w:rPr>
          <w:rFonts w:eastAsia="Times New Roman" w:cstheme="minorHAnsi"/>
          <w:b/>
          <w:noProof/>
          <w:sz w:val="28"/>
          <w:szCs w:val="24"/>
          <w:lang w:eastAsia="uk-UA"/>
        </w:rPr>
        <w:drawing>
          <wp:inline distT="0" distB="0" distL="0" distR="0">
            <wp:extent cx="6076950" cy="2200275"/>
            <wp:effectExtent l="0" t="0" r="0" b="9525"/>
            <wp:docPr id="3" name="Рисунок 3" descr="U:\ЗВІТ_СИСТЕМА_25 (28.03.26)\Малюнки\ст 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ЗВІТ_СИСТЕМА_25 (28.03.26)\Малюнки\ст 36(2).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6678" t="23667" r="10018" b="23588"/>
                    <a:stretch/>
                  </pic:blipFill>
                  <pic:spPr bwMode="auto">
                    <a:xfrm>
                      <a:off x="0" y="0"/>
                      <a:ext cx="6094462" cy="2206616"/>
                    </a:xfrm>
                    <a:prstGeom prst="rect">
                      <a:avLst/>
                    </a:prstGeom>
                    <a:noFill/>
                    <a:ln>
                      <a:noFill/>
                    </a:ln>
                    <a:extLst>
                      <a:ext uri="{53640926-AAD7-44D8-BBD7-CCE9431645EC}">
                        <a14:shadowObscured xmlns:a14="http://schemas.microsoft.com/office/drawing/2010/main"/>
                      </a:ext>
                    </a:extLst>
                  </pic:spPr>
                </pic:pic>
              </a:graphicData>
            </a:graphic>
          </wp:inline>
        </w:drawing>
      </w:r>
    </w:p>
    <w:p w:rsidR="00F768CF" w:rsidRDefault="00321475" w:rsidP="006030F1">
      <w:pPr>
        <w:widowControl w:val="0"/>
        <w:spacing w:after="0" w:line="240" w:lineRule="auto"/>
        <w:ind w:firstLine="709"/>
        <w:jc w:val="center"/>
        <w:rPr>
          <w:rFonts w:eastAsia="Times New Roman" w:cstheme="minorHAnsi"/>
          <w:b/>
          <w:sz w:val="27"/>
          <w:szCs w:val="27"/>
          <w:lang w:eastAsia="ru-RU"/>
        </w:rPr>
      </w:pPr>
      <w:r w:rsidRPr="00321475">
        <w:rPr>
          <w:rFonts w:cstheme="minorHAnsi"/>
          <w:b/>
          <w:sz w:val="27"/>
          <w:szCs w:val="27"/>
          <w:lang w:bidi="uk-UA"/>
        </w:rPr>
        <w:t xml:space="preserve">Кількість </w:t>
      </w:r>
      <w:proofErr w:type="spellStart"/>
      <w:r w:rsidRPr="00321475">
        <w:rPr>
          <w:rFonts w:cstheme="minorHAnsi"/>
          <w:b/>
          <w:sz w:val="27"/>
          <w:szCs w:val="27"/>
          <w:lang w:bidi="uk-UA"/>
        </w:rPr>
        <w:t>вироків</w:t>
      </w:r>
      <w:proofErr w:type="spellEnd"/>
      <w:r w:rsidRPr="00321475">
        <w:rPr>
          <w:rFonts w:cstheme="minorHAnsi"/>
          <w:b/>
          <w:sz w:val="27"/>
          <w:szCs w:val="27"/>
          <w:lang w:bidi="uk-UA"/>
        </w:rPr>
        <w:t xml:space="preserve"> в яких прийнято рішення (судами першої інстанції) про конфіскацію майна (спеціальну конфіскацію) </w:t>
      </w:r>
      <w:r w:rsidRPr="00321475">
        <w:rPr>
          <w:rFonts w:eastAsia="Times New Roman" w:cstheme="minorHAnsi"/>
          <w:b/>
          <w:sz w:val="27"/>
          <w:szCs w:val="27"/>
          <w:lang w:eastAsia="ru-RU"/>
        </w:rPr>
        <w:t>за ст. ст. 209, 258-5 КК України</w:t>
      </w:r>
      <w:r w:rsidRPr="00321475">
        <w:rPr>
          <w:rFonts w:eastAsia="Times New Roman" w:cstheme="minorHAnsi"/>
          <w:b/>
          <w:sz w:val="27"/>
          <w:szCs w:val="27"/>
          <w:vertAlign w:val="superscript"/>
          <w:lang w:eastAsia="ru-RU"/>
        </w:rPr>
        <w:footnoteReference w:id="5"/>
      </w:r>
    </w:p>
    <w:p w:rsidR="00321475" w:rsidRDefault="00321475" w:rsidP="006030F1">
      <w:pPr>
        <w:widowControl w:val="0"/>
        <w:spacing w:after="0" w:line="240" w:lineRule="auto"/>
        <w:ind w:firstLine="709"/>
        <w:jc w:val="center"/>
        <w:rPr>
          <w:rFonts w:eastAsia="Times New Roman" w:cstheme="minorHAnsi"/>
          <w:b/>
          <w:sz w:val="27"/>
          <w:szCs w:val="27"/>
          <w:lang w:eastAsia="ru-RU"/>
        </w:rPr>
      </w:pPr>
    </w:p>
    <w:p w:rsidR="009737EF" w:rsidRDefault="00DD5FF1" w:rsidP="00DD5FF1">
      <w:pPr>
        <w:widowControl w:val="0"/>
        <w:spacing w:after="0" w:line="240" w:lineRule="auto"/>
        <w:jc w:val="center"/>
        <w:rPr>
          <w:rFonts w:eastAsia="Times New Roman" w:cstheme="minorHAnsi"/>
          <w:b/>
          <w:sz w:val="27"/>
          <w:szCs w:val="27"/>
          <w:lang w:eastAsia="ru-RU"/>
        </w:rPr>
      </w:pPr>
      <w:r w:rsidRPr="009737EF">
        <w:rPr>
          <w:rFonts w:eastAsia="Times New Roman" w:cstheme="minorHAnsi"/>
          <w:b/>
          <w:noProof/>
          <w:sz w:val="27"/>
          <w:szCs w:val="27"/>
          <w:lang w:eastAsia="uk-UA"/>
        </w:rPr>
        <w:drawing>
          <wp:inline distT="0" distB="0" distL="0" distR="0" wp14:anchorId="0EC26DF7" wp14:editId="540158BF">
            <wp:extent cx="6162675" cy="1904934"/>
            <wp:effectExtent l="0" t="0" r="0" b="635"/>
            <wp:docPr id="4" name="Рисунок 4" descr="U:\ЗВІТ_СИСТЕМА_25 (28.03.26)\Малюнки\ст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ЗВІТ_СИСТЕМА_25 (28.03.26)\Малюнки\ст 37.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170" t="27373" r="3933" b="33282"/>
                    <a:stretch/>
                  </pic:blipFill>
                  <pic:spPr bwMode="auto">
                    <a:xfrm>
                      <a:off x="0" y="0"/>
                      <a:ext cx="6190576" cy="1913559"/>
                    </a:xfrm>
                    <a:prstGeom prst="rect">
                      <a:avLst/>
                    </a:prstGeom>
                    <a:noFill/>
                    <a:ln>
                      <a:noFill/>
                    </a:ln>
                    <a:extLst>
                      <a:ext uri="{53640926-AAD7-44D8-BBD7-CCE9431645EC}">
                        <a14:shadowObscured xmlns:a14="http://schemas.microsoft.com/office/drawing/2010/main"/>
                      </a:ext>
                    </a:extLst>
                  </pic:spPr>
                </pic:pic>
              </a:graphicData>
            </a:graphic>
          </wp:inline>
        </w:drawing>
      </w:r>
    </w:p>
    <w:p w:rsidR="009737EF" w:rsidRDefault="009737EF" w:rsidP="006030F1">
      <w:pPr>
        <w:widowControl w:val="0"/>
        <w:spacing w:after="0" w:line="240" w:lineRule="auto"/>
        <w:ind w:firstLine="709"/>
        <w:jc w:val="center"/>
        <w:rPr>
          <w:rFonts w:eastAsia="Times New Roman" w:cstheme="minorHAnsi"/>
          <w:b/>
          <w:sz w:val="27"/>
          <w:szCs w:val="27"/>
          <w:lang w:eastAsia="ru-RU"/>
        </w:rPr>
      </w:pPr>
    </w:p>
    <w:p w:rsidR="00DB0C9D" w:rsidRPr="00380256" w:rsidRDefault="00DB0C9D" w:rsidP="00380256">
      <w:pPr>
        <w:pStyle w:val="10"/>
        <w:keepNext w:val="0"/>
        <w:keepLines w:val="0"/>
        <w:widowControl w:val="0"/>
        <w:spacing w:after="0"/>
        <w:rPr>
          <w:rFonts w:asciiTheme="minorHAnsi" w:hAnsiTheme="minorHAnsi" w:cstheme="minorHAnsi"/>
          <w:color w:val="auto"/>
          <w:lang w:eastAsia="ru-RU"/>
        </w:rPr>
      </w:pPr>
      <w:bookmarkStart w:id="54" w:name="_Toc225178831"/>
      <w:r w:rsidRPr="00380256">
        <w:rPr>
          <w:rFonts w:asciiTheme="minorHAnsi" w:hAnsiTheme="minorHAnsi" w:cstheme="minorHAnsi"/>
          <w:color w:val="auto"/>
          <w:lang w:eastAsia="ru-RU"/>
        </w:rPr>
        <w:t>5. МІЖНАРОДНЕ СПІВРОБІТНИЦТВО</w:t>
      </w:r>
      <w:bookmarkEnd w:id="54"/>
    </w:p>
    <w:p w:rsidR="00380256" w:rsidRPr="00926A60" w:rsidRDefault="00380256" w:rsidP="00380256">
      <w:pPr>
        <w:pStyle w:val="2"/>
        <w:widowControl w:val="0"/>
        <w:spacing w:after="0"/>
        <w:rPr>
          <w:rStyle w:val="20"/>
          <w:rFonts w:asciiTheme="minorHAnsi" w:eastAsiaTheme="minorHAnsi" w:hAnsiTheme="minorHAnsi" w:cstheme="minorHAnsi"/>
          <w:b/>
          <w:sz w:val="24"/>
        </w:rPr>
      </w:pPr>
      <w:bookmarkStart w:id="55" w:name="_Toc225178832"/>
    </w:p>
    <w:p w:rsidR="00DB0C9D" w:rsidRPr="00380256" w:rsidRDefault="00DB0C9D" w:rsidP="00380256">
      <w:pPr>
        <w:pStyle w:val="2"/>
        <w:widowControl w:val="0"/>
        <w:spacing w:after="0"/>
        <w:rPr>
          <w:rFonts w:asciiTheme="minorHAnsi" w:hAnsiTheme="minorHAnsi" w:cstheme="minorHAnsi"/>
          <w:b w:val="0"/>
        </w:rPr>
      </w:pPr>
      <w:r w:rsidRPr="00380256">
        <w:rPr>
          <w:rStyle w:val="20"/>
          <w:rFonts w:asciiTheme="minorHAnsi" w:eastAsiaTheme="minorHAnsi" w:hAnsiTheme="minorHAnsi" w:cstheme="minorHAnsi"/>
          <w:b/>
        </w:rPr>
        <w:t>5.1 Міжнародна правова допомога</w:t>
      </w:r>
      <w:r w:rsidRPr="00380256">
        <w:rPr>
          <w:rStyle w:val="ab"/>
          <w:rFonts w:asciiTheme="minorHAnsi" w:hAnsiTheme="minorHAnsi" w:cstheme="minorHAnsi"/>
          <w:b w:val="0"/>
        </w:rPr>
        <w:footnoteReference w:id="6"/>
      </w:r>
      <w:bookmarkEnd w:id="55"/>
    </w:p>
    <w:p w:rsidR="00DB0C9D" w:rsidRPr="00926A60" w:rsidRDefault="00DB0C9D" w:rsidP="00380256">
      <w:pPr>
        <w:widowControl w:val="0"/>
        <w:spacing w:after="0" w:line="240" w:lineRule="auto"/>
        <w:ind w:right="141"/>
        <w:jc w:val="both"/>
        <w:rPr>
          <w:rFonts w:eastAsia="Times New Roman" w:cstheme="minorHAnsi"/>
          <w:sz w:val="24"/>
          <w:szCs w:val="28"/>
          <w:lang w:eastAsia="uk-UA"/>
        </w:rPr>
      </w:pPr>
    </w:p>
    <w:p w:rsidR="00DB0C9D" w:rsidRPr="00380256" w:rsidRDefault="00DB0C9D" w:rsidP="00380256">
      <w:pPr>
        <w:widowControl w:val="0"/>
        <w:spacing w:after="0" w:line="240" w:lineRule="auto"/>
        <w:ind w:right="141" w:firstLine="567"/>
        <w:jc w:val="both"/>
        <w:rPr>
          <w:rFonts w:eastAsia="Times New Roman" w:cstheme="minorHAnsi"/>
          <w:sz w:val="27"/>
          <w:szCs w:val="27"/>
          <w:lang w:eastAsia="uk-UA"/>
        </w:rPr>
      </w:pPr>
      <w:r w:rsidRPr="00380256">
        <w:rPr>
          <w:rFonts w:eastAsia="Times New Roman" w:cstheme="minorHAnsi"/>
          <w:sz w:val="27"/>
          <w:szCs w:val="27"/>
          <w:lang w:eastAsia="uk-UA"/>
        </w:rPr>
        <w:t xml:space="preserve">Відповідно до статті 545 КПК України </w:t>
      </w:r>
      <w:r w:rsidRPr="00380256">
        <w:rPr>
          <w:rFonts w:eastAsia="Times New Roman" w:cstheme="minorHAnsi"/>
          <w:sz w:val="27"/>
          <w:szCs w:val="27"/>
          <w:shd w:val="clear" w:color="auto" w:fill="FFFFFF"/>
          <w:lang w:eastAsia="uk-UA"/>
        </w:rPr>
        <w:t>Офіс Ген</w:t>
      </w:r>
      <w:r w:rsidR="00BF71E3" w:rsidRPr="00380256">
        <w:rPr>
          <w:rFonts w:eastAsia="Times New Roman" w:cstheme="minorHAnsi"/>
          <w:sz w:val="27"/>
          <w:szCs w:val="27"/>
          <w:shd w:val="clear" w:color="auto" w:fill="FFFFFF"/>
          <w:lang w:eastAsia="uk-UA"/>
        </w:rPr>
        <w:t xml:space="preserve">ерального </w:t>
      </w:r>
      <w:r w:rsidRPr="00380256">
        <w:rPr>
          <w:rFonts w:eastAsia="Times New Roman" w:cstheme="minorHAnsi"/>
          <w:sz w:val="27"/>
          <w:szCs w:val="27"/>
          <w:shd w:val="clear" w:color="auto" w:fill="FFFFFF"/>
          <w:lang w:eastAsia="uk-UA"/>
        </w:rPr>
        <w:t>прокурора звертається із запитами про міжнародну правову допомогу у кримінальному провадженні під час досудового розслідування та розглядає відповідні запити іноземних компетентних органів, крім досудового розслідування кримінальних правопорушень, віднесених до підслідності НАБУ, яке у таких випадках здійснює функції центрального органу України.</w:t>
      </w:r>
    </w:p>
    <w:p w:rsidR="00DB0C9D" w:rsidRPr="00380256" w:rsidRDefault="00DB0C9D" w:rsidP="00380256">
      <w:pPr>
        <w:widowControl w:val="0"/>
        <w:spacing w:after="0" w:line="240" w:lineRule="auto"/>
        <w:ind w:right="141" w:firstLine="567"/>
        <w:jc w:val="both"/>
        <w:rPr>
          <w:rFonts w:eastAsia="Times New Roman" w:cstheme="minorHAnsi"/>
          <w:sz w:val="27"/>
          <w:szCs w:val="27"/>
          <w:lang w:eastAsia="uk-UA"/>
        </w:rPr>
      </w:pPr>
      <w:r w:rsidRPr="00380256">
        <w:rPr>
          <w:rFonts w:eastAsia="Times New Roman" w:cstheme="minorHAnsi"/>
          <w:sz w:val="27"/>
          <w:szCs w:val="27"/>
          <w:lang w:eastAsia="uk-UA"/>
        </w:rPr>
        <w:t xml:space="preserve">Міністерство юстиції визначено центральним органом України, який звертається із запитами судів про міжнародну правову допомогу у кримінальному провадженні під час судового провадження та розглядає відповідні запити судів іноземних держав. </w:t>
      </w:r>
    </w:p>
    <w:p w:rsidR="00DB0C9D" w:rsidRPr="00380256" w:rsidRDefault="00DB0C9D" w:rsidP="00380256">
      <w:pPr>
        <w:widowControl w:val="0"/>
        <w:spacing w:after="0" w:line="240" w:lineRule="auto"/>
        <w:ind w:right="141"/>
        <w:jc w:val="both"/>
        <w:rPr>
          <w:rFonts w:cstheme="minorHAnsi"/>
          <w:b/>
          <w:sz w:val="24"/>
          <w:szCs w:val="16"/>
        </w:rPr>
      </w:pPr>
    </w:p>
    <w:p w:rsidR="00B92777" w:rsidRPr="00380256" w:rsidRDefault="00B92777" w:rsidP="00380256">
      <w:pPr>
        <w:widowControl w:val="0"/>
        <w:spacing w:after="0" w:line="240" w:lineRule="auto"/>
        <w:jc w:val="both"/>
        <w:rPr>
          <w:rFonts w:eastAsia="Times New Roman" w:cstheme="minorHAnsi"/>
          <w:sz w:val="27"/>
          <w:szCs w:val="27"/>
          <w:lang w:eastAsia="uk-UA" w:bidi="uk-UA"/>
        </w:rPr>
      </w:pPr>
      <w:r w:rsidRPr="00380256">
        <w:rPr>
          <w:rFonts w:eastAsia="Times New Roman" w:cstheme="minorHAnsi"/>
          <w:noProof/>
          <w:sz w:val="28"/>
          <w:szCs w:val="28"/>
          <w:lang w:eastAsia="uk-UA"/>
        </w:rPr>
        <w:drawing>
          <wp:anchor distT="0" distB="0" distL="114300" distR="114300" simplePos="0" relativeHeight="251889664" behindDoc="0" locked="0" layoutInCell="1" allowOverlap="1" wp14:anchorId="5504EE0B" wp14:editId="392CF157">
            <wp:simplePos x="0" y="0"/>
            <wp:positionH relativeFrom="column">
              <wp:posOffset>34290</wp:posOffset>
            </wp:positionH>
            <wp:positionV relativeFrom="paragraph">
              <wp:posOffset>13335</wp:posOffset>
            </wp:positionV>
            <wp:extent cx="2011680" cy="1400175"/>
            <wp:effectExtent l="0" t="0" r="7620"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11680" cy="1400175"/>
                    </a:xfrm>
                    <a:prstGeom prst="rect">
                      <a:avLst/>
                    </a:prstGeom>
                    <a:noFill/>
                  </pic:spPr>
                </pic:pic>
              </a:graphicData>
            </a:graphic>
            <wp14:sizeRelV relativeFrom="margin">
              <wp14:pctHeight>0</wp14:pctHeight>
            </wp14:sizeRelV>
          </wp:anchor>
        </w:drawing>
      </w:r>
      <w:r w:rsidRPr="00380256">
        <w:rPr>
          <w:rFonts w:eastAsia="Times New Roman" w:cstheme="minorHAnsi"/>
          <w:sz w:val="27"/>
          <w:szCs w:val="27"/>
          <w:lang w:eastAsia="uk-UA" w:bidi="uk-UA"/>
        </w:rPr>
        <w:t xml:space="preserve">Компетентними органами України у сфері ПВК/ФТ </w:t>
      </w:r>
    </w:p>
    <w:p w:rsidR="00B92777" w:rsidRPr="00380256" w:rsidRDefault="00B92777" w:rsidP="00380256">
      <w:pPr>
        <w:widowControl w:val="0"/>
        <w:spacing w:after="0" w:line="240" w:lineRule="auto"/>
        <w:jc w:val="both"/>
        <w:rPr>
          <w:rFonts w:eastAsia="Times New Roman" w:cstheme="minorHAnsi"/>
          <w:b/>
          <w:sz w:val="27"/>
          <w:szCs w:val="27"/>
          <w:lang w:eastAsia="uk-UA" w:bidi="uk-UA"/>
        </w:rPr>
      </w:pPr>
      <w:r w:rsidRPr="00380256">
        <w:rPr>
          <w:rFonts w:eastAsia="Times New Roman" w:cstheme="minorHAnsi"/>
          <w:b/>
          <w:sz w:val="27"/>
          <w:szCs w:val="27"/>
          <w:lang w:eastAsia="uk-UA" w:bidi="uk-UA"/>
        </w:rPr>
        <w:t>Міжнародна правова допомога:</w:t>
      </w:r>
    </w:p>
    <w:p w:rsidR="00B92777" w:rsidRPr="00380256" w:rsidRDefault="00B92777" w:rsidP="00380256">
      <w:pPr>
        <w:widowControl w:val="0"/>
        <w:spacing w:after="0" w:line="240" w:lineRule="auto"/>
        <w:jc w:val="both"/>
        <w:rPr>
          <w:rFonts w:eastAsia="Times New Roman" w:cstheme="minorHAnsi"/>
          <w:sz w:val="27"/>
          <w:szCs w:val="27"/>
          <w:lang w:eastAsia="uk-UA" w:bidi="uk-UA"/>
        </w:rPr>
      </w:pPr>
      <w:r w:rsidRPr="00380256">
        <w:rPr>
          <w:rFonts w:eastAsia="Times New Roman" w:cstheme="minorHAnsi"/>
          <w:sz w:val="27"/>
          <w:szCs w:val="27"/>
          <w:lang w:eastAsia="uk-UA" w:bidi="uk-UA"/>
        </w:rPr>
        <w:t>отримано запитів від іноземних установ – 118;</w:t>
      </w:r>
    </w:p>
    <w:p w:rsidR="00B92777" w:rsidRPr="00380256" w:rsidRDefault="00B92777" w:rsidP="00380256">
      <w:pPr>
        <w:widowControl w:val="0"/>
        <w:spacing w:after="0" w:line="240" w:lineRule="auto"/>
        <w:jc w:val="both"/>
        <w:rPr>
          <w:rFonts w:eastAsia="Times New Roman" w:cstheme="minorHAnsi"/>
          <w:sz w:val="27"/>
          <w:szCs w:val="27"/>
          <w:lang w:eastAsia="uk-UA" w:bidi="uk-UA"/>
        </w:rPr>
      </w:pPr>
      <w:r w:rsidRPr="00380256">
        <w:rPr>
          <w:rFonts w:eastAsia="Times New Roman" w:cstheme="minorHAnsi"/>
          <w:sz w:val="27"/>
          <w:szCs w:val="27"/>
          <w:lang w:eastAsia="uk-UA" w:bidi="uk-UA"/>
        </w:rPr>
        <w:t xml:space="preserve">направлено запитів до іноземних установ – 262. </w:t>
      </w:r>
    </w:p>
    <w:p w:rsidR="00B92777" w:rsidRPr="00380256" w:rsidRDefault="00B92777" w:rsidP="00380256">
      <w:pPr>
        <w:widowControl w:val="0"/>
        <w:spacing w:after="0" w:line="240" w:lineRule="auto"/>
        <w:jc w:val="both"/>
        <w:rPr>
          <w:rFonts w:eastAsia="Times New Roman" w:cstheme="minorHAnsi"/>
          <w:b/>
          <w:sz w:val="27"/>
          <w:szCs w:val="27"/>
          <w:lang w:eastAsia="uk-UA" w:bidi="uk-UA"/>
        </w:rPr>
      </w:pPr>
      <w:r w:rsidRPr="00380256">
        <w:rPr>
          <w:rFonts w:eastAsia="Times New Roman" w:cstheme="minorHAnsi"/>
          <w:b/>
          <w:sz w:val="27"/>
          <w:szCs w:val="27"/>
          <w:lang w:eastAsia="uk-UA" w:bidi="uk-UA"/>
        </w:rPr>
        <w:t>Екстрадиція:</w:t>
      </w:r>
    </w:p>
    <w:p w:rsidR="00B92777" w:rsidRPr="00380256" w:rsidRDefault="00B92777" w:rsidP="00380256">
      <w:pPr>
        <w:widowControl w:val="0"/>
        <w:spacing w:after="0" w:line="240" w:lineRule="auto"/>
        <w:jc w:val="both"/>
        <w:rPr>
          <w:rFonts w:eastAsia="Times New Roman" w:cstheme="minorHAnsi"/>
          <w:sz w:val="27"/>
          <w:szCs w:val="27"/>
          <w:lang w:eastAsia="uk-UA" w:bidi="uk-UA"/>
        </w:rPr>
      </w:pPr>
      <w:r w:rsidRPr="00380256">
        <w:rPr>
          <w:rFonts w:eastAsia="Times New Roman" w:cstheme="minorHAnsi"/>
          <w:sz w:val="27"/>
          <w:szCs w:val="27"/>
          <w:lang w:eastAsia="uk-UA" w:bidi="uk-UA"/>
        </w:rPr>
        <w:t>отримано запитів від іноземних установ – 55;</w:t>
      </w:r>
    </w:p>
    <w:p w:rsidR="00B92777" w:rsidRPr="00380256" w:rsidRDefault="00B92777" w:rsidP="00380256">
      <w:pPr>
        <w:widowControl w:val="0"/>
        <w:spacing w:after="0" w:line="240" w:lineRule="auto"/>
        <w:rPr>
          <w:rFonts w:cstheme="minorHAnsi"/>
          <w:b/>
          <w:sz w:val="24"/>
          <w:szCs w:val="16"/>
        </w:rPr>
      </w:pPr>
      <w:r w:rsidRPr="00380256">
        <w:rPr>
          <w:rFonts w:eastAsia="Times New Roman" w:cstheme="minorHAnsi"/>
          <w:sz w:val="27"/>
          <w:szCs w:val="27"/>
          <w:lang w:eastAsia="uk-UA" w:bidi="uk-UA"/>
        </w:rPr>
        <w:t>виконано – 39.</w:t>
      </w:r>
    </w:p>
    <w:p w:rsidR="00B92777" w:rsidRPr="00926A60" w:rsidRDefault="00B92777" w:rsidP="00380256">
      <w:pPr>
        <w:widowControl w:val="0"/>
        <w:spacing w:after="0" w:line="240" w:lineRule="auto"/>
        <w:jc w:val="center"/>
        <w:rPr>
          <w:rFonts w:cstheme="minorHAnsi"/>
          <w:b/>
          <w:sz w:val="20"/>
          <w:szCs w:val="16"/>
        </w:rPr>
      </w:pPr>
    </w:p>
    <w:p w:rsidR="00DB0C9D" w:rsidRDefault="00DB0C9D" w:rsidP="00380256">
      <w:pPr>
        <w:widowControl w:val="0"/>
        <w:spacing w:after="0" w:line="240" w:lineRule="auto"/>
        <w:jc w:val="center"/>
        <w:rPr>
          <w:rFonts w:cstheme="minorHAnsi"/>
          <w:b/>
          <w:sz w:val="24"/>
          <w:szCs w:val="24"/>
        </w:rPr>
      </w:pPr>
      <w:r w:rsidRPr="00926A60">
        <w:rPr>
          <w:rFonts w:cstheme="minorHAnsi"/>
          <w:b/>
          <w:sz w:val="24"/>
          <w:szCs w:val="24"/>
        </w:rPr>
        <w:t>Міжнародна правова допомога</w:t>
      </w:r>
    </w:p>
    <w:p w:rsidR="009737EF" w:rsidRDefault="009737EF" w:rsidP="00380256">
      <w:pPr>
        <w:widowControl w:val="0"/>
        <w:spacing w:after="0" w:line="240" w:lineRule="auto"/>
        <w:jc w:val="center"/>
        <w:rPr>
          <w:rFonts w:cstheme="minorHAnsi"/>
          <w:b/>
          <w:sz w:val="24"/>
          <w:szCs w:val="24"/>
        </w:rPr>
      </w:pPr>
      <w:r w:rsidRPr="009737EF">
        <w:rPr>
          <w:rFonts w:cstheme="minorHAnsi"/>
          <w:b/>
          <w:noProof/>
          <w:sz w:val="24"/>
          <w:szCs w:val="24"/>
          <w:lang w:eastAsia="uk-UA"/>
        </w:rPr>
        <w:drawing>
          <wp:inline distT="0" distB="0" distL="0" distR="0">
            <wp:extent cx="6104254" cy="1562100"/>
            <wp:effectExtent l="0" t="0" r="0" b="0"/>
            <wp:docPr id="9" name="Рисунок 9" descr="U:\ЗВІТ_СИСТЕМА_25 (28.03.26)\Малюнки\ст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ЗВІТ_СИСТЕМА_25 (28.03.26)\Малюнки\ст 38.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048" t="7983" r="2971" b="55660"/>
                    <a:stretch/>
                  </pic:blipFill>
                  <pic:spPr bwMode="auto">
                    <a:xfrm>
                      <a:off x="0" y="0"/>
                      <a:ext cx="6128421" cy="1568284"/>
                    </a:xfrm>
                    <a:prstGeom prst="rect">
                      <a:avLst/>
                    </a:prstGeom>
                    <a:noFill/>
                    <a:ln>
                      <a:noFill/>
                    </a:ln>
                    <a:extLst>
                      <a:ext uri="{53640926-AAD7-44D8-BBD7-CCE9431645EC}">
                        <a14:shadowObscured xmlns:a14="http://schemas.microsoft.com/office/drawing/2010/main"/>
                      </a:ext>
                    </a:extLst>
                  </pic:spPr>
                </pic:pic>
              </a:graphicData>
            </a:graphic>
          </wp:inline>
        </w:drawing>
      </w:r>
    </w:p>
    <w:p w:rsidR="00DD5FF1" w:rsidRDefault="00DD5FF1" w:rsidP="00380256">
      <w:pPr>
        <w:widowControl w:val="0"/>
        <w:spacing w:after="0" w:line="240" w:lineRule="auto"/>
        <w:jc w:val="center"/>
        <w:rPr>
          <w:rFonts w:cstheme="minorHAnsi"/>
          <w:b/>
          <w:sz w:val="24"/>
          <w:szCs w:val="24"/>
        </w:rPr>
      </w:pPr>
    </w:p>
    <w:p w:rsidR="00DD5FF1" w:rsidRPr="00DD5FF1" w:rsidRDefault="00DD5FF1" w:rsidP="00380256">
      <w:pPr>
        <w:widowControl w:val="0"/>
        <w:spacing w:after="0" w:line="240" w:lineRule="auto"/>
        <w:jc w:val="center"/>
        <w:rPr>
          <w:rFonts w:cstheme="minorHAnsi"/>
          <w:b/>
          <w:sz w:val="24"/>
          <w:szCs w:val="24"/>
        </w:rPr>
      </w:pPr>
      <w:r>
        <w:rPr>
          <w:rFonts w:cstheme="minorHAnsi"/>
          <w:b/>
          <w:sz w:val="24"/>
          <w:szCs w:val="24"/>
        </w:rPr>
        <w:t>Екстрадиція</w:t>
      </w:r>
    </w:p>
    <w:p w:rsidR="00DD5FF1" w:rsidRDefault="00DD5FF1" w:rsidP="00380256">
      <w:pPr>
        <w:widowControl w:val="0"/>
        <w:spacing w:after="0" w:line="240" w:lineRule="auto"/>
        <w:jc w:val="center"/>
        <w:rPr>
          <w:rFonts w:cstheme="minorHAnsi"/>
          <w:b/>
          <w:sz w:val="24"/>
          <w:szCs w:val="24"/>
        </w:rPr>
      </w:pPr>
      <w:r w:rsidRPr="009737EF">
        <w:rPr>
          <w:rFonts w:cstheme="minorHAnsi"/>
          <w:b/>
          <w:noProof/>
          <w:sz w:val="24"/>
          <w:szCs w:val="24"/>
          <w:lang w:eastAsia="uk-UA"/>
        </w:rPr>
        <w:drawing>
          <wp:inline distT="0" distB="0" distL="0" distR="0" wp14:anchorId="34797C01" wp14:editId="3396FD4B">
            <wp:extent cx="6116320" cy="1352550"/>
            <wp:effectExtent l="0" t="0" r="0" b="0"/>
            <wp:docPr id="10" name="Рисунок 10" descr="U:\ЗВІТ_СИСТЕМА_25 (28.03.26)\Малюнки\ст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ЗВІТ_СИСТЕМА_25 (28.03.26)\Малюнки\ст 38.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048" t="55700" r="2971" b="12185"/>
                    <a:stretch/>
                  </pic:blipFill>
                  <pic:spPr bwMode="auto">
                    <a:xfrm>
                      <a:off x="0" y="0"/>
                      <a:ext cx="6190599" cy="1368976"/>
                    </a:xfrm>
                    <a:prstGeom prst="rect">
                      <a:avLst/>
                    </a:prstGeom>
                    <a:noFill/>
                    <a:ln>
                      <a:noFill/>
                    </a:ln>
                    <a:extLst>
                      <a:ext uri="{53640926-AAD7-44D8-BBD7-CCE9431645EC}">
                        <a14:shadowObscured xmlns:a14="http://schemas.microsoft.com/office/drawing/2010/main"/>
                      </a:ext>
                    </a:extLst>
                  </pic:spPr>
                </pic:pic>
              </a:graphicData>
            </a:graphic>
          </wp:inline>
        </w:drawing>
      </w:r>
    </w:p>
    <w:p w:rsidR="00C91CD5" w:rsidRPr="00380256" w:rsidRDefault="00C91CD5" w:rsidP="00926A60">
      <w:pPr>
        <w:widowControl w:val="0"/>
        <w:spacing w:after="0" w:line="240" w:lineRule="auto"/>
        <w:ind w:firstLine="567"/>
        <w:jc w:val="both"/>
        <w:rPr>
          <w:rFonts w:cstheme="minorHAnsi"/>
          <w:sz w:val="27"/>
          <w:szCs w:val="27"/>
        </w:rPr>
      </w:pPr>
      <w:r w:rsidRPr="00380256">
        <w:rPr>
          <w:rFonts w:cstheme="minorHAnsi"/>
          <w:noProof/>
          <w:sz w:val="27"/>
          <w:szCs w:val="27"/>
          <w:lang w:eastAsia="uk-UA"/>
        </w:rPr>
        <w:drawing>
          <wp:anchor distT="0" distB="0" distL="114300" distR="114300" simplePos="0" relativeHeight="251893760" behindDoc="1" locked="0" layoutInCell="1" allowOverlap="1">
            <wp:simplePos x="0" y="0"/>
            <wp:positionH relativeFrom="column">
              <wp:posOffset>3810</wp:posOffset>
            </wp:positionH>
            <wp:positionV relativeFrom="paragraph">
              <wp:posOffset>2540</wp:posOffset>
            </wp:positionV>
            <wp:extent cx="1551940" cy="1743710"/>
            <wp:effectExtent l="0" t="0" r="0" b="8890"/>
            <wp:wrapTight wrapText="bothSides">
              <wp:wrapPolygon edited="0">
                <wp:start x="0" y="0"/>
                <wp:lineTo x="0" y="21474"/>
                <wp:lineTo x="21211" y="21474"/>
                <wp:lineTo x="21211" y="0"/>
                <wp:lineTo x="0"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51940" cy="1743710"/>
                    </a:xfrm>
                    <a:prstGeom prst="rect">
                      <a:avLst/>
                    </a:prstGeom>
                    <a:noFill/>
                  </pic:spPr>
                </pic:pic>
              </a:graphicData>
            </a:graphic>
            <wp14:sizeRelV relativeFrom="margin">
              <wp14:pctHeight>0</wp14:pctHeight>
            </wp14:sizeRelV>
          </wp:anchor>
        </w:drawing>
      </w:r>
      <w:r w:rsidRPr="00380256">
        <w:rPr>
          <w:rFonts w:cstheme="minorHAnsi"/>
          <w:b/>
          <w:sz w:val="27"/>
          <w:szCs w:val="27"/>
        </w:rPr>
        <w:t>Мін’юстом</w:t>
      </w:r>
      <w:r w:rsidRPr="00380256">
        <w:rPr>
          <w:rFonts w:cstheme="minorHAnsi"/>
          <w:sz w:val="27"/>
          <w:szCs w:val="27"/>
        </w:rPr>
        <w:t xml:space="preserve"> у 2025 році на підставі Європейської конвенції про взаємну допомогу у кримінальних справах 1959 року до Міністерства юстиції України від компетентних органів іноземних держав надійшло 13 запитів про міжнародну правову допомогу щодо злочину легалізації (відмиванню) доходів, одержаних злочинним шляхом, та надіслано до компетентних органів іноземних держав 4 судові запити про міжнародну правову допомогу щодо зазначеного злочину. </w:t>
      </w:r>
    </w:p>
    <w:p w:rsidR="005F644A" w:rsidRPr="00380256" w:rsidRDefault="005F644A" w:rsidP="00926A60">
      <w:pPr>
        <w:widowControl w:val="0"/>
        <w:spacing w:after="0" w:line="240" w:lineRule="auto"/>
        <w:ind w:firstLine="567"/>
        <w:jc w:val="both"/>
        <w:rPr>
          <w:rFonts w:cstheme="minorHAnsi"/>
          <w:sz w:val="27"/>
          <w:szCs w:val="27"/>
        </w:rPr>
      </w:pPr>
      <w:r w:rsidRPr="00380256">
        <w:rPr>
          <w:rFonts w:cstheme="minorHAnsi"/>
          <w:sz w:val="27"/>
          <w:szCs w:val="27"/>
        </w:rPr>
        <w:t xml:space="preserve">На підставі Європейської конвенції про видачу правопорушників 1957 року у 2025 році до Міністерства юстиції України надійшов 1 запит компетентного органу іноземної держави про екстрадицію за злочин легалізації (відмиванню) доходів, одержаних злочинним шляхом, та надіслано до компетентних органів іноземних держав 4 запити про екстрадицію осіб. </w:t>
      </w:r>
    </w:p>
    <w:p w:rsidR="005F644A" w:rsidRPr="00380256" w:rsidRDefault="005F644A" w:rsidP="00380256">
      <w:pPr>
        <w:widowControl w:val="0"/>
        <w:spacing w:after="0" w:line="240" w:lineRule="auto"/>
        <w:jc w:val="both"/>
        <w:rPr>
          <w:rFonts w:cstheme="minorHAnsi"/>
          <w:sz w:val="27"/>
          <w:szCs w:val="27"/>
        </w:rPr>
      </w:pPr>
    </w:p>
    <w:p w:rsidR="00DB0C9D" w:rsidRPr="00380256" w:rsidRDefault="00DB0C9D" w:rsidP="00380256">
      <w:pPr>
        <w:pStyle w:val="2"/>
        <w:widowControl w:val="0"/>
        <w:spacing w:after="0"/>
        <w:rPr>
          <w:rFonts w:asciiTheme="minorHAnsi" w:hAnsiTheme="minorHAnsi" w:cstheme="minorHAnsi"/>
        </w:rPr>
      </w:pPr>
      <w:bookmarkStart w:id="56" w:name="_Toc225178833"/>
      <w:r w:rsidRPr="00380256">
        <w:rPr>
          <w:rFonts w:asciiTheme="minorHAnsi" w:hAnsiTheme="minorHAnsi" w:cstheme="minorHAnsi"/>
        </w:rPr>
        <w:t>5.2. Обмін інформацією з іноземними підрозділами фінансової розвідки</w:t>
      </w:r>
      <w:bookmarkEnd w:id="56"/>
    </w:p>
    <w:p w:rsidR="00DB0C9D" w:rsidRPr="00380256" w:rsidRDefault="00DB0C9D" w:rsidP="00380256">
      <w:pPr>
        <w:widowControl w:val="0"/>
        <w:spacing w:after="0" w:line="240" w:lineRule="auto"/>
        <w:rPr>
          <w:rFonts w:cstheme="minorHAnsi"/>
          <w:sz w:val="28"/>
          <w:lang w:eastAsia="ru-RU"/>
        </w:rPr>
      </w:pPr>
    </w:p>
    <w:p w:rsidR="005F644A" w:rsidRPr="00380256" w:rsidRDefault="00926A60" w:rsidP="00926A60">
      <w:pPr>
        <w:widowControl w:val="0"/>
        <w:spacing w:after="0" w:line="240" w:lineRule="auto"/>
        <w:ind w:firstLine="567"/>
        <w:jc w:val="both"/>
        <w:rPr>
          <w:rFonts w:cstheme="minorHAnsi"/>
          <w:sz w:val="27"/>
          <w:szCs w:val="27"/>
        </w:rPr>
      </w:pPr>
      <w:r w:rsidRPr="00380256">
        <w:rPr>
          <w:rFonts w:cstheme="minorHAnsi"/>
          <w:noProof/>
          <w:sz w:val="28"/>
          <w:lang w:eastAsia="uk-UA"/>
        </w:rPr>
        <w:drawing>
          <wp:anchor distT="0" distB="0" distL="114300" distR="114300" simplePos="0" relativeHeight="251894784" behindDoc="1" locked="0" layoutInCell="1" allowOverlap="1" wp14:anchorId="13894047" wp14:editId="1373ABF4">
            <wp:simplePos x="0" y="0"/>
            <wp:positionH relativeFrom="column">
              <wp:posOffset>91440</wp:posOffset>
            </wp:positionH>
            <wp:positionV relativeFrom="paragraph">
              <wp:posOffset>23495</wp:posOffset>
            </wp:positionV>
            <wp:extent cx="1466215" cy="1721485"/>
            <wp:effectExtent l="0" t="0" r="635" b="0"/>
            <wp:wrapTight wrapText="bothSides">
              <wp:wrapPolygon edited="0">
                <wp:start x="0" y="0"/>
                <wp:lineTo x="0" y="21273"/>
                <wp:lineTo x="21329" y="21273"/>
                <wp:lineTo x="21329" y="0"/>
                <wp:lineTo x="0" y="0"/>
              </wp:wrapPolygon>
            </wp:wrapTight>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0">
                      <a:extLst>
                        <a:ext uri="{28A0092B-C50C-407E-A947-70E740481C1C}">
                          <a14:useLocalDpi xmlns:a14="http://schemas.microsoft.com/office/drawing/2010/main" val="0"/>
                        </a:ext>
                      </a:extLst>
                    </a:blip>
                    <a:srcRect l="13562" t="9503" r="11609" b="17194"/>
                    <a:stretch/>
                  </pic:blipFill>
                  <pic:spPr bwMode="auto">
                    <a:xfrm>
                      <a:off x="0" y="0"/>
                      <a:ext cx="1466215" cy="1721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644A" w:rsidRPr="00380256">
        <w:rPr>
          <w:rFonts w:cstheme="minorHAnsi"/>
          <w:sz w:val="27"/>
          <w:szCs w:val="27"/>
        </w:rPr>
        <w:t xml:space="preserve">У 2025 році </w:t>
      </w:r>
      <w:proofErr w:type="spellStart"/>
      <w:r w:rsidR="005F644A" w:rsidRPr="00380256">
        <w:rPr>
          <w:rFonts w:cstheme="minorHAnsi"/>
          <w:b/>
          <w:sz w:val="27"/>
          <w:szCs w:val="27"/>
        </w:rPr>
        <w:t>Держфінмоніторингом</w:t>
      </w:r>
      <w:proofErr w:type="spellEnd"/>
      <w:r w:rsidR="005F644A" w:rsidRPr="00380256">
        <w:rPr>
          <w:rFonts w:cstheme="minorHAnsi"/>
          <w:sz w:val="27"/>
          <w:szCs w:val="27"/>
        </w:rPr>
        <w:t xml:space="preserve"> забезпечено взаємодію та інформаційний обмін з компетентними органами іноземних держав і міжнародними організаціями, співпрацював зі 76 ПФР.</w:t>
      </w:r>
    </w:p>
    <w:p w:rsidR="005F644A" w:rsidRPr="00380256" w:rsidRDefault="005F644A" w:rsidP="00926A60">
      <w:pPr>
        <w:widowControl w:val="0"/>
        <w:spacing w:after="0" w:line="240" w:lineRule="auto"/>
        <w:ind w:firstLine="567"/>
        <w:jc w:val="both"/>
        <w:rPr>
          <w:rFonts w:cstheme="minorHAnsi"/>
          <w:sz w:val="27"/>
          <w:szCs w:val="27"/>
          <w:lang w:eastAsia="ru-RU"/>
        </w:rPr>
      </w:pPr>
      <w:proofErr w:type="spellStart"/>
      <w:r w:rsidRPr="00380256">
        <w:rPr>
          <w:rFonts w:cstheme="minorHAnsi"/>
          <w:sz w:val="27"/>
          <w:szCs w:val="27"/>
        </w:rPr>
        <w:t>Держфінмоніторингом</w:t>
      </w:r>
      <w:proofErr w:type="spellEnd"/>
      <w:r w:rsidR="00926A60">
        <w:rPr>
          <w:rFonts w:cstheme="minorHAnsi"/>
          <w:sz w:val="27"/>
          <w:szCs w:val="27"/>
        </w:rPr>
        <w:t>:</w:t>
      </w:r>
    </w:p>
    <w:p w:rsidR="005F644A" w:rsidRPr="00380256" w:rsidRDefault="005F644A" w:rsidP="00926A60">
      <w:pPr>
        <w:widowControl w:val="0"/>
        <w:spacing w:after="0" w:line="240" w:lineRule="auto"/>
        <w:jc w:val="both"/>
        <w:rPr>
          <w:rFonts w:cstheme="minorHAnsi"/>
          <w:sz w:val="27"/>
          <w:szCs w:val="27"/>
        </w:rPr>
      </w:pPr>
      <w:r w:rsidRPr="00380256">
        <w:rPr>
          <w:rFonts w:cstheme="minorHAnsi"/>
          <w:sz w:val="27"/>
          <w:szCs w:val="27"/>
        </w:rPr>
        <w:t xml:space="preserve">направлено </w:t>
      </w:r>
      <w:r w:rsidRPr="00380256">
        <w:rPr>
          <w:rFonts w:cstheme="minorHAnsi"/>
          <w:sz w:val="27"/>
          <w:szCs w:val="27"/>
          <w:lang w:eastAsia="uk-UA" w:bidi="uk-UA"/>
        </w:rPr>
        <w:t xml:space="preserve">– 455 запитів до 64 </w:t>
      </w:r>
      <w:r w:rsidRPr="00380256">
        <w:rPr>
          <w:rFonts w:cstheme="minorHAnsi"/>
          <w:sz w:val="27"/>
          <w:szCs w:val="27"/>
        </w:rPr>
        <w:t>ПФР іноземних держав;</w:t>
      </w:r>
    </w:p>
    <w:p w:rsidR="005F644A" w:rsidRPr="00380256" w:rsidRDefault="005F644A" w:rsidP="00926A60">
      <w:pPr>
        <w:widowControl w:val="0"/>
        <w:spacing w:after="0" w:line="240" w:lineRule="auto"/>
        <w:jc w:val="both"/>
        <w:rPr>
          <w:rFonts w:cstheme="minorHAnsi"/>
          <w:sz w:val="27"/>
          <w:szCs w:val="27"/>
        </w:rPr>
      </w:pPr>
      <w:r w:rsidRPr="00380256">
        <w:rPr>
          <w:rFonts w:cstheme="minorHAnsi"/>
          <w:sz w:val="27"/>
          <w:szCs w:val="27"/>
        </w:rPr>
        <w:t>отримано – 568 відповіді на запити від 64 ПФР іноземних держав;</w:t>
      </w:r>
    </w:p>
    <w:p w:rsidR="00926A60" w:rsidRDefault="005F644A" w:rsidP="00926A60">
      <w:pPr>
        <w:widowControl w:val="0"/>
        <w:spacing w:after="0" w:line="240" w:lineRule="auto"/>
        <w:jc w:val="both"/>
        <w:rPr>
          <w:rFonts w:cstheme="minorHAnsi"/>
          <w:sz w:val="27"/>
          <w:szCs w:val="27"/>
        </w:rPr>
      </w:pPr>
      <w:r w:rsidRPr="00380256">
        <w:rPr>
          <w:rFonts w:cstheme="minorHAnsi"/>
          <w:sz w:val="27"/>
          <w:szCs w:val="27"/>
        </w:rPr>
        <w:t>отримано – 185</w:t>
      </w:r>
      <w:r w:rsidR="00926A60">
        <w:rPr>
          <w:rFonts w:cstheme="minorHAnsi"/>
          <w:sz w:val="27"/>
          <w:szCs w:val="27"/>
        </w:rPr>
        <w:t xml:space="preserve"> запитів від 49 іноземних ПФР; </w:t>
      </w:r>
    </w:p>
    <w:p w:rsidR="005F644A" w:rsidRPr="00380256" w:rsidRDefault="005F644A" w:rsidP="00926A60">
      <w:pPr>
        <w:widowControl w:val="0"/>
        <w:spacing w:after="0" w:line="240" w:lineRule="auto"/>
        <w:ind w:left="2552"/>
        <w:jc w:val="both"/>
        <w:rPr>
          <w:rFonts w:cstheme="minorHAnsi"/>
          <w:sz w:val="27"/>
          <w:szCs w:val="27"/>
        </w:rPr>
      </w:pPr>
      <w:r w:rsidRPr="00380256">
        <w:rPr>
          <w:rFonts w:cstheme="minorHAnsi"/>
          <w:sz w:val="27"/>
          <w:szCs w:val="27"/>
        </w:rPr>
        <w:t>направлено – 241 відповідь до 57 ПФР іноземних держав.</w:t>
      </w:r>
    </w:p>
    <w:p w:rsidR="005F644A" w:rsidRPr="002F5FF6" w:rsidRDefault="005F644A" w:rsidP="006030F1">
      <w:pPr>
        <w:widowControl w:val="0"/>
        <w:spacing w:after="0" w:line="240" w:lineRule="auto"/>
        <w:rPr>
          <w:sz w:val="28"/>
          <w:lang w:eastAsia="ru-RU"/>
        </w:rPr>
      </w:pPr>
      <w:r w:rsidRPr="005F644A">
        <w:rPr>
          <w:noProof/>
          <w:sz w:val="28"/>
          <w:lang w:eastAsia="uk-UA"/>
        </w:rPr>
        <w:drawing>
          <wp:inline distT="0" distB="0" distL="0" distR="0">
            <wp:extent cx="6113721" cy="3342640"/>
            <wp:effectExtent l="0" t="0" r="1905" b="0"/>
            <wp:docPr id="448" name="Рисунок 448" descr="D:\Малюнки\НОВІ\ст 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Малюнки\НОВІ\ст 39(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15362" cy="3343537"/>
                    </a:xfrm>
                    <a:prstGeom prst="rect">
                      <a:avLst/>
                    </a:prstGeom>
                    <a:noFill/>
                    <a:ln>
                      <a:noFill/>
                    </a:ln>
                  </pic:spPr>
                </pic:pic>
              </a:graphicData>
            </a:graphic>
          </wp:inline>
        </w:drawing>
      </w:r>
    </w:p>
    <w:p w:rsidR="00DB0C9D" w:rsidRPr="00083FE5" w:rsidRDefault="00DB0C9D" w:rsidP="006030F1">
      <w:pPr>
        <w:widowControl w:val="0"/>
        <w:spacing w:after="0" w:line="240" w:lineRule="auto"/>
        <w:ind w:firstLine="709"/>
        <w:jc w:val="both"/>
        <w:rPr>
          <w:rFonts w:ascii="Times New Roman" w:hAnsi="Times New Roman" w:cs="Times New Roman"/>
          <w:sz w:val="16"/>
          <w:szCs w:val="16"/>
        </w:rPr>
      </w:pPr>
    </w:p>
    <w:p w:rsidR="00DB0C9D" w:rsidRPr="00AF453B" w:rsidRDefault="00DB0C9D" w:rsidP="00926A60">
      <w:pPr>
        <w:widowControl w:val="0"/>
        <w:spacing w:after="0" w:line="240" w:lineRule="auto"/>
        <w:ind w:firstLine="567"/>
        <w:jc w:val="both"/>
        <w:rPr>
          <w:rFonts w:cstheme="minorHAnsi"/>
          <w:color w:val="000000"/>
          <w:sz w:val="27"/>
          <w:szCs w:val="27"/>
        </w:rPr>
      </w:pPr>
      <w:r w:rsidRPr="00AF453B">
        <w:rPr>
          <w:rFonts w:cstheme="minorHAnsi"/>
          <w:sz w:val="27"/>
          <w:szCs w:val="27"/>
        </w:rPr>
        <w:t xml:space="preserve">У 2025 році </w:t>
      </w:r>
      <w:proofErr w:type="spellStart"/>
      <w:r w:rsidRPr="00AF453B">
        <w:rPr>
          <w:rFonts w:cstheme="minorHAnsi"/>
          <w:sz w:val="27"/>
          <w:szCs w:val="27"/>
        </w:rPr>
        <w:t>Держфінмоніторингом</w:t>
      </w:r>
      <w:proofErr w:type="spellEnd"/>
      <w:r w:rsidRPr="00AF453B">
        <w:rPr>
          <w:rFonts w:cstheme="minorHAnsi"/>
          <w:sz w:val="27"/>
          <w:szCs w:val="27"/>
        </w:rPr>
        <w:t xml:space="preserve"> </w:t>
      </w:r>
      <w:r w:rsidRPr="00AF453B">
        <w:rPr>
          <w:rFonts w:cstheme="minorHAnsi"/>
          <w:color w:val="000000"/>
          <w:sz w:val="27"/>
          <w:szCs w:val="27"/>
        </w:rPr>
        <w:t>найбільш активний обмін інформацією, в частині направлення запитів, здійснювався з:</w:t>
      </w:r>
    </w:p>
    <w:p w:rsidR="00DB0C9D" w:rsidRPr="00AF453B" w:rsidRDefault="00DB0C9D" w:rsidP="00B727EB">
      <w:pPr>
        <w:widowControl w:val="0"/>
        <w:numPr>
          <w:ilvl w:val="0"/>
          <w:numId w:val="51"/>
        </w:numPr>
        <w:tabs>
          <w:tab w:val="clear" w:pos="1353"/>
          <w:tab w:val="left" w:pos="567"/>
          <w:tab w:val="num" w:pos="851"/>
        </w:tabs>
        <w:spacing w:after="0" w:line="240" w:lineRule="auto"/>
        <w:ind w:left="567" w:hanging="567"/>
        <w:jc w:val="both"/>
        <w:rPr>
          <w:rFonts w:cstheme="minorHAnsi"/>
          <w:sz w:val="27"/>
          <w:szCs w:val="27"/>
        </w:rPr>
      </w:pPr>
      <w:r w:rsidRPr="00AF453B">
        <w:rPr>
          <w:rFonts w:cstheme="minorHAnsi"/>
          <w:sz w:val="27"/>
          <w:szCs w:val="27"/>
        </w:rPr>
        <w:t xml:space="preserve">ПФР Польщі (відправлено </w:t>
      </w:r>
      <w:r w:rsidRPr="00AF453B">
        <w:rPr>
          <w:rFonts w:cstheme="minorHAnsi"/>
          <w:sz w:val="27"/>
          <w:szCs w:val="27"/>
          <w:lang w:val="en-US"/>
        </w:rPr>
        <w:t>48</w:t>
      </w:r>
      <w:r w:rsidRPr="00AF453B">
        <w:rPr>
          <w:rFonts w:cstheme="minorHAnsi"/>
          <w:sz w:val="27"/>
          <w:szCs w:val="27"/>
        </w:rPr>
        <w:t xml:space="preserve"> запитів);</w:t>
      </w:r>
    </w:p>
    <w:p w:rsidR="00DB0C9D" w:rsidRPr="00AF453B" w:rsidRDefault="00DB0C9D" w:rsidP="00B727EB">
      <w:pPr>
        <w:widowControl w:val="0"/>
        <w:numPr>
          <w:ilvl w:val="0"/>
          <w:numId w:val="51"/>
        </w:numPr>
        <w:tabs>
          <w:tab w:val="clear" w:pos="1353"/>
          <w:tab w:val="left" w:pos="567"/>
          <w:tab w:val="num" w:pos="851"/>
        </w:tabs>
        <w:spacing w:after="0" w:line="240" w:lineRule="auto"/>
        <w:ind w:left="567" w:hanging="567"/>
        <w:jc w:val="both"/>
        <w:rPr>
          <w:rFonts w:cstheme="minorHAnsi"/>
          <w:sz w:val="27"/>
          <w:szCs w:val="27"/>
        </w:rPr>
      </w:pPr>
      <w:r w:rsidRPr="00AF453B">
        <w:rPr>
          <w:rFonts w:cstheme="minorHAnsi"/>
          <w:sz w:val="27"/>
          <w:szCs w:val="27"/>
        </w:rPr>
        <w:t>ПФР Швейцарії (відправлено 33 запити);</w:t>
      </w:r>
    </w:p>
    <w:p w:rsidR="00DB0C9D" w:rsidRPr="00AF453B" w:rsidRDefault="00DB0C9D" w:rsidP="00B727EB">
      <w:pPr>
        <w:widowControl w:val="0"/>
        <w:numPr>
          <w:ilvl w:val="0"/>
          <w:numId w:val="51"/>
        </w:numPr>
        <w:tabs>
          <w:tab w:val="clear" w:pos="1353"/>
          <w:tab w:val="left" w:pos="567"/>
          <w:tab w:val="num" w:pos="851"/>
        </w:tabs>
        <w:spacing w:after="0" w:line="240" w:lineRule="auto"/>
        <w:ind w:left="567" w:hanging="567"/>
        <w:jc w:val="both"/>
        <w:rPr>
          <w:rFonts w:cstheme="minorHAnsi"/>
          <w:sz w:val="27"/>
          <w:szCs w:val="27"/>
        </w:rPr>
      </w:pPr>
      <w:r w:rsidRPr="00AF453B">
        <w:rPr>
          <w:rFonts w:cstheme="minorHAnsi"/>
          <w:sz w:val="27"/>
          <w:szCs w:val="27"/>
        </w:rPr>
        <w:t>ПФР Великої Британії (відправлено 30 запитів);</w:t>
      </w:r>
    </w:p>
    <w:p w:rsidR="00DB0C9D" w:rsidRPr="00AF453B" w:rsidRDefault="00DB0C9D" w:rsidP="00B727EB">
      <w:pPr>
        <w:widowControl w:val="0"/>
        <w:numPr>
          <w:ilvl w:val="0"/>
          <w:numId w:val="51"/>
        </w:numPr>
        <w:tabs>
          <w:tab w:val="clear" w:pos="1353"/>
          <w:tab w:val="left" w:pos="567"/>
          <w:tab w:val="num" w:pos="851"/>
        </w:tabs>
        <w:spacing w:after="0" w:line="240" w:lineRule="auto"/>
        <w:ind w:left="567" w:hanging="567"/>
        <w:jc w:val="both"/>
        <w:rPr>
          <w:rFonts w:cstheme="minorHAnsi"/>
          <w:sz w:val="27"/>
          <w:szCs w:val="27"/>
        </w:rPr>
      </w:pPr>
      <w:r w:rsidRPr="00AF453B">
        <w:rPr>
          <w:rFonts w:cstheme="minorHAnsi"/>
          <w:sz w:val="27"/>
          <w:szCs w:val="27"/>
        </w:rPr>
        <w:t>ПФР Литви (відправлено 26 запитів);</w:t>
      </w:r>
    </w:p>
    <w:p w:rsidR="00DB0C9D" w:rsidRPr="00AF453B" w:rsidRDefault="00DB0C9D" w:rsidP="00B727EB">
      <w:pPr>
        <w:widowControl w:val="0"/>
        <w:numPr>
          <w:ilvl w:val="0"/>
          <w:numId w:val="51"/>
        </w:numPr>
        <w:tabs>
          <w:tab w:val="clear" w:pos="1353"/>
          <w:tab w:val="left" w:pos="567"/>
          <w:tab w:val="num" w:pos="851"/>
        </w:tabs>
        <w:spacing w:after="0" w:line="240" w:lineRule="auto"/>
        <w:ind w:left="567" w:hanging="567"/>
        <w:jc w:val="both"/>
        <w:rPr>
          <w:rFonts w:cstheme="minorHAnsi"/>
          <w:sz w:val="27"/>
          <w:szCs w:val="27"/>
        </w:rPr>
      </w:pPr>
      <w:r w:rsidRPr="00AF453B">
        <w:rPr>
          <w:rFonts w:cstheme="minorHAnsi"/>
          <w:sz w:val="27"/>
          <w:szCs w:val="27"/>
        </w:rPr>
        <w:t>ПФР Чехії (відправлено 22 запити);</w:t>
      </w:r>
    </w:p>
    <w:p w:rsidR="00DB0C9D" w:rsidRPr="00AF453B" w:rsidRDefault="00DB0C9D" w:rsidP="00B727EB">
      <w:pPr>
        <w:widowControl w:val="0"/>
        <w:numPr>
          <w:ilvl w:val="0"/>
          <w:numId w:val="51"/>
        </w:numPr>
        <w:tabs>
          <w:tab w:val="clear" w:pos="1353"/>
          <w:tab w:val="left" w:pos="567"/>
          <w:tab w:val="num" w:pos="851"/>
        </w:tabs>
        <w:spacing w:after="0" w:line="240" w:lineRule="auto"/>
        <w:ind w:left="567" w:hanging="567"/>
        <w:jc w:val="both"/>
        <w:rPr>
          <w:rFonts w:cstheme="minorHAnsi"/>
          <w:sz w:val="27"/>
          <w:szCs w:val="27"/>
        </w:rPr>
      </w:pPr>
      <w:r w:rsidRPr="00AF453B">
        <w:rPr>
          <w:rFonts w:cstheme="minorHAnsi"/>
          <w:sz w:val="27"/>
          <w:szCs w:val="27"/>
        </w:rPr>
        <w:t>ПФР Кіпру (відправлено 18 запити);</w:t>
      </w:r>
    </w:p>
    <w:p w:rsidR="00DB0C9D" w:rsidRPr="00AF453B" w:rsidRDefault="00DB0C9D" w:rsidP="00926A60">
      <w:pPr>
        <w:widowControl w:val="0"/>
        <w:tabs>
          <w:tab w:val="num" w:pos="993"/>
        </w:tabs>
        <w:spacing w:after="0" w:line="240" w:lineRule="auto"/>
        <w:ind w:firstLine="567"/>
        <w:jc w:val="both"/>
        <w:rPr>
          <w:rFonts w:cstheme="minorHAnsi"/>
          <w:sz w:val="27"/>
          <w:szCs w:val="27"/>
        </w:rPr>
      </w:pPr>
      <w:r w:rsidRPr="00AF453B">
        <w:rPr>
          <w:rFonts w:cstheme="minorHAnsi"/>
          <w:sz w:val="27"/>
          <w:szCs w:val="27"/>
        </w:rPr>
        <w:t xml:space="preserve">Також у 2025 році найбільшу кількість запитів </w:t>
      </w:r>
      <w:proofErr w:type="spellStart"/>
      <w:r w:rsidRPr="00AF453B">
        <w:rPr>
          <w:rFonts w:cstheme="minorHAnsi"/>
          <w:sz w:val="27"/>
          <w:szCs w:val="27"/>
        </w:rPr>
        <w:t>Держфінмоніторингом</w:t>
      </w:r>
      <w:proofErr w:type="spellEnd"/>
      <w:r w:rsidRPr="00AF453B">
        <w:rPr>
          <w:rFonts w:cstheme="minorHAnsi"/>
          <w:sz w:val="27"/>
          <w:szCs w:val="27"/>
        </w:rPr>
        <w:t xml:space="preserve"> отримано від:</w:t>
      </w:r>
    </w:p>
    <w:p w:rsidR="00DB0C9D" w:rsidRPr="00AF453B" w:rsidRDefault="00DB0C9D" w:rsidP="00B727EB">
      <w:pPr>
        <w:widowControl w:val="0"/>
        <w:numPr>
          <w:ilvl w:val="0"/>
          <w:numId w:val="52"/>
        </w:numPr>
        <w:tabs>
          <w:tab w:val="left" w:pos="851"/>
          <w:tab w:val="left" w:pos="1134"/>
        </w:tabs>
        <w:spacing w:after="0" w:line="240" w:lineRule="auto"/>
        <w:ind w:left="567" w:hanging="567"/>
        <w:jc w:val="both"/>
        <w:rPr>
          <w:rFonts w:cstheme="minorHAnsi"/>
          <w:sz w:val="27"/>
          <w:szCs w:val="27"/>
        </w:rPr>
      </w:pPr>
      <w:r w:rsidRPr="00AF453B">
        <w:rPr>
          <w:rFonts w:cstheme="minorHAnsi"/>
          <w:sz w:val="27"/>
          <w:szCs w:val="27"/>
        </w:rPr>
        <w:t>ПФР Польщі (отримано 34 запити);</w:t>
      </w:r>
    </w:p>
    <w:p w:rsidR="00DB0C9D" w:rsidRPr="00AF453B" w:rsidRDefault="00DB0C9D" w:rsidP="00B727EB">
      <w:pPr>
        <w:widowControl w:val="0"/>
        <w:numPr>
          <w:ilvl w:val="0"/>
          <w:numId w:val="52"/>
        </w:numPr>
        <w:tabs>
          <w:tab w:val="left" w:pos="851"/>
          <w:tab w:val="left" w:pos="1134"/>
        </w:tabs>
        <w:spacing w:after="0" w:line="240" w:lineRule="auto"/>
        <w:ind w:left="567" w:hanging="567"/>
        <w:jc w:val="both"/>
        <w:rPr>
          <w:rFonts w:cstheme="minorHAnsi"/>
          <w:sz w:val="27"/>
          <w:szCs w:val="27"/>
        </w:rPr>
      </w:pPr>
      <w:r w:rsidRPr="00AF453B">
        <w:rPr>
          <w:rFonts w:cstheme="minorHAnsi"/>
          <w:sz w:val="27"/>
          <w:szCs w:val="27"/>
        </w:rPr>
        <w:t>ПФР Чорногорії та ПФР Кіпру (отримано по 11 запитів);</w:t>
      </w:r>
    </w:p>
    <w:p w:rsidR="00DB0C9D" w:rsidRPr="00AF453B" w:rsidRDefault="00DB0C9D" w:rsidP="00B727EB">
      <w:pPr>
        <w:pStyle w:val="a5"/>
        <w:widowControl w:val="0"/>
        <w:numPr>
          <w:ilvl w:val="0"/>
          <w:numId w:val="52"/>
        </w:numPr>
        <w:tabs>
          <w:tab w:val="left" w:pos="851"/>
        </w:tabs>
        <w:spacing w:after="0" w:line="240" w:lineRule="auto"/>
        <w:ind w:left="567" w:hanging="567"/>
        <w:jc w:val="both"/>
        <w:rPr>
          <w:rStyle w:val="20"/>
          <w:rFonts w:asciiTheme="minorHAnsi" w:eastAsiaTheme="minorHAnsi" w:hAnsiTheme="minorHAnsi" w:cstheme="minorHAnsi"/>
          <w:sz w:val="27"/>
          <w:szCs w:val="27"/>
        </w:rPr>
      </w:pPr>
      <w:r w:rsidRPr="00AF453B">
        <w:rPr>
          <w:rFonts w:asciiTheme="minorHAnsi" w:hAnsiTheme="minorHAnsi" w:cstheme="minorHAnsi"/>
          <w:sz w:val="27"/>
          <w:szCs w:val="27"/>
        </w:rPr>
        <w:t>ПФР Німеччини, ПФР Латвії та ПФР Чехії (отримано по 8 запитів).</w:t>
      </w:r>
    </w:p>
    <w:p w:rsidR="00DB0C9D" w:rsidRDefault="00DB0C9D" w:rsidP="006030F1">
      <w:pPr>
        <w:widowControl w:val="0"/>
        <w:spacing w:after="0" w:line="240" w:lineRule="auto"/>
        <w:jc w:val="center"/>
        <w:rPr>
          <w:rStyle w:val="20"/>
          <w:rFonts w:eastAsiaTheme="minorHAnsi"/>
        </w:rPr>
      </w:pPr>
    </w:p>
    <w:p w:rsidR="00DB0C9D" w:rsidRPr="00926A60" w:rsidRDefault="00DB0C9D" w:rsidP="00926A60">
      <w:pPr>
        <w:pStyle w:val="2"/>
        <w:widowControl w:val="0"/>
        <w:spacing w:after="0"/>
        <w:rPr>
          <w:rStyle w:val="20"/>
          <w:rFonts w:asciiTheme="minorHAnsi" w:eastAsiaTheme="minorHAnsi" w:hAnsiTheme="minorHAnsi" w:cstheme="minorHAnsi"/>
          <w:b/>
        </w:rPr>
      </w:pPr>
      <w:bookmarkStart w:id="57" w:name="_Toc225178834"/>
      <w:r w:rsidRPr="00926A60">
        <w:rPr>
          <w:rStyle w:val="20"/>
          <w:rFonts w:asciiTheme="minorHAnsi" w:eastAsiaTheme="minorHAnsi" w:hAnsiTheme="minorHAnsi"/>
          <w:b/>
        </w:rPr>
        <w:t>5</w:t>
      </w:r>
      <w:r w:rsidRPr="00926A60">
        <w:rPr>
          <w:rStyle w:val="20"/>
          <w:rFonts w:asciiTheme="minorHAnsi" w:eastAsiaTheme="minorHAnsi" w:hAnsiTheme="minorHAnsi" w:cstheme="minorHAnsi"/>
          <w:b/>
        </w:rPr>
        <w:t>.3. Міжнародне співробітництво суб’єктів державного фінансового моніторингу та правоохоронних органів</w:t>
      </w:r>
      <w:r w:rsidRPr="00926A60">
        <w:rPr>
          <w:rStyle w:val="ab"/>
          <w:rFonts w:asciiTheme="minorHAnsi" w:hAnsiTheme="minorHAnsi" w:cstheme="minorHAnsi"/>
          <w:b w:val="0"/>
        </w:rPr>
        <w:footnoteReference w:id="7"/>
      </w:r>
      <w:bookmarkEnd w:id="57"/>
    </w:p>
    <w:p w:rsidR="00784DB1" w:rsidRPr="00926A60" w:rsidRDefault="00784DB1" w:rsidP="00926A60">
      <w:pPr>
        <w:widowControl w:val="0"/>
        <w:spacing w:after="0" w:line="240" w:lineRule="auto"/>
        <w:rPr>
          <w:sz w:val="24"/>
          <w:lang w:eastAsia="ru-RU"/>
        </w:rPr>
      </w:pPr>
    </w:p>
    <w:p w:rsidR="00784DB1" w:rsidRPr="00784DB1" w:rsidRDefault="005F644A" w:rsidP="00926A60">
      <w:pPr>
        <w:widowControl w:val="0"/>
        <w:spacing w:after="0" w:line="240" w:lineRule="auto"/>
        <w:ind w:firstLine="567"/>
        <w:jc w:val="both"/>
        <w:rPr>
          <w:rFonts w:cstheme="minorHAnsi"/>
          <w:sz w:val="27"/>
          <w:szCs w:val="27"/>
        </w:rPr>
      </w:pPr>
      <w:r w:rsidRPr="005F644A">
        <w:rPr>
          <w:rFonts w:cstheme="minorHAnsi"/>
          <w:b/>
          <w:noProof/>
          <w:sz w:val="27"/>
          <w:szCs w:val="27"/>
          <w:lang w:eastAsia="uk-UA"/>
        </w:rPr>
        <w:drawing>
          <wp:anchor distT="0" distB="0" distL="114300" distR="114300" simplePos="0" relativeHeight="251895808" behindDoc="1" locked="0" layoutInCell="1" allowOverlap="1">
            <wp:simplePos x="0" y="0"/>
            <wp:positionH relativeFrom="column">
              <wp:posOffset>4386</wp:posOffset>
            </wp:positionH>
            <wp:positionV relativeFrom="paragraph">
              <wp:posOffset>-3456</wp:posOffset>
            </wp:positionV>
            <wp:extent cx="1648046" cy="1648046"/>
            <wp:effectExtent l="0" t="0" r="9525" b="9525"/>
            <wp:wrapTight wrapText="bothSides">
              <wp:wrapPolygon edited="0">
                <wp:start x="0" y="0"/>
                <wp:lineTo x="0" y="21475"/>
                <wp:lineTo x="21475" y="21475"/>
                <wp:lineTo x="21475" y="0"/>
                <wp:lineTo x="0" y="0"/>
              </wp:wrapPolygon>
            </wp:wrapTight>
            <wp:docPr id="449" name="Рисунок 449" descr="D:\Малюнки\НОВІ\ст 40,55,6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Малюнки\НОВІ\ст 40,55,68,7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48046" cy="1648046"/>
                    </a:xfrm>
                    <a:prstGeom prst="rect">
                      <a:avLst/>
                    </a:prstGeom>
                    <a:noFill/>
                    <a:ln>
                      <a:noFill/>
                    </a:ln>
                  </pic:spPr>
                </pic:pic>
              </a:graphicData>
            </a:graphic>
          </wp:anchor>
        </w:drawing>
      </w:r>
      <w:r w:rsidR="00784DB1" w:rsidRPr="00784DB1">
        <w:rPr>
          <w:rFonts w:cstheme="minorHAnsi"/>
          <w:b/>
          <w:sz w:val="27"/>
          <w:szCs w:val="27"/>
        </w:rPr>
        <w:t xml:space="preserve">Включення </w:t>
      </w:r>
      <w:proofErr w:type="spellStart"/>
      <w:r w:rsidR="00784DB1" w:rsidRPr="00784DB1">
        <w:rPr>
          <w:rFonts w:cstheme="minorHAnsi"/>
          <w:b/>
          <w:sz w:val="27"/>
          <w:szCs w:val="27"/>
        </w:rPr>
        <w:t>рф</w:t>
      </w:r>
      <w:proofErr w:type="spellEnd"/>
      <w:r w:rsidR="00784DB1" w:rsidRPr="00784DB1">
        <w:rPr>
          <w:rFonts w:cstheme="minorHAnsi"/>
          <w:b/>
          <w:sz w:val="27"/>
          <w:szCs w:val="27"/>
        </w:rPr>
        <w:t xml:space="preserve"> до «чорного списку» </w:t>
      </w:r>
      <w:r w:rsidR="00784DB1" w:rsidRPr="00784DB1">
        <w:rPr>
          <w:rFonts w:cstheme="minorHAnsi"/>
          <w:b/>
          <w:sz w:val="27"/>
          <w:szCs w:val="27"/>
          <w:lang w:val="en-US"/>
        </w:rPr>
        <w:t>FATF</w:t>
      </w:r>
    </w:p>
    <w:p w:rsidR="00784DB1" w:rsidRPr="00784DB1" w:rsidRDefault="00784DB1" w:rsidP="00926A60">
      <w:pPr>
        <w:widowControl w:val="0"/>
        <w:spacing w:after="0" w:line="240" w:lineRule="auto"/>
        <w:ind w:firstLine="567"/>
        <w:jc w:val="both"/>
        <w:rPr>
          <w:rFonts w:cstheme="minorHAnsi"/>
          <w:sz w:val="27"/>
          <w:szCs w:val="27"/>
        </w:rPr>
      </w:pPr>
      <w:r w:rsidRPr="00784DB1">
        <w:rPr>
          <w:rFonts w:cstheme="minorHAnsi"/>
          <w:sz w:val="27"/>
          <w:szCs w:val="27"/>
        </w:rPr>
        <w:t xml:space="preserve">З моменту ініціації процедури розгляду </w:t>
      </w:r>
      <w:r w:rsidRPr="00784DB1">
        <w:rPr>
          <w:rFonts w:cstheme="minorHAnsi"/>
          <w:sz w:val="27"/>
          <w:szCs w:val="27"/>
          <w:lang w:val="en-US"/>
        </w:rPr>
        <w:t>I</w:t>
      </w:r>
      <w:r w:rsidRPr="00784DB1">
        <w:rPr>
          <w:rFonts w:cstheme="minorHAnsi"/>
          <w:sz w:val="27"/>
          <w:szCs w:val="27"/>
        </w:rPr>
        <w:t>С</w:t>
      </w:r>
      <w:r w:rsidRPr="00784DB1">
        <w:rPr>
          <w:rFonts w:cstheme="minorHAnsi"/>
          <w:sz w:val="27"/>
          <w:szCs w:val="27"/>
          <w:lang w:val="en-US"/>
        </w:rPr>
        <w:t>RG</w:t>
      </w:r>
      <w:r w:rsidRPr="00784DB1">
        <w:rPr>
          <w:rFonts w:cstheme="minorHAnsi"/>
          <w:sz w:val="27"/>
          <w:szCs w:val="27"/>
        </w:rPr>
        <w:t xml:space="preserve"> </w:t>
      </w:r>
      <w:r w:rsidRPr="00784DB1">
        <w:rPr>
          <w:rFonts w:cstheme="minorHAnsi"/>
          <w:sz w:val="27"/>
          <w:szCs w:val="27"/>
          <w:lang w:val="en-US"/>
        </w:rPr>
        <w:t>FATF</w:t>
      </w:r>
      <w:r w:rsidRPr="00784DB1">
        <w:rPr>
          <w:rFonts w:cstheme="minorHAnsi"/>
          <w:sz w:val="27"/>
          <w:szCs w:val="27"/>
        </w:rPr>
        <w:t xml:space="preserve"> щодо включення </w:t>
      </w:r>
      <w:proofErr w:type="spellStart"/>
      <w:r w:rsidRPr="00784DB1">
        <w:rPr>
          <w:rFonts w:cstheme="minorHAnsi"/>
          <w:sz w:val="27"/>
          <w:szCs w:val="27"/>
        </w:rPr>
        <w:t>рф</w:t>
      </w:r>
      <w:proofErr w:type="spellEnd"/>
      <w:r w:rsidRPr="00784DB1">
        <w:rPr>
          <w:rFonts w:cstheme="minorHAnsi"/>
          <w:sz w:val="27"/>
          <w:szCs w:val="27"/>
        </w:rPr>
        <w:t xml:space="preserve"> до «чорного» списку у 2022 році, Мінфін був активно залучений до цього процесу та надавав конкретні пропозиції та факти порушення </w:t>
      </w:r>
      <w:proofErr w:type="spellStart"/>
      <w:r w:rsidRPr="00784DB1">
        <w:rPr>
          <w:rFonts w:cstheme="minorHAnsi"/>
          <w:sz w:val="27"/>
          <w:szCs w:val="27"/>
        </w:rPr>
        <w:t>рф</w:t>
      </w:r>
      <w:proofErr w:type="spellEnd"/>
      <w:r w:rsidRPr="00784DB1">
        <w:rPr>
          <w:rFonts w:cstheme="minorHAnsi"/>
          <w:sz w:val="27"/>
          <w:szCs w:val="27"/>
        </w:rPr>
        <w:t xml:space="preserve"> міжнародних стандартів </w:t>
      </w:r>
      <w:r w:rsidRPr="00784DB1">
        <w:rPr>
          <w:rFonts w:cstheme="minorHAnsi"/>
          <w:sz w:val="27"/>
          <w:szCs w:val="27"/>
          <w:lang w:val="en-US"/>
        </w:rPr>
        <w:t>FATF</w:t>
      </w:r>
      <w:r w:rsidRPr="00784DB1">
        <w:rPr>
          <w:rFonts w:cstheme="minorHAnsi"/>
          <w:sz w:val="27"/>
          <w:szCs w:val="27"/>
        </w:rPr>
        <w:t xml:space="preserve">. Загалом Україною було надіслано 12 аргументованих звернень до </w:t>
      </w:r>
      <w:r w:rsidRPr="00784DB1">
        <w:rPr>
          <w:rFonts w:cstheme="minorHAnsi"/>
          <w:sz w:val="27"/>
          <w:szCs w:val="27"/>
          <w:lang w:val="en-US"/>
        </w:rPr>
        <w:t>FATF</w:t>
      </w:r>
      <w:r w:rsidRPr="00784DB1">
        <w:rPr>
          <w:rFonts w:cstheme="minorHAnsi"/>
          <w:sz w:val="27"/>
          <w:szCs w:val="27"/>
        </w:rPr>
        <w:t xml:space="preserve"> щодо ризиків ВК/ФТ/ФРЗМЗ </w:t>
      </w:r>
      <w:proofErr w:type="spellStart"/>
      <w:r w:rsidRPr="00784DB1">
        <w:rPr>
          <w:rFonts w:cstheme="minorHAnsi"/>
          <w:sz w:val="27"/>
          <w:szCs w:val="27"/>
        </w:rPr>
        <w:t>рф</w:t>
      </w:r>
      <w:proofErr w:type="spellEnd"/>
      <w:r w:rsidRPr="00784DB1">
        <w:rPr>
          <w:rFonts w:cstheme="minorHAnsi"/>
          <w:sz w:val="27"/>
          <w:szCs w:val="27"/>
        </w:rPr>
        <w:t>.</w:t>
      </w:r>
    </w:p>
    <w:p w:rsidR="00784DB1" w:rsidRPr="00784DB1" w:rsidRDefault="00784DB1" w:rsidP="00926A60">
      <w:pPr>
        <w:widowControl w:val="0"/>
        <w:spacing w:after="0" w:line="240" w:lineRule="auto"/>
        <w:ind w:firstLine="567"/>
        <w:jc w:val="both"/>
        <w:rPr>
          <w:rFonts w:cstheme="minorHAnsi"/>
          <w:sz w:val="27"/>
          <w:szCs w:val="27"/>
        </w:rPr>
      </w:pPr>
      <w:r w:rsidRPr="00784DB1">
        <w:rPr>
          <w:rFonts w:cstheme="minorHAnsi"/>
          <w:sz w:val="27"/>
          <w:szCs w:val="27"/>
        </w:rPr>
        <w:t xml:space="preserve">У 2025 році Мінфін двічі надавав відповідні пропозиції </w:t>
      </w:r>
      <w:proofErr w:type="spellStart"/>
      <w:r w:rsidRPr="00784DB1">
        <w:rPr>
          <w:rFonts w:cstheme="minorHAnsi"/>
          <w:sz w:val="27"/>
          <w:szCs w:val="27"/>
        </w:rPr>
        <w:t>Держфінмоніторингу</w:t>
      </w:r>
      <w:proofErr w:type="spellEnd"/>
      <w:r w:rsidRPr="00784DB1">
        <w:rPr>
          <w:rFonts w:cstheme="minorHAnsi"/>
          <w:sz w:val="27"/>
          <w:szCs w:val="27"/>
        </w:rPr>
        <w:t xml:space="preserve"> в рамках цього процесу. Було направлено </w:t>
      </w:r>
      <w:proofErr w:type="spellStart"/>
      <w:r w:rsidRPr="00784DB1">
        <w:rPr>
          <w:rFonts w:cstheme="minorHAnsi"/>
          <w:sz w:val="27"/>
          <w:szCs w:val="27"/>
        </w:rPr>
        <w:t>Держфінмоніторингу</w:t>
      </w:r>
      <w:proofErr w:type="spellEnd"/>
      <w:r w:rsidRPr="00784DB1">
        <w:rPr>
          <w:rFonts w:cstheme="minorHAnsi"/>
          <w:sz w:val="27"/>
          <w:szCs w:val="27"/>
        </w:rPr>
        <w:t xml:space="preserve"> підготовлені додаткові </w:t>
      </w:r>
      <w:proofErr w:type="spellStart"/>
      <w:r w:rsidRPr="00784DB1">
        <w:rPr>
          <w:rFonts w:cstheme="minorHAnsi"/>
          <w:sz w:val="27"/>
          <w:szCs w:val="27"/>
        </w:rPr>
        <w:t>аргументаційні</w:t>
      </w:r>
      <w:proofErr w:type="spellEnd"/>
      <w:r w:rsidRPr="00784DB1">
        <w:rPr>
          <w:rFonts w:cstheme="minorHAnsi"/>
          <w:sz w:val="27"/>
          <w:szCs w:val="27"/>
        </w:rPr>
        <w:t xml:space="preserve"> матеріали до раніше поданого номінаційного документу щодо включення </w:t>
      </w:r>
      <w:proofErr w:type="spellStart"/>
      <w:r w:rsidRPr="00784DB1">
        <w:rPr>
          <w:rFonts w:cstheme="minorHAnsi"/>
          <w:sz w:val="27"/>
          <w:szCs w:val="27"/>
        </w:rPr>
        <w:t>рф</w:t>
      </w:r>
      <w:proofErr w:type="spellEnd"/>
      <w:r w:rsidRPr="00784DB1">
        <w:rPr>
          <w:rFonts w:cstheme="minorHAnsi"/>
          <w:sz w:val="27"/>
          <w:szCs w:val="27"/>
        </w:rPr>
        <w:t xml:space="preserve"> до «чорного» списку FATF, для врахування та направлення на розгляд FATF під час Спільного пленарного засідання</w:t>
      </w:r>
    </w:p>
    <w:p w:rsidR="00784DB1" w:rsidRPr="00784DB1" w:rsidRDefault="00784DB1" w:rsidP="00926A60">
      <w:pPr>
        <w:widowControl w:val="0"/>
        <w:spacing w:after="0" w:line="240" w:lineRule="auto"/>
        <w:ind w:firstLine="567"/>
        <w:jc w:val="both"/>
        <w:rPr>
          <w:rFonts w:cstheme="minorHAnsi"/>
          <w:sz w:val="27"/>
          <w:szCs w:val="27"/>
        </w:rPr>
      </w:pPr>
      <w:r w:rsidRPr="00784DB1">
        <w:rPr>
          <w:rFonts w:cstheme="minorHAnsi"/>
          <w:sz w:val="27"/>
          <w:szCs w:val="27"/>
        </w:rPr>
        <w:t xml:space="preserve">MONEYVAL та FATF, 10-13 червня 2025 року у м. Страсбург, Французька Республіка. За результатами засідання рішення про призупинення </w:t>
      </w:r>
      <w:proofErr w:type="spellStart"/>
      <w:r w:rsidRPr="00784DB1">
        <w:rPr>
          <w:rFonts w:cstheme="minorHAnsi"/>
          <w:sz w:val="27"/>
          <w:szCs w:val="27"/>
        </w:rPr>
        <w:t>рф</w:t>
      </w:r>
      <w:proofErr w:type="spellEnd"/>
      <w:r w:rsidRPr="00784DB1">
        <w:rPr>
          <w:rFonts w:cstheme="minorHAnsi"/>
          <w:sz w:val="27"/>
          <w:szCs w:val="27"/>
        </w:rPr>
        <w:t xml:space="preserve"> продовжує діяти.</w:t>
      </w:r>
    </w:p>
    <w:p w:rsidR="00784DB1" w:rsidRDefault="00784DB1" w:rsidP="00926A60">
      <w:pPr>
        <w:widowControl w:val="0"/>
        <w:spacing w:after="0" w:line="240" w:lineRule="auto"/>
        <w:ind w:firstLine="567"/>
        <w:jc w:val="both"/>
        <w:rPr>
          <w:rFonts w:cstheme="minorHAnsi"/>
          <w:sz w:val="27"/>
          <w:szCs w:val="27"/>
        </w:rPr>
      </w:pPr>
      <w:r w:rsidRPr="00784DB1">
        <w:rPr>
          <w:rFonts w:cstheme="minorHAnsi"/>
          <w:sz w:val="27"/>
          <w:szCs w:val="27"/>
        </w:rPr>
        <w:t xml:space="preserve">В рамках підготовки до Пленарного засідання FATF, 20-25 жовтня 2025 року у м. Париж, Французька Республіка, були надані </w:t>
      </w:r>
      <w:proofErr w:type="spellStart"/>
      <w:r w:rsidRPr="00784DB1">
        <w:rPr>
          <w:rFonts w:cstheme="minorHAnsi"/>
          <w:sz w:val="27"/>
          <w:szCs w:val="27"/>
        </w:rPr>
        <w:t>Держфінмоніторингу</w:t>
      </w:r>
      <w:proofErr w:type="spellEnd"/>
      <w:r w:rsidRPr="00784DB1">
        <w:rPr>
          <w:rFonts w:cstheme="minorHAnsi"/>
          <w:sz w:val="27"/>
          <w:szCs w:val="27"/>
        </w:rPr>
        <w:t xml:space="preserve"> коментарі та додаткові </w:t>
      </w:r>
      <w:proofErr w:type="spellStart"/>
      <w:r w:rsidRPr="00784DB1">
        <w:rPr>
          <w:rFonts w:cstheme="minorHAnsi"/>
          <w:sz w:val="27"/>
          <w:szCs w:val="27"/>
        </w:rPr>
        <w:t>аргументаційні</w:t>
      </w:r>
      <w:proofErr w:type="spellEnd"/>
      <w:r w:rsidRPr="00784DB1">
        <w:rPr>
          <w:rFonts w:cstheme="minorHAnsi"/>
          <w:sz w:val="27"/>
          <w:szCs w:val="27"/>
        </w:rPr>
        <w:t xml:space="preserve"> матеріали до номінаційного документу щодо включення </w:t>
      </w:r>
      <w:proofErr w:type="spellStart"/>
      <w:r w:rsidRPr="00784DB1">
        <w:rPr>
          <w:rFonts w:cstheme="minorHAnsi"/>
          <w:sz w:val="27"/>
          <w:szCs w:val="27"/>
        </w:rPr>
        <w:t>рф</w:t>
      </w:r>
      <w:proofErr w:type="spellEnd"/>
      <w:r w:rsidRPr="00784DB1">
        <w:rPr>
          <w:rFonts w:cstheme="minorHAnsi"/>
          <w:sz w:val="27"/>
          <w:szCs w:val="27"/>
        </w:rPr>
        <w:t xml:space="preserve"> до «чорного списку» FATF для врахування та направлення на розгляд FATF. За результатами Пленарного засідання рішення щодо призупинення членства </w:t>
      </w:r>
      <w:proofErr w:type="spellStart"/>
      <w:r w:rsidRPr="00784DB1">
        <w:rPr>
          <w:rFonts w:cstheme="minorHAnsi"/>
          <w:sz w:val="27"/>
          <w:szCs w:val="27"/>
        </w:rPr>
        <w:t>рф</w:t>
      </w:r>
      <w:proofErr w:type="spellEnd"/>
      <w:r w:rsidRPr="00784DB1">
        <w:rPr>
          <w:rFonts w:cstheme="minorHAnsi"/>
          <w:sz w:val="27"/>
          <w:szCs w:val="27"/>
        </w:rPr>
        <w:t xml:space="preserve"> у FATF залишилося в силі, а питання щодо включення її до «чорного списку» FATF буде розглянуто протягом наступного Пленарного засідання FATF, що відбудеться в лютому 2026 року.</w:t>
      </w:r>
    </w:p>
    <w:p w:rsidR="00926A60" w:rsidRPr="00784DB1" w:rsidRDefault="00926A60" w:rsidP="00926A60">
      <w:pPr>
        <w:widowControl w:val="0"/>
        <w:spacing w:after="0" w:line="240" w:lineRule="auto"/>
        <w:ind w:firstLine="567"/>
        <w:jc w:val="both"/>
        <w:rPr>
          <w:rFonts w:cstheme="minorHAnsi"/>
          <w:sz w:val="27"/>
          <w:szCs w:val="27"/>
        </w:rPr>
      </w:pPr>
    </w:p>
    <w:p w:rsidR="00784DB1" w:rsidRPr="00784DB1" w:rsidRDefault="00784DB1" w:rsidP="00926A60">
      <w:pPr>
        <w:widowControl w:val="0"/>
        <w:spacing w:after="0" w:line="240" w:lineRule="auto"/>
        <w:ind w:firstLine="567"/>
        <w:jc w:val="both"/>
        <w:rPr>
          <w:rFonts w:cstheme="minorHAnsi"/>
          <w:b/>
          <w:sz w:val="27"/>
          <w:szCs w:val="27"/>
        </w:rPr>
      </w:pPr>
      <w:r w:rsidRPr="00784DB1">
        <w:rPr>
          <w:rFonts w:cstheme="minorHAnsi"/>
          <w:b/>
          <w:sz w:val="27"/>
          <w:szCs w:val="27"/>
        </w:rPr>
        <w:t xml:space="preserve">Включення </w:t>
      </w:r>
      <w:proofErr w:type="spellStart"/>
      <w:r w:rsidRPr="00784DB1">
        <w:rPr>
          <w:rFonts w:cstheme="minorHAnsi"/>
          <w:b/>
          <w:sz w:val="27"/>
          <w:szCs w:val="27"/>
        </w:rPr>
        <w:t>рф</w:t>
      </w:r>
      <w:proofErr w:type="spellEnd"/>
      <w:r w:rsidRPr="00784DB1">
        <w:rPr>
          <w:rFonts w:cstheme="minorHAnsi"/>
          <w:b/>
          <w:sz w:val="27"/>
          <w:szCs w:val="27"/>
        </w:rPr>
        <w:t xml:space="preserve"> до переліку ЄС третіх країн із високим ризиком, які мають стратегічні недоліки у режимі боротьби з відмиванням грошей і фінансуванням тероризму</w:t>
      </w:r>
    </w:p>
    <w:p w:rsidR="00784DB1" w:rsidRPr="00784DB1" w:rsidRDefault="00784DB1" w:rsidP="00926A60">
      <w:pPr>
        <w:widowControl w:val="0"/>
        <w:spacing w:after="0" w:line="240" w:lineRule="auto"/>
        <w:ind w:firstLine="567"/>
        <w:jc w:val="both"/>
        <w:rPr>
          <w:rFonts w:cstheme="minorHAnsi"/>
          <w:sz w:val="27"/>
          <w:szCs w:val="27"/>
        </w:rPr>
      </w:pPr>
      <w:r w:rsidRPr="00784DB1">
        <w:rPr>
          <w:rFonts w:cstheme="minorHAnsi"/>
          <w:sz w:val="27"/>
          <w:szCs w:val="27"/>
        </w:rPr>
        <w:t xml:space="preserve">Міністерство фінансів України реалізувало комплексну роботу щодо посилення тиску на державу-агресора, ключовим елементом якої стала системна комунікація з Європейською Комісією задля включення </w:t>
      </w:r>
      <w:proofErr w:type="spellStart"/>
      <w:r w:rsidRPr="00784DB1">
        <w:rPr>
          <w:rFonts w:cstheme="minorHAnsi"/>
          <w:sz w:val="27"/>
          <w:szCs w:val="27"/>
        </w:rPr>
        <w:t>рф</w:t>
      </w:r>
      <w:proofErr w:type="spellEnd"/>
      <w:r w:rsidRPr="00784DB1">
        <w:rPr>
          <w:rFonts w:cstheme="minorHAnsi"/>
          <w:sz w:val="27"/>
          <w:szCs w:val="27"/>
        </w:rPr>
        <w:t xml:space="preserve"> до переліку ЄС третіх країн із високим ризиком. Протягом 2023–2025 років відомство направило серію аргументованих звернень до Комісара ЄС з питань фінансових послуг. </w:t>
      </w:r>
    </w:p>
    <w:p w:rsidR="00784DB1" w:rsidRPr="00784DB1" w:rsidRDefault="00784DB1" w:rsidP="00926A60">
      <w:pPr>
        <w:widowControl w:val="0"/>
        <w:spacing w:after="0" w:line="240" w:lineRule="auto"/>
        <w:ind w:firstLine="567"/>
        <w:jc w:val="both"/>
        <w:rPr>
          <w:rFonts w:cstheme="minorHAnsi"/>
          <w:sz w:val="27"/>
          <w:szCs w:val="27"/>
        </w:rPr>
      </w:pPr>
      <w:r w:rsidRPr="00784DB1">
        <w:rPr>
          <w:rFonts w:cstheme="minorHAnsi"/>
          <w:sz w:val="27"/>
          <w:szCs w:val="27"/>
        </w:rPr>
        <w:t xml:space="preserve">Кульмінацією цієї роботи стало надсилання листа від 28.07.2025 </w:t>
      </w:r>
      <w:r w:rsidRPr="00784DB1">
        <w:rPr>
          <w:rFonts w:cstheme="minorHAnsi"/>
          <w:sz w:val="27"/>
          <w:szCs w:val="27"/>
        </w:rPr>
        <w:br/>
        <w:t>№ 53030-09-9/21158, що містив ґрунтовний аналітичний документ – «Аргументи для включення Російської Федерації (</w:t>
      </w:r>
      <w:proofErr w:type="spellStart"/>
      <w:r w:rsidRPr="00784DB1">
        <w:rPr>
          <w:rFonts w:cstheme="minorHAnsi"/>
          <w:sz w:val="27"/>
          <w:szCs w:val="27"/>
        </w:rPr>
        <w:t>рф</w:t>
      </w:r>
      <w:proofErr w:type="spellEnd"/>
      <w:r w:rsidRPr="00784DB1">
        <w:rPr>
          <w:rFonts w:cstheme="minorHAnsi"/>
          <w:sz w:val="27"/>
          <w:szCs w:val="27"/>
        </w:rPr>
        <w:t xml:space="preserve">) до переліку третіх країн ЄС із високим ризиком, які мають стратегічні недоліки в їхніх режимах боротьби з відмиванням грошей та фінансуванням тероризму». </w:t>
      </w:r>
    </w:p>
    <w:p w:rsidR="00784DB1" w:rsidRPr="00784DB1" w:rsidRDefault="00784DB1" w:rsidP="00926A60">
      <w:pPr>
        <w:widowControl w:val="0"/>
        <w:spacing w:after="0" w:line="240" w:lineRule="auto"/>
        <w:ind w:firstLine="567"/>
        <w:jc w:val="both"/>
        <w:rPr>
          <w:rFonts w:cstheme="minorHAnsi"/>
          <w:sz w:val="27"/>
          <w:szCs w:val="27"/>
        </w:rPr>
      </w:pPr>
      <w:r w:rsidRPr="00784DB1">
        <w:rPr>
          <w:rFonts w:cstheme="minorHAnsi"/>
          <w:sz w:val="27"/>
          <w:szCs w:val="27"/>
        </w:rPr>
        <w:t>У цьому документі Мінфін навів докази критичної неефективності російської системи ПВК/ФТ, яка системно порушує вимоги статті 9 Директиви (ЄС) 2015/849 до третіх країн. Враховуючи ці фактори, українська сторона закликала Єврокомісію застосувати «надзвичайну процедуру», передбачену Методологією ЄС для виявлення третіх країн із високим ризиком згідно Директиви (ЄС) 2015/849, для термінової оцінки ризиків та прийняття відповідного делегованого акту.</w:t>
      </w:r>
    </w:p>
    <w:p w:rsidR="00784DB1" w:rsidRPr="00784DB1" w:rsidRDefault="00784DB1" w:rsidP="00926A60">
      <w:pPr>
        <w:widowControl w:val="0"/>
        <w:spacing w:after="0" w:line="240" w:lineRule="auto"/>
        <w:ind w:firstLine="567"/>
        <w:jc w:val="both"/>
        <w:rPr>
          <w:rFonts w:cstheme="minorHAnsi"/>
          <w:sz w:val="27"/>
          <w:szCs w:val="27"/>
        </w:rPr>
      </w:pPr>
      <w:r w:rsidRPr="00784DB1">
        <w:rPr>
          <w:rFonts w:cstheme="minorHAnsi"/>
          <w:sz w:val="27"/>
          <w:szCs w:val="27"/>
        </w:rPr>
        <w:t>З метою забезпечення єдиної державної позиції під час переговорів на найвищому політичному рівні протягом 2025 року було підготовлено понад 20 пакетів інформаційно-довідкових матеріалів та тез для керівництва Мінфіну та представників Уряду. Тісна міжвідомча координація з Міністерством закордонних справ та дипломатичними представництвами України дозволила ефективно використовувати напрацьовані матеріали для просування питання через усі наявні канали комунікації з інституціями Європейського Союзу.</w:t>
      </w:r>
    </w:p>
    <w:p w:rsidR="00784DB1" w:rsidRPr="00784DB1" w:rsidRDefault="00784DB1" w:rsidP="00926A60">
      <w:pPr>
        <w:widowControl w:val="0"/>
        <w:spacing w:after="0" w:line="240" w:lineRule="auto"/>
        <w:ind w:firstLine="567"/>
        <w:jc w:val="both"/>
        <w:rPr>
          <w:rFonts w:cstheme="minorHAnsi"/>
          <w:sz w:val="27"/>
          <w:szCs w:val="27"/>
        </w:rPr>
      </w:pPr>
      <w:r w:rsidRPr="00784DB1">
        <w:rPr>
          <w:rFonts w:cstheme="minorHAnsi"/>
          <w:sz w:val="27"/>
          <w:szCs w:val="27"/>
        </w:rPr>
        <w:t xml:space="preserve">За результатами вжитих Мінфіном координованих заходів та послідовної аргументації щодо ризиків, які створює </w:t>
      </w:r>
      <w:proofErr w:type="spellStart"/>
      <w:r w:rsidRPr="00784DB1">
        <w:rPr>
          <w:rFonts w:cstheme="minorHAnsi"/>
          <w:sz w:val="27"/>
          <w:szCs w:val="27"/>
        </w:rPr>
        <w:t>рф</w:t>
      </w:r>
      <w:proofErr w:type="spellEnd"/>
      <w:r w:rsidRPr="00784DB1">
        <w:rPr>
          <w:rFonts w:cstheme="minorHAnsi"/>
          <w:sz w:val="27"/>
          <w:szCs w:val="27"/>
        </w:rPr>
        <w:t xml:space="preserve">, стало прийняття Європейською Комісією 3 грудня 2025 року рішення про включення </w:t>
      </w:r>
      <w:proofErr w:type="spellStart"/>
      <w:r w:rsidRPr="00784DB1">
        <w:rPr>
          <w:rFonts w:cstheme="minorHAnsi"/>
          <w:sz w:val="27"/>
          <w:szCs w:val="27"/>
        </w:rPr>
        <w:t>рф</w:t>
      </w:r>
      <w:proofErr w:type="spellEnd"/>
      <w:r w:rsidRPr="00784DB1">
        <w:rPr>
          <w:rFonts w:cstheme="minorHAnsi"/>
          <w:sz w:val="27"/>
          <w:szCs w:val="27"/>
        </w:rPr>
        <w:t xml:space="preserve"> до переліку юрисдикцій із високим ризиком , що мають стратегічні недоліки в системі боротьби з відмиванням коштів та фінансуванням тероризму. </w:t>
      </w:r>
    </w:p>
    <w:p w:rsidR="00784DB1" w:rsidRPr="00784DB1" w:rsidRDefault="00784DB1" w:rsidP="00926A60">
      <w:pPr>
        <w:widowControl w:val="0"/>
        <w:spacing w:after="0" w:line="240" w:lineRule="auto"/>
        <w:ind w:firstLine="567"/>
        <w:jc w:val="both"/>
        <w:rPr>
          <w:rFonts w:cstheme="minorHAnsi"/>
          <w:sz w:val="27"/>
          <w:szCs w:val="27"/>
        </w:rPr>
      </w:pPr>
      <w:r w:rsidRPr="00784DB1">
        <w:rPr>
          <w:rFonts w:cstheme="minorHAnsi"/>
          <w:sz w:val="27"/>
          <w:szCs w:val="27"/>
        </w:rPr>
        <w:t xml:space="preserve">Включення до цього переліку є критично важливим кроком для захисту цілісності фінансової системи ЄС та глобальної фінансової безпеки, оскільки воно зобов’язує європейські суб’єкти застосовувати заходи посиленої перевірки до будь-яких транзакцій, пов’язаних із </w:t>
      </w:r>
      <w:proofErr w:type="spellStart"/>
      <w:r w:rsidRPr="00784DB1">
        <w:rPr>
          <w:rFonts w:cstheme="minorHAnsi"/>
          <w:sz w:val="27"/>
          <w:szCs w:val="27"/>
        </w:rPr>
        <w:t>рф</w:t>
      </w:r>
      <w:proofErr w:type="spellEnd"/>
      <w:r w:rsidRPr="00784DB1">
        <w:rPr>
          <w:rFonts w:cstheme="minorHAnsi"/>
          <w:sz w:val="27"/>
          <w:szCs w:val="27"/>
        </w:rPr>
        <w:t>. Це значно ускладнить для російської федерації можливість здійснювати незаконні фінансові операції через європейські ринки та сприятиме блокуванню каналів, що використовуються для обходу санкцій і фінансування агресії.</w:t>
      </w:r>
    </w:p>
    <w:p w:rsidR="00784DB1" w:rsidRPr="00784DB1" w:rsidRDefault="00784DB1" w:rsidP="00926A60">
      <w:pPr>
        <w:widowControl w:val="0"/>
        <w:spacing w:after="0" w:line="240" w:lineRule="auto"/>
        <w:ind w:firstLine="567"/>
        <w:jc w:val="both"/>
        <w:rPr>
          <w:rFonts w:cstheme="minorHAnsi"/>
          <w:sz w:val="27"/>
          <w:szCs w:val="27"/>
        </w:rPr>
      </w:pPr>
      <w:r w:rsidRPr="00784DB1">
        <w:rPr>
          <w:rFonts w:cstheme="minorHAnsi"/>
          <w:sz w:val="27"/>
          <w:szCs w:val="27"/>
        </w:rPr>
        <w:t xml:space="preserve">29 січня 2026 року набуло чинності рішення Єврокомісії про включення </w:t>
      </w:r>
      <w:proofErr w:type="spellStart"/>
      <w:r w:rsidRPr="00784DB1">
        <w:rPr>
          <w:rFonts w:cstheme="minorHAnsi"/>
          <w:sz w:val="27"/>
          <w:szCs w:val="27"/>
        </w:rPr>
        <w:t>рф</w:t>
      </w:r>
      <w:proofErr w:type="spellEnd"/>
      <w:r w:rsidRPr="00784DB1">
        <w:rPr>
          <w:rFonts w:cstheme="minorHAnsi"/>
          <w:sz w:val="27"/>
          <w:szCs w:val="27"/>
        </w:rPr>
        <w:t xml:space="preserve"> до чорного списку країн із високим ризиком відмивання грошей та фінансування тероризму.</w:t>
      </w:r>
    </w:p>
    <w:p w:rsidR="00784DB1" w:rsidRPr="00784DB1" w:rsidRDefault="00784DB1" w:rsidP="00926A60">
      <w:pPr>
        <w:widowControl w:val="0"/>
        <w:spacing w:after="0" w:line="240" w:lineRule="auto"/>
        <w:ind w:firstLine="567"/>
        <w:jc w:val="both"/>
        <w:rPr>
          <w:rFonts w:cstheme="minorHAnsi"/>
          <w:sz w:val="27"/>
          <w:szCs w:val="27"/>
        </w:rPr>
      </w:pPr>
      <w:r w:rsidRPr="00784DB1">
        <w:rPr>
          <w:rFonts w:cstheme="minorHAnsi"/>
          <w:sz w:val="27"/>
          <w:szCs w:val="27"/>
        </w:rPr>
        <w:t xml:space="preserve">Крім того, представники Департаменту </w:t>
      </w:r>
      <w:proofErr w:type="spellStart"/>
      <w:r w:rsidRPr="00784DB1">
        <w:rPr>
          <w:rFonts w:cstheme="minorHAnsi"/>
          <w:sz w:val="27"/>
          <w:szCs w:val="27"/>
        </w:rPr>
        <w:t>антилегалізаційної</w:t>
      </w:r>
      <w:proofErr w:type="spellEnd"/>
      <w:r w:rsidRPr="00784DB1">
        <w:rPr>
          <w:rFonts w:cstheme="minorHAnsi"/>
          <w:sz w:val="27"/>
          <w:szCs w:val="27"/>
        </w:rPr>
        <w:t xml:space="preserve"> політики (AML) Мінфіну взяли участь у таких міжнародних заходах:</w:t>
      </w:r>
    </w:p>
    <w:p w:rsidR="00784DB1" w:rsidRPr="00784DB1" w:rsidRDefault="00784DB1" w:rsidP="00B727EB">
      <w:pPr>
        <w:pStyle w:val="a5"/>
        <w:widowControl w:val="0"/>
        <w:numPr>
          <w:ilvl w:val="0"/>
          <w:numId w:val="53"/>
        </w:numPr>
        <w:spacing w:after="0" w:line="240" w:lineRule="auto"/>
        <w:ind w:left="567" w:hanging="567"/>
        <w:jc w:val="both"/>
        <w:rPr>
          <w:rFonts w:asciiTheme="minorHAnsi" w:hAnsiTheme="minorHAnsi" w:cstheme="minorHAnsi"/>
          <w:sz w:val="27"/>
          <w:szCs w:val="27"/>
        </w:rPr>
      </w:pPr>
      <w:r w:rsidRPr="00784DB1">
        <w:rPr>
          <w:rFonts w:asciiTheme="minorHAnsi" w:hAnsiTheme="minorHAnsi" w:cstheme="minorHAnsi"/>
          <w:sz w:val="27"/>
          <w:szCs w:val="27"/>
        </w:rPr>
        <w:t>Саміт щодо віртуальних активів на тему: «Наступна лінія фронту: вирішення нових викликів у сфері віртуальних активів» (24-25 червня, м. Варшава, Республіка Польща);</w:t>
      </w:r>
    </w:p>
    <w:p w:rsidR="00784DB1" w:rsidRPr="00784DB1" w:rsidRDefault="00784DB1" w:rsidP="00B727EB">
      <w:pPr>
        <w:pStyle w:val="a5"/>
        <w:widowControl w:val="0"/>
        <w:numPr>
          <w:ilvl w:val="0"/>
          <w:numId w:val="53"/>
        </w:numPr>
        <w:shd w:val="clear" w:color="auto" w:fill="FFFFFF" w:themeFill="background1"/>
        <w:spacing w:after="0" w:line="240" w:lineRule="auto"/>
        <w:ind w:left="567" w:hanging="567"/>
        <w:jc w:val="both"/>
        <w:rPr>
          <w:rFonts w:asciiTheme="minorHAnsi" w:hAnsiTheme="minorHAnsi" w:cstheme="minorHAnsi"/>
          <w:sz w:val="27"/>
          <w:szCs w:val="27"/>
        </w:rPr>
      </w:pPr>
      <w:r w:rsidRPr="00784DB1">
        <w:rPr>
          <w:rFonts w:asciiTheme="minorHAnsi" w:hAnsiTheme="minorHAnsi" w:cstheme="minorHAnsi"/>
          <w:sz w:val="27"/>
          <w:szCs w:val="27"/>
        </w:rPr>
        <w:t xml:space="preserve">Технічна місія Міжнародного валютного фонду з питань підвищення прозорості </w:t>
      </w:r>
      <w:proofErr w:type="spellStart"/>
      <w:r w:rsidRPr="00784DB1">
        <w:rPr>
          <w:rFonts w:asciiTheme="minorHAnsi" w:hAnsiTheme="minorHAnsi" w:cstheme="minorHAnsi"/>
          <w:sz w:val="27"/>
          <w:szCs w:val="27"/>
        </w:rPr>
        <w:t>бенефіціарної</w:t>
      </w:r>
      <w:proofErr w:type="spellEnd"/>
      <w:r w:rsidRPr="00784DB1">
        <w:rPr>
          <w:rFonts w:asciiTheme="minorHAnsi" w:hAnsiTheme="minorHAnsi" w:cstheme="minorHAnsi"/>
          <w:sz w:val="27"/>
          <w:szCs w:val="27"/>
        </w:rPr>
        <w:t xml:space="preserve"> власності в Україні (28 липня-01 серпня, м. Відень, Австрійська республіка);</w:t>
      </w:r>
    </w:p>
    <w:p w:rsidR="00784DB1" w:rsidRPr="00784DB1" w:rsidRDefault="00784DB1" w:rsidP="00B727EB">
      <w:pPr>
        <w:pStyle w:val="a5"/>
        <w:widowControl w:val="0"/>
        <w:numPr>
          <w:ilvl w:val="0"/>
          <w:numId w:val="53"/>
        </w:numPr>
        <w:spacing w:after="0" w:line="240" w:lineRule="auto"/>
        <w:ind w:left="567" w:hanging="567"/>
        <w:jc w:val="both"/>
        <w:rPr>
          <w:rFonts w:asciiTheme="minorHAnsi" w:hAnsiTheme="minorHAnsi" w:cstheme="minorHAnsi"/>
          <w:sz w:val="27"/>
          <w:szCs w:val="27"/>
        </w:rPr>
      </w:pPr>
      <w:r w:rsidRPr="00784DB1">
        <w:rPr>
          <w:rFonts w:asciiTheme="minorHAnsi" w:hAnsiTheme="minorHAnsi" w:cstheme="minorHAnsi"/>
          <w:sz w:val="27"/>
          <w:szCs w:val="27"/>
        </w:rPr>
        <w:t>друге засідання Робочої групи з питань державно-приватного партнерства у боротьбі з фінансовими злочинами в Україні (8 липня, м. Варшава, Республіка Польща);</w:t>
      </w:r>
    </w:p>
    <w:p w:rsidR="00784DB1" w:rsidRPr="00784DB1" w:rsidRDefault="00784DB1" w:rsidP="00B727EB">
      <w:pPr>
        <w:pStyle w:val="a5"/>
        <w:widowControl w:val="0"/>
        <w:numPr>
          <w:ilvl w:val="0"/>
          <w:numId w:val="53"/>
        </w:numPr>
        <w:spacing w:after="0" w:line="240" w:lineRule="auto"/>
        <w:ind w:left="567" w:hanging="567"/>
        <w:jc w:val="both"/>
        <w:rPr>
          <w:rFonts w:asciiTheme="minorHAnsi" w:hAnsiTheme="minorHAnsi" w:cstheme="minorHAnsi"/>
          <w:sz w:val="27"/>
          <w:szCs w:val="27"/>
        </w:rPr>
      </w:pPr>
      <w:r w:rsidRPr="00784DB1">
        <w:rPr>
          <w:rFonts w:asciiTheme="minorHAnsi" w:hAnsiTheme="minorHAnsi" w:cstheme="minorHAnsi"/>
          <w:sz w:val="27"/>
          <w:szCs w:val="27"/>
        </w:rPr>
        <w:t xml:space="preserve">візит до Федеральної державної служби фінансів (FPS </w:t>
      </w:r>
      <w:proofErr w:type="spellStart"/>
      <w:r w:rsidRPr="00784DB1">
        <w:rPr>
          <w:rFonts w:asciiTheme="minorHAnsi" w:hAnsiTheme="minorHAnsi" w:cstheme="minorHAnsi"/>
          <w:sz w:val="27"/>
          <w:szCs w:val="27"/>
        </w:rPr>
        <w:t>Finance</w:t>
      </w:r>
      <w:proofErr w:type="spellEnd"/>
      <w:r w:rsidRPr="00784DB1">
        <w:rPr>
          <w:rFonts w:asciiTheme="minorHAnsi" w:hAnsiTheme="minorHAnsi" w:cstheme="minorHAnsi"/>
          <w:sz w:val="27"/>
          <w:szCs w:val="27"/>
        </w:rPr>
        <w:t>) Королівства Бельгія з метою отримання досвіду щодо формування політики у сфері ПВК/ФТ/ФРЗМЗ (02-05 вересня, м. Брюссель, Королівство Бельгія);</w:t>
      </w:r>
    </w:p>
    <w:p w:rsidR="00784DB1" w:rsidRPr="00784DB1" w:rsidRDefault="00784DB1" w:rsidP="00B727EB">
      <w:pPr>
        <w:pStyle w:val="a5"/>
        <w:widowControl w:val="0"/>
        <w:numPr>
          <w:ilvl w:val="0"/>
          <w:numId w:val="53"/>
        </w:numPr>
        <w:spacing w:after="0" w:line="240" w:lineRule="auto"/>
        <w:ind w:left="567" w:hanging="567"/>
        <w:jc w:val="both"/>
        <w:rPr>
          <w:rFonts w:asciiTheme="minorHAnsi" w:hAnsiTheme="minorHAnsi" w:cstheme="minorHAnsi"/>
          <w:sz w:val="27"/>
          <w:szCs w:val="27"/>
        </w:rPr>
      </w:pPr>
      <w:r w:rsidRPr="00784DB1">
        <w:rPr>
          <w:rFonts w:asciiTheme="minorHAnsi" w:hAnsiTheme="minorHAnsi" w:cstheme="minorHAnsi"/>
          <w:sz w:val="27"/>
          <w:szCs w:val="27"/>
        </w:rPr>
        <w:t>семінар «Правові інновації та сучасні підходи у сфері AML» (17 листопада, Мінфін);</w:t>
      </w:r>
    </w:p>
    <w:p w:rsidR="00784DB1" w:rsidRPr="00784DB1" w:rsidRDefault="00784DB1" w:rsidP="00B727EB">
      <w:pPr>
        <w:pStyle w:val="a5"/>
        <w:widowControl w:val="0"/>
        <w:numPr>
          <w:ilvl w:val="0"/>
          <w:numId w:val="53"/>
        </w:numPr>
        <w:spacing w:after="0" w:line="240" w:lineRule="auto"/>
        <w:ind w:left="567" w:hanging="567"/>
        <w:jc w:val="both"/>
        <w:rPr>
          <w:rFonts w:asciiTheme="minorHAnsi" w:hAnsiTheme="minorHAnsi" w:cstheme="minorHAnsi"/>
          <w:sz w:val="27"/>
          <w:szCs w:val="27"/>
        </w:rPr>
      </w:pPr>
      <w:r w:rsidRPr="00784DB1">
        <w:rPr>
          <w:rFonts w:asciiTheme="minorHAnsi" w:hAnsiTheme="minorHAnsi" w:cstheme="minorHAnsi"/>
          <w:sz w:val="27"/>
          <w:szCs w:val="27"/>
        </w:rPr>
        <w:t>робочий візит до м. Лондон, Сполучене Королівство Великої Британії та Північної Ірландії (24-28 листопада);</w:t>
      </w:r>
    </w:p>
    <w:p w:rsidR="00784DB1" w:rsidRPr="00784DB1" w:rsidRDefault="00784DB1" w:rsidP="00B727EB">
      <w:pPr>
        <w:pStyle w:val="a5"/>
        <w:widowControl w:val="0"/>
        <w:numPr>
          <w:ilvl w:val="0"/>
          <w:numId w:val="53"/>
        </w:numPr>
        <w:spacing w:after="0" w:line="240" w:lineRule="auto"/>
        <w:ind w:left="567" w:hanging="567"/>
        <w:jc w:val="both"/>
        <w:rPr>
          <w:rFonts w:asciiTheme="minorHAnsi" w:hAnsiTheme="minorHAnsi" w:cstheme="minorHAnsi"/>
          <w:sz w:val="27"/>
          <w:szCs w:val="27"/>
        </w:rPr>
      </w:pPr>
      <w:r w:rsidRPr="00784DB1">
        <w:rPr>
          <w:rFonts w:asciiTheme="minorHAnsi" w:hAnsiTheme="minorHAnsi" w:cstheme="minorHAnsi"/>
          <w:sz w:val="27"/>
          <w:szCs w:val="27"/>
        </w:rPr>
        <w:t>регіональний семінар «Оцінка ризиків фінансування розповсюдження та впровадження цільових фінансових санкцій» (25-26 листопада, м. Страсбург, Французька Республіка);</w:t>
      </w:r>
    </w:p>
    <w:p w:rsidR="00784DB1" w:rsidRPr="00784DB1" w:rsidRDefault="00784DB1" w:rsidP="00B727EB">
      <w:pPr>
        <w:pStyle w:val="a5"/>
        <w:widowControl w:val="0"/>
        <w:numPr>
          <w:ilvl w:val="0"/>
          <w:numId w:val="53"/>
        </w:numPr>
        <w:autoSpaceDE w:val="0"/>
        <w:autoSpaceDN w:val="0"/>
        <w:adjustRightInd w:val="0"/>
        <w:spacing w:after="0" w:line="240" w:lineRule="auto"/>
        <w:ind w:left="567" w:hanging="567"/>
        <w:jc w:val="both"/>
        <w:rPr>
          <w:rFonts w:asciiTheme="minorHAnsi" w:hAnsiTheme="minorHAnsi" w:cstheme="minorHAnsi"/>
          <w:sz w:val="27"/>
          <w:szCs w:val="27"/>
        </w:rPr>
      </w:pPr>
      <w:r w:rsidRPr="00784DB1">
        <w:rPr>
          <w:rFonts w:asciiTheme="minorHAnsi" w:hAnsiTheme="minorHAnsi" w:cstheme="minorHAnsi"/>
          <w:sz w:val="27"/>
          <w:szCs w:val="27"/>
        </w:rPr>
        <w:t>навчальний візит TAIEX з питань створення та адміністрування Центрального реєстру банківських рахунків (05-10 жовтня, м. Гельсінкі, Республіка Фінляндія);</w:t>
      </w:r>
    </w:p>
    <w:p w:rsidR="00784DB1" w:rsidRPr="00784DB1" w:rsidRDefault="00784DB1" w:rsidP="00B727EB">
      <w:pPr>
        <w:pStyle w:val="a5"/>
        <w:widowControl w:val="0"/>
        <w:numPr>
          <w:ilvl w:val="0"/>
          <w:numId w:val="53"/>
        </w:numPr>
        <w:spacing w:after="0" w:line="240" w:lineRule="auto"/>
        <w:ind w:left="567" w:hanging="567"/>
        <w:jc w:val="both"/>
        <w:rPr>
          <w:rFonts w:asciiTheme="minorHAnsi" w:hAnsiTheme="minorHAnsi" w:cstheme="minorHAnsi"/>
          <w:sz w:val="27"/>
          <w:szCs w:val="27"/>
        </w:rPr>
      </w:pPr>
      <w:r w:rsidRPr="00784DB1">
        <w:rPr>
          <w:rFonts w:asciiTheme="minorHAnsi" w:hAnsiTheme="minorHAnsi" w:cstheme="minorHAnsi"/>
          <w:sz w:val="27"/>
          <w:szCs w:val="27"/>
        </w:rPr>
        <w:t>конференція «Ефективне використання функції стратегічного аналізу підрозділів фінансової розвідки для відстеження тенденцій у сфері розповсюдження зброї масового знищення та фінансування тероризму» (01-02 грудня, м. Страсбург, Французька Республіка);</w:t>
      </w:r>
    </w:p>
    <w:p w:rsidR="00784DB1" w:rsidRPr="00784DB1" w:rsidRDefault="00784DB1" w:rsidP="00B727EB">
      <w:pPr>
        <w:pStyle w:val="a5"/>
        <w:widowControl w:val="0"/>
        <w:numPr>
          <w:ilvl w:val="0"/>
          <w:numId w:val="53"/>
        </w:numPr>
        <w:spacing w:after="0" w:line="240" w:lineRule="auto"/>
        <w:ind w:left="567" w:hanging="567"/>
        <w:jc w:val="both"/>
        <w:rPr>
          <w:rFonts w:asciiTheme="minorHAnsi" w:hAnsiTheme="minorHAnsi" w:cstheme="minorHAnsi"/>
          <w:sz w:val="27"/>
          <w:szCs w:val="27"/>
        </w:rPr>
      </w:pPr>
      <w:r w:rsidRPr="00784DB1">
        <w:rPr>
          <w:rFonts w:asciiTheme="minorHAnsi" w:hAnsiTheme="minorHAnsi" w:cstheme="minorHAnsi"/>
          <w:sz w:val="27"/>
          <w:szCs w:val="27"/>
        </w:rPr>
        <w:t>навчальний візит в рамках підготовки до 6-го раунду взаємної оцінки України Комітетом MONEYVAL (01-02 грудня, м. Рига, Латвійська Республіка);</w:t>
      </w:r>
    </w:p>
    <w:p w:rsidR="00784DB1" w:rsidRPr="00784DB1" w:rsidRDefault="00784DB1" w:rsidP="00B727EB">
      <w:pPr>
        <w:pStyle w:val="a5"/>
        <w:widowControl w:val="0"/>
        <w:numPr>
          <w:ilvl w:val="0"/>
          <w:numId w:val="53"/>
        </w:numPr>
        <w:spacing w:after="0" w:line="240" w:lineRule="auto"/>
        <w:ind w:left="567" w:hanging="567"/>
        <w:jc w:val="both"/>
        <w:rPr>
          <w:rFonts w:asciiTheme="minorHAnsi" w:hAnsiTheme="minorHAnsi" w:cstheme="minorHAnsi"/>
          <w:sz w:val="27"/>
          <w:szCs w:val="27"/>
        </w:rPr>
      </w:pPr>
      <w:r w:rsidRPr="00784DB1">
        <w:rPr>
          <w:rFonts w:asciiTheme="minorHAnsi" w:hAnsiTheme="minorHAnsi" w:cstheme="minorHAnsi"/>
          <w:sz w:val="27"/>
          <w:szCs w:val="27"/>
        </w:rPr>
        <w:t xml:space="preserve">онлайн семінар «Впровадження та управління Реєстром кінцевих </w:t>
      </w:r>
      <w:proofErr w:type="spellStart"/>
      <w:r w:rsidRPr="00784DB1">
        <w:rPr>
          <w:rFonts w:asciiTheme="minorHAnsi" w:hAnsiTheme="minorHAnsi" w:cstheme="minorHAnsi"/>
          <w:sz w:val="27"/>
          <w:szCs w:val="27"/>
        </w:rPr>
        <w:t>бенефіціарних</w:t>
      </w:r>
      <w:proofErr w:type="spellEnd"/>
      <w:r w:rsidRPr="00784DB1">
        <w:rPr>
          <w:rFonts w:asciiTheme="minorHAnsi" w:hAnsiTheme="minorHAnsi" w:cstheme="minorHAnsi"/>
          <w:sz w:val="27"/>
          <w:szCs w:val="27"/>
        </w:rPr>
        <w:t xml:space="preserve"> власників трастів» (02, 04 грудня);</w:t>
      </w:r>
    </w:p>
    <w:p w:rsidR="00784DB1" w:rsidRPr="00784DB1" w:rsidRDefault="00784DB1" w:rsidP="00B727EB">
      <w:pPr>
        <w:pStyle w:val="a5"/>
        <w:widowControl w:val="0"/>
        <w:numPr>
          <w:ilvl w:val="0"/>
          <w:numId w:val="53"/>
        </w:numPr>
        <w:spacing w:after="0" w:line="240" w:lineRule="auto"/>
        <w:ind w:left="567" w:hanging="567"/>
        <w:jc w:val="both"/>
        <w:rPr>
          <w:rFonts w:asciiTheme="minorHAnsi" w:hAnsiTheme="minorHAnsi" w:cstheme="minorHAnsi"/>
          <w:sz w:val="27"/>
          <w:szCs w:val="27"/>
        </w:rPr>
      </w:pPr>
      <w:r w:rsidRPr="00784DB1">
        <w:rPr>
          <w:rFonts w:asciiTheme="minorHAnsi" w:hAnsiTheme="minorHAnsi" w:cstheme="minorHAnsi"/>
          <w:sz w:val="27"/>
          <w:szCs w:val="27"/>
        </w:rPr>
        <w:t xml:space="preserve">регіональний семінар «Інформація про </w:t>
      </w:r>
      <w:proofErr w:type="spellStart"/>
      <w:r w:rsidRPr="00784DB1">
        <w:rPr>
          <w:rFonts w:asciiTheme="minorHAnsi" w:hAnsiTheme="minorHAnsi" w:cstheme="minorHAnsi"/>
          <w:sz w:val="27"/>
          <w:szCs w:val="27"/>
        </w:rPr>
        <w:t>бенефіціарну</w:t>
      </w:r>
      <w:proofErr w:type="spellEnd"/>
      <w:r w:rsidRPr="00784DB1">
        <w:rPr>
          <w:rFonts w:asciiTheme="minorHAnsi" w:hAnsiTheme="minorHAnsi" w:cstheme="minorHAnsi"/>
          <w:sz w:val="27"/>
          <w:szCs w:val="27"/>
        </w:rPr>
        <w:t xml:space="preserve"> власність у регіоні Східного партнерства: стан справ та інструменти для регіонального обміну достовірною інформацією» (03-04 грудня, м. Страсбург, Французька Республіка);</w:t>
      </w:r>
    </w:p>
    <w:p w:rsidR="00784DB1" w:rsidRPr="00784DB1" w:rsidRDefault="00784DB1" w:rsidP="00B727EB">
      <w:pPr>
        <w:pStyle w:val="a5"/>
        <w:widowControl w:val="0"/>
        <w:numPr>
          <w:ilvl w:val="0"/>
          <w:numId w:val="53"/>
        </w:numPr>
        <w:spacing w:after="0" w:line="240" w:lineRule="auto"/>
        <w:ind w:left="567" w:hanging="567"/>
        <w:jc w:val="both"/>
        <w:rPr>
          <w:rFonts w:asciiTheme="minorHAnsi" w:hAnsiTheme="minorHAnsi" w:cstheme="minorHAnsi"/>
          <w:sz w:val="27"/>
          <w:szCs w:val="27"/>
        </w:rPr>
      </w:pPr>
      <w:r w:rsidRPr="00784DB1">
        <w:rPr>
          <w:rFonts w:asciiTheme="minorHAnsi" w:hAnsiTheme="minorHAnsi" w:cstheme="minorHAnsi"/>
          <w:sz w:val="27"/>
          <w:szCs w:val="27"/>
        </w:rPr>
        <w:t xml:space="preserve">онлайн семінар «Впровадження та управління Реєстром банківських рахунків» (05 грудня); </w:t>
      </w:r>
    </w:p>
    <w:p w:rsidR="00784DB1" w:rsidRPr="00784DB1" w:rsidRDefault="00784DB1" w:rsidP="00B727EB">
      <w:pPr>
        <w:pStyle w:val="a5"/>
        <w:widowControl w:val="0"/>
        <w:numPr>
          <w:ilvl w:val="0"/>
          <w:numId w:val="53"/>
        </w:numPr>
        <w:spacing w:after="0" w:line="240" w:lineRule="auto"/>
        <w:ind w:left="567" w:hanging="567"/>
        <w:jc w:val="both"/>
        <w:rPr>
          <w:rFonts w:asciiTheme="minorHAnsi" w:hAnsiTheme="minorHAnsi" w:cstheme="minorHAnsi"/>
          <w:sz w:val="27"/>
          <w:szCs w:val="27"/>
        </w:rPr>
      </w:pPr>
      <w:r w:rsidRPr="00784DB1">
        <w:rPr>
          <w:rFonts w:asciiTheme="minorHAnsi" w:hAnsiTheme="minorHAnsi" w:cstheme="minorHAnsi"/>
          <w:sz w:val="27"/>
          <w:szCs w:val="27"/>
        </w:rPr>
        <w:t xml:space="preserve">міжнародний форум «Фінансовий моніторинг 2025 – Євроінтеграційні перспективи ПВК/ФТ системи України» (11–12 грудня, </w:t>
      </w:r>
      <w:r>
        <w:rPr>
          <w:rFonts w:asciiTheme="minorHAnsi" w:hAnsiTheme="minorHAnsi" w:cstheme="minorHAnsi"/>
          <w:sz w:val="27"/>
          <w:szCs w:val="27"/>
        </w:rPr>
        <w:t>Мінфін).</w:t>
      </w:r>
    </w:p>
    <w:p w:rsidR="00784DB1" w:rsidRPr="00784DB1" w:rsidRDefault="00784DB1" w:rsidP="00926A60">
      <w:pPr>
        <w:widowControl w:val="0"/>
        <w:spacing w:after="0" w:line="240" w:lineRule="auto"/>
        <w:ind w:left="567" w:hanging="567"/>
        <w:jc w:val="both"/>
        <w:rPr>
          <w:rFonts w:cstheme="minorHAnsi"/>
          <w:sz w:val="27"/>
          <w:szCs w:val="27"/>
        </w:rPr>
      </w:pPr>
      <w:r>
        <w:rPr>
          <w:rFonts w:cstheme="minorHAnsi"/>
          <w:sz w:val="27"/>
          <w:szCs w:val="27"/>
        </w:rPr>
        <w:t>П</w:t>
      </w:r>
      <w:r w:rsidRPr="00784DB1">
        <w:rPr>
          <w:rFonts w:cstheme="minorHAnsi"/>
          <w:sz w:val="27"/>
          <w:szCs w:val="27"/>
        </w:rPr>
        <w:t xml:space="preserve">ерелік міжнародних зустрічей у яких взяли участь представники Департаменту </w:t>
      </w:r>
      <w:proofErr w:type="spellStart"/>
      <w:r w:rsidRPr="00784DB1">
        <w:rPr>
          <w:rFonts w:cstheme="minorHAnsi"/>
          <w:sz w:val="27"/>
          <w:szCs w:val="27"/>
        </w:rPr>
        <w:t>антилегалізаційної</w:t>
      </w:r>
      <w:proofErr w:type="spellEnd"/>
      <w:r w:rsidRPr="00784DB1">
        <w:rPr>
          <w:rFonts w:cstheme="minorHAnsi"/>
          <w:sz w:val="27"/>
          <w:szCs w:val="27"/>
        </w:rPr>
        <w:t xml:space="preserve"> політики (AML) Мінфіну у 2025 році:</w:t>
      </w:r>
    </w:p>
    <w:p w:rsidR="00784DB1" w:rsidRPr="00784DB1" w:rsidRDefault="00784DB1" w:rsidP="00B727EB">
      <w:pPr>
        <w:pStyle w:val="a5"/>
        <w:widowControl w:val="0"/>
        <w:numPr>
          <w:ilvl w:val="0"/>
          <w:numId w:val="54"/>
        </w:numPr>
        <w:spacing w:after="0" w:line="240" w:lineRule="auto"/>
        <w:ind w:left="567" w:hanging="567"/>
        <w:jc w:val="both"/>
        <w:rPr>
          <w:rFonts w:asciiTheme="minorHAnsi" w:hAnsiTheme="minorHAnsi" w:cstheme="minorHAnsi"/>
          <w:sz w:val="27"/>
          <w:szCs w:val="27"/>
        </w:rPr>
      </w:pPr>
      <w:r w:rsidRPr="00784DB1">
        <w:rPr>
          <w:rFonts w:asciiTheme="minorHAnsi" w:hAnsiTheme="minorHAnsi" w:cstheme="minorHAnsi"/>
          <w:sz w:val="27"/>
          <w:szCs w:val="27"/>
        </w:rPr>
        <w:t>робочі зустрічі щодо співробітництва у сфері ПВК/ФТ/ФРЗМЗ з представниками Представництва ЄС в Україні (07 травня, 17 липня 2025 року, Мінфін);</w:t>
      </w:r>
    </w:p>
    <w:p w:rsidR="00784DB1" w:rsidRPr="00784DB1" w:rsidRDefault="00784DB1" w:rsidP="00B727EB">
      <w:pPr>
        <w:pStyle w:val="a5"/>
        <w:widowControl w:val="0"/>
        <w:numPr>
          <w:ilvl w:val="0"/>
          <w:numId w:val="54"/>
        </w:numPr>
        <w:spacing w:after="0" w:line="240" w:lineRule="auto"/>
        <w:ind w:left="567" w:hanging="567"/>
        <w:jc w:val="both"/>
        <w:rPr>
          <w:rFonts w:asciiTheme="minorHAnsi" w:hAnsiTheme="minorHAnsi" w:cstheme="minorHAnsi"/>
          <w:sz w:val="27"/>
          <w:szCs w:val="27"/>
        </w:rPr>
      </w:pPr>
      <w:r w:rsidRPr="00784DB1">
        <w:rPr>
          <w:rFonts w:asciiTheme="minorHAnsi" w:hAnsiTheme="minorHAnsi" w:cstheme="minorHAnsi"/>
          <w:sz w:val="27"/>
          <w:szCs w:val="27"/>
        </w:rPr>
        <w:t>зустріч з представниками Глобального фонду ЄС з питань ПВК/ФТ в рамках реалізації проекту міжнародної технічної допомоги (17 листопада 2025 року, Мінфін);</w:t>
      </w:r>
    </w:p>
    <w:p w:rsidR="00784DB1" w:rsidRPr="00784DB1" w:rsidRDefault="00784DB1" w:rsidP="00B727EB">
      <w:pPr>
        <w:pStyle w:val="a5"/>
        <w:widowControl w:val="0"/>
        <w:numPr>
          <w:ilvl w:val="0"/>
          <w:numId w:val="54"/>
        </w:numPr>
        <w:spacing w:after="0" w:line="240" w:lineRule="auto"/>
        <w:ind w:left="567" w:hanging="567"/>
        <w:jc w:val="both"/>
        <w:rPr>
          <w:rFonts w:asciiTheme="minorHAnsi" w:hAnsiTheme="minorHAnsi" w:cstheme="minorHAnsi"/>
          <w:sz w:val="27"/>
          <w:szCs w:val="27"/>
        </w:rPr>
      </w:pPr>
      <w:r w:rsidRPr="00784DB1">
        <w:rPr>
          <w:rFonts w:asciiTheme="minorHAnsi" w:hAnsiTheme="minorHAnsi" w:cstheme="minorHAnsi"/>
          <w:sz w:val="27"/>
          <w:szCs w:val="27"/>
        </w:rPr>
        <w:t xml:space="preserve">зустріч з місією Європейського департаменту МВФ щодо обговорення питань </w:t>
      </w:r>
      <w:proofErr w:type="spellStart"/>
      <w:r w:rsidRPr="00784DB1">
        <w:rPr>
          <w:rFonts w:asciiTheme="minorHAnsi" w:hAnsiTheme="minorHAnsi" w:cstheme="minorHAnsi"/>
          <w:sz w:val="27"/>
          <w:szCs w:val="27"/>
        </w:rPr>
        <w:t>бенефіціарної</w:t>
      </w:r>
      <w:proofErr w:type="spellEnd"/>
      <w:r w:rsidRPr="00784DB1">
        <w:rPr>
          <w:rFonts w:asciiTheme="minorHAnsi" w:hAnsiTheme="minorHAnsi" w:cstheme="minorHAnsi"/>
          <w:sz w:val="27"/>
          <w:szCs w:val="27"/>
        </w:rPr>
        <w:t xml:space="preserve"> власності (20 листопада, Мінфін).</w:t>
      </w:r>
    </w:p>
    <w:p w:rsidR="00784DB1" w:rsidRPr="00784DB1" w:rsidRDefault="00595E7A" w:rsidP="00926A60">
      <w:pPr>
        <w:widowControl w:val="0"/>
        <w:spacing w:after="0" w:line="240" w:lineRule="auto"/>
        <w:ind w:firstLine="567"/>
        <w:jc w:val="both"/>
        <w:rPr>
          <w:rFonts w:cstheme="minorHAnsi"/>
          <w:sz w:val="27"/>
          <w:szCs w:val="27"/>
          <w:lang w:eastAsia="ru-RU"/>
        </w:rPr>
      </w:pPr>
      <w:r>
        <w:rPr>
          <w:rFonts w:cstheme="minorHAnsi"/>
          <w:sz w:val="27"/>
          <w:szCs w:val="27"/>
        </w:rPr>
        <w:t>Також</w:t>
      </w:r>
      <w:r w:rsidR="00784DB1" w:rsidRPr="00784DB1">
        <w:rPr>
          <w:rFonts w:cstheme="minorHAnsi"/>
          <w:sz w:val="27"/>
          <w:szCs w:val="27"/>
        </w:rPr>
        <w:t>, представники Департаменту AML брали участь у зустрічах з представниками Європейської Комісії щодо виконання кроків Плану України (</w:t>
      </w:r>
      <w:proofErr w:type="spellStart"/>
      <w:r w:rsidR="00784DB1" w:rsidRPr="00784DB1">
        <w:rPr>
          <w:rFonts w:cstheme="minorHAnsi"/>
          <w:sz w:val="27"/>
          <w:szCs w:val="27"/>
        </w:rPr>
        <w:t>Ukraine</w:t>
      </w:r>
      <w:proofErr w:type="spellEnd"/>
      <w:r w:rsidR="00784DB1" w:rsidRPr="00784DB1">
        <w:rPr>
          <w:rFonts w:cstheme="minorHAnsi"/>
          <w:sz w:val="27"/>
          <w:szCs w:val="27"/>
        </w:rPr>
        <w:t xml:space="preserve"> </w:t>
      </w:r>
      <w:proofErr w:type="spellStart"/>
      <w:r w:rsidR="00784DB1" w:rsidRPr="00784DB1">
        <w:rPr>
          <w:rFonts w:cstheme="minorHAnsi"/>
          <w:sz w:val="27"/>
          <w:szCs w:val="27"/>
        </w:rPr>
        <w:t>Facility</w:t>
      </w:r>
      <w:proofErr w:type="spellEnd"/>
      <w:r w:rsidR="00784DB1" w:rsidRPr="00784DB1">
        <w:rPr>
          <w:rFonts w:cstheme="minorHAnsi"/>
          <w:sz w:val="27"/>
          <w:szCs w:val="27"/>
        </w:rPr>
        <w:t xml:space="preserve">) та представниками Світового банку щодо залучення експертної допомоги для усунення прогалин у національному законодавстві для досягнення відповідності правовим критеріям приєднання до SEPA. </w:t>
      </w:r>
    </w:p>
    <w:p w:rsidR="00DB0C9D" w:rsidRDefault="00DB0C9D" w:rsidP="00926A60">
      <w:pPr>
        <w:widowControl w:val="0"/>
        <w:spacing w:after="0" w:line="240" w:lineRule="auto"/>
        <w:ind w:firstLine="851"/>
        <w:jc w:val="both"/>
        <w:rPr>
          <w:rFonts w:ascii="Times New Roman" w:hAnsi="Times New Roman" w:cs="Times New Roman"/>
          <w:b/>
          <w:sz w:val="28"/>
          <w:szCs w:val="16"/>
        </w:rPr>
      </w:pPr>
    </w:p>
    <w:p w:rsidR="00595E7A" w:rsidRDefault="00A62E5C" w:rsidP="00595E7A">
      <w:pPr>
        <w:widowControl w:val="0"/>
        <w:tabs>
          <w:tab w:val="left" w:pos="2268"/>
        </w:tabs>
        <w:spacing w:after="0" w:line="240" w:lineRule="auto"/>
        <w:ind w:firstLine="567"/>
        <w:jc w:val="both"/>
        <w:rPr>
          <w:rFonts w:cstheme="minorHAnsi"/>
          <w:sz w:val="27"/>
          <w:szCs w:val="27"/>
        </w:rPr>
      </w:pPr>
      <w:r w:rsidRPr="00A62E5C">
        <w:rPr>
          <w:rFonts w:ascii="Times New Roman" w:hAnsi="Times New Roman" w:cs="Times New Roman"/>
          <w:b/>
          <w:noProof/>
          <w:sz w:val="28"/>
          <w:szCs w:val="16"/>
          <w:lang w:eastAsia="uk-UA"/>
        </w:rPr>
        <w:drawing>
          <wp:anchor distT="0" distB="0" distL="114300" distR="114300" simplePos="0" relativeHeight="251896832" behindDoc="1" locked="0" layoutInCell="1" allowOverlap="1" wp14:anchorId="2ABBAD99" wp14:editId="7CFF8691">
            <wp:simplePos x="0" y="0"/>
            <wp:positionH relativeFrom="column">
              <wp:posOffset>3810</wp:posOffset>
            </wp:positionH>
            <wp:positionV relativeFrom="paragraph">
              <wp:posOffset>65405</wp:posOffset>
            </wp:positionV>
            <wp:extent cx="1764665" cy="1774825"/>
            <wp:effectExtent l="0" t="0" r="6985" b="0"/>
            <wp:wrapTight wrapText="bothSides">
              <wp:wrapPolygon edited="0">
                <wp:start x="0" y="0"/>
                <wp:lineTo x="0" y="21330"/>
                <wp:lineTo x="21452" y="21330"/>
                <wp:lineTo x="21452" y="0"/>
                <wp:lineTo x="0" y="0"/>
              </wp:wrapPolygon>
            </wp:wrapTight>
            <wp:docPr id="450" name="Рисунок 450" descr="D:\Малюнки\НОВІ\ст 43,52,6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Малюнки\НОВІ\ст 43,52,66,7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64665" cy="177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2E5C">
        <w:rPr>
          <w:rFonts w:eastAsia="Calibri" w:cstheme="minorHAnsi"/>
          <w:b/>
          <w:sz w:val="27"/>
          <w:szCs w:val="27"/>
        </w:rPr>
        <w:t>Національним банком</w:t>
      </w:r>
      <w:r w:rsidRPr="00A62E5C">
        <w:rPr>
          <w:rFonts w:eastAsia="Calibri" w:cstheme="minorHAnsi"/>
          <w:sz w:val="27"/>
          <w:szCs w:val="27"/>
        </w:rPr>
        <w:t xml:space="preserve"> у 2025 році укладено 11 угод/меморандумів у сфері </w:t>
      </w:r>
      <w:r w:rsidRPr="00A62E5C">
        <w:rPr>
          <w:rFonts w:cstheme="minorHAnsi"/>
          <w:sz w:val="27"/>
          <w:szCs w:val="27"/>
        </w:rPr>
        <w:t>ПВК/ФТ.</w:t>
      </w:r>
    </w:p>
    <w:p w:rsidR="00A62E5C" w:rsidRPr="00595E7A" w:rsidRDefault="00A62E5C" w:rsidP="00595E7A">
      <w:pPr>
        <w:widowControl w:val="0"/>
        <w:tabs>
          <w:tab w:val="left" w:pos="2268"/>
        </w:tabs>
        <w:spacing w:after="0" w:line="240" w:lineRule="auto"/>
        <w:ind w:firstLine="567"/>
        <w:jc w:val="both"/>
        <w:rPr>
          <w:rFonts w:cstheme="minorHAnsi"/>
          <w:sz w:val="27"/>
          <w:szCs w:val="27"/>
        </w:rPr>
      </w:pPr>
      <w:r w:rsidRPr="00A62E5C">
        <w:rPr>
          <w:rFonts w:eastAsia="Calibri" w:cstheme="minorHAnsi"/>
          <w:sz w:val="27"/>
          <w:szCs w:val="27"/>
        </w:rPr>
        <w:t>Крім того, представники Національного банку взяли участь у таких міжнародних заходах:</w:t>
      </w:r>
    </w:p>
    <w:p w:rsidR="00A62E5C" w:rsidRPr="00A62E5C" w:rsidRDefault="00A62E5C" w:rsidP="00595E7A">
      <w:pPr>
        <w:pStyle w:val="a5"/>
        <w:widowControl w:val="0"/>
        <w:numPr>
          <w:ilvl w:val="0"/>
          <w:numId w:val="19"/>
        </w:numPr>
        <w:tabs>
          <w:tab w:val="left" w:pos="459"/>
        </w:tabs>
        <w:spacing w:after="0" w:line="240" w:lineRule="auto"/>
        <w:ind w:left="459" w:hanging="459"/>
        <w:jc w:val="both"/>
        <w:rPr>
          <w:rFonts w:asciiTheme="minorHAnsi" w:eastAsia="Calibri" w:hAnsiTheme="minorHAnsi" w:cstheme="minorHAnsi"/>
          <w:sz w:val="27"/>
          <w:szCs w:val="27"/>
        </w:rPr>
      </w:pPr>
      <w:r w:rsidRPr="00A62E5C">
        <w:rPr>
          <w:rFonts w:asciiTheme="minorHAnsi" w:eastAsia="Calibri" w:hAnsiTheme="minorHAnsi" w:cstheme="minorHAnsi"/>
          <w:sz w:val="27"/>
          <w:szCs w:val="27"/>
        </w:rPr>
        <w:t>10-тій ювілейній конференції «Ет8ес25: фінанси та безпека у світі, що змінюється» (м. Лондон, Велика Британія);</w:t>
      </w:r>
    </w:p>
    <w:p w:rsidR="00A62E5C" w:rsidRPr="00A62E5C" w:rsidRDefault="00A62E5C" w:rsidP="00595E7A">
      <w:pPr>
        <w:pStyle w:val="a5"/>
        <w:widowControl w:val="0"/>
        <w:numPr>
          <w:ilvl w:val="0"/>
          <w:numId w:val="19"/>
        </w:numPr>
        <w:tabs>
          <w:tab w:val="left" w:pos="459"/>
        </w:tabs>
        <w:spacing w:after="0" w:line="240" w:lineRule="auto"/>
        <w:ind w:left="459" w:hanging="459"/>
        <w:jc w:val="both"/>
        <w:rPr>
          <w:rFonts w:asciiTheme="minorHAnsi" w:eastAsia="Calibri" w:hAnsiTheme="minorHAnsi" w:cstheme="minorHAnsi"/>
          <w:sz w:val="27"/>
          <w:szCs w:val="27"/>
        </w:rPr>
      </w:pPr>
      <w:r w:rsidRPr="00A62E5C">
        <w:rPr>
          <w:rFonts w:asciiTheme="minorHAnsi" w:eastAsia="Calibri" w:hAnsiTheme="minorHAnsi" w:cstheme="minorHAnsi"/>
          <w:sz w:val="27"/>
          <w:szCs w:val="27"/>
        </w:rPr>
        <w:t>у навчальному курсі зі стандартів БАТБ (м. Рим, Італійська Республіка);</w:t>
      </w:r>
    </w:p>
    <w:p w:rsidR="00A62E5C" w:rsidRPr="00A62E5C" w:rsidRDefault="00A62E5C" w:rsidP="00595E7A">
      <w:pPr>
        <w:pStyle w:val="a5"/>
        <w:widowControl w:val="0"/>
        <w:numPr>
          <w:ilvl w:val="0"/>
          <w:numId w:val="19"/>
        </w:numPr>
        <w:tabs>
          <w:tab w:val="left" w:pos="567"/>
        </w:tabs>
        <w:spacing w:after="0" w:line="240" w:lineRule="auto"/>
        <w:ind w:left="567" w:hanging="567"/>
        <w:jc w:val="both"/>
        <w:rPr>
          <w:rFonts w:asciiTheme="minorHAnsi" w:eastAsia="Calibri" w:hAnsiTheme="minorHAnsi" w:cstheme="minorHAnsi"/>
          <w:sz w:val="27"/>
          <w:szCs w:val="27"/>
        </w:rPr>
      </w:pPr>
      <w:r w:rsidRPr="00A62E5C">
        <w:rPr>
          <w:rFonts w:asciiTheme="minorHAnsi" w:eastAsia="Calibri" w:hAnsiTheme="minorHAnsi" w:cstheme="minorHAnsi"/>
          <w:sz w:val="27"/>
          <w:szCs w:val="27"/>
        </w:rPr>
        <w:t>проведено зустріч з експертами Міжнародного валютного фонду стосовно удосконалення порядку оцінки ризиків ВК/ФТ банків;</w:t>
      </w:r>
    </w:p>
    <w:p w:rsidR="00A62E5C" w:rsidRPr="00A62E5C" w:rsidRDefault="00A62E5C" w:rsidP="00595E7A">
      <w:pPr>
        <w:pStyle w:val="a5"/>
        <w:widowControl w:val="0"/>
        <w:numPr>
          <w:ilvl w:val="0"/>
          <w:numId w:val="19"/>
        </w:numPr>
        <w:tabs>
          <w:tab w:val="left" w:pos="567"/>
        </w:tabs>
        <w:spacing w:after="0" w:line="240" w:lineRule="auto"/>
        <w:ind w:left="567" w:hanging="567"/>
        <w:jc w:val="both"/>
        <w:rPr>
          <w:rFonts w:asciiTheme="minorHAnsi" w:eastAsia="Calibri" w:hAnsiTheme="minorHAnsi" w:cstheme="minorHAnsi"/>
          <w:sz w:val="27"/>
          <w:szCs w:val="27"/>
        </w:rPr>
      </w:pPr>
      <w:r w:rsidRPr="00A62E5C">
        <w:rPr>
          <w:rFonts w:asciiTheme="minorHAnsi" w:eastAsia="Calibri" w:hAnsiTheme="minorHAnsi" w:cstheme="minorHAnsi"/>
          <w:sz w:val="27"/>
          <w:szCs w:val="27"/>
        </w:rPr>
        <w:t>пройдено навчальний курс зі стандартів БАТЕ (м. Пусан, Республіка Корея);</w:t>
      </w:r>
    </w:p>
    <w:p w:rsidR="00A62E5C" w:rsidRPr="00A62E5C" w:rsidRDefault="00A62E5C" w:rsidP="00595E7A">
      <w:pPr>
        <w:pStyle w:val="a5"/>
        <w:widowControl w:val="0"/>
        <w:numPr>
          <w:ilvl w:val="0"/>
          <w:numId w:val="19"/>
        </w:numPr>
        <w:tabs>
          <w:tab w:val="left" w:pos="567"/>
        </w:tabs>
        <w:spacing w:after="0" w:line="240" w:lineRule="auto"/>
        <w:ind w:left="567" w:hanging="567"/>
        <w:jc w:val="both"/>
        <w:rPr>
          <w:rFonts w:asciiTheme="minorHAnsi" w:eastAsia="Calibri" w:hAnsiTheme="minorHAnsi" w:cstheme="minorHAnsi"/>
          <w:sz w:val="27"/>
          <w:szCs w:val="27"/>
        </w:rPr>
      </w:pPr>
      <w:r w:rsidRPr="00A62E5C">
        <w:rPr>
          <w:rFonts w:asciiTheme="minorHAnsi" w:eastAsia="Calibri" w:hAnsiTheme="minorHAnsi" w:cstheme="minorHAnsi"/>
          <w:sz w:val="27"/>
          <w:szCs w:val="27"/>
        </w:rPr>
        <w:t>щомісячній нараді (онлайн) з представниками Генерального директорату Європейської Комісії з питань розширення та східного сусідства (DG ENEST) для оцінки стану виконання розділів 3 та 4 Плану України;</w:t>
      </w:r>
    </w:p>
    <w:p w:rsidR="00A62E5C" w:rsidRPr="00A62E5C" w:rsidRDefault="00A62E5C" w:rsidP="00595E7A">
      <w:pPr>
        <w:pStyle w:val="a5"/>
        <w:widowControl w:val="0"/>
        <w:numPr>
          <w:ilvl w:val="0"/>
          <w:numId w:val="19"/>
        </w:numPr>
        <w:tabs>
          <w:tab w:val="left" w:pos="567"/>
        </w:tabs>
        <w:spacing w:after="0" w:line="240" w:lineRule="auto"/>
        <w:ind w:left="567" w:hanging="567"/>
        <w:jc w:val="both"/>
        <w:rPr>
          <w:rFonts w:asciiTheme="minorHAnsi" w:eastAsia="Calibri" w:hAnsiTheme="minorHAnsi" w:cstheme="minorHAnsi"/>
          <w:sz w:val="27"/>
          <w:szCs w:val="27"/>
        </w:rPr>
      </w:pPr>
      <w:r w:rsidRPr="00A62E5C">
        <w:rPr>
          <w:rFonts w:asciiTheme="minorHAnsi" w:eastAsia="Calibri" w:hAnsiTheme="minorHAnsi" w:cstheme="minorHAnsi"/>
          <w:sz w:val="27"/>
          <w:szCs w:val="27"/>
        </w:rPr>
        <w:t>у міжнародному онлайн-семінарі «</w:t>
      </w:r>
      <w:proofErr w:type="spellStart"/>
      <w:r w:rsidRPr="00A62E5C">
        <w:rPr>
          <w:rFonts w:asciiTheme="minorHAnsi" w:eastAsia="Calibri" w:hAnsiTheme="minorHAnsi" w:cstheme="minorHAnsi"/>
          <w:sz w:val="27"/>
          <w:szCs w:val="27"/>
        </w:rPr>
        <w:t>Increasing</w:t>
      </w:r>
      <w:proofErr w:type="spellEnd"/>
      <w:r w:rsidRPr="00A62E5C">
        <w:rPr>
          <w:rFonts w:asciiTheme="minorHAnsi" w:eastAsia="Calibri" w:hAnsiTheme="minorHAnsi" w:cstheme="minorHAnsi"/>
          <w:sz w:val="27"/>
          <w:szCs w:val="27"/>
        </w:rPr>
        <w:t xml:space="preserve"> </w:t>
      </w:r>
      <w:proofErr w:type="spellStart"/>
      <w:r w:rsidRPr="00A62E5C">
        <w:rPr>
          <w:rFonts w:asciiTheme="minorHAnsi" w:eastAsia="Calibri" w:hAnsiTheme="minorHAnsi" w:cstheme="minorHAnsi"/>
          <w:sz w:val="27"/>
          <w:szCs w:val="27"/>
        </w:rPr>
        <w:t>Role</w:t>
      </w:r>
      <w:proofErr w:type="spellEnd"/>
      <w:r w:rsidRPr="00A62E5C">
        <w:rPr>
          <w:rFonts w:asciiTheme="minorHAnsi" w:eastAsia="Calibri" w:hAnsiTheme="minorHAnsi" w:cstheme="minorHAnsi"/>
          <w:sz w:val="27"/>
          <w:szCs w:val="27"/>
        </w:rPr>
        <w:t xml:space="preserve"> </w:t>
      </w:r>
      <w:proofErr w:type="spellStart"/>
      <w:r w:rsidRPr="00A62E5C">
        <w:rPr>
          <w:rFonts w:asciiTheme="minorHAnsi" w:eastAsia="Calibri" w:hAnsiTheme="minorHAnsi" w:cstheme="minorHAnsi"/>
          <w:sz w:val="27"/>
          <w:szCs w:val="27"/>
        </w:rPr>
        <w:t>of</w:t>
      </w:r>
      <w:proofErr w:type="spellEnd"/>
      <w:r w:rsidRPr="00A62E5C">
        <w:rPr>
          <w:rFonts w:asciiTheme="minorHAnsi" w:eastAsia="Calibri" w:hAnsiTheme="minorHAnsi" w:cstheme="minorHAnsi"/>
          <w:sz w:val="27"/>
          <w:szCs w:val="27"/>
        </w:rPr>
        <w:t xml:space="preserve"> </w:t>
      </w:r>
      <w:proofErr w:type="spellStart"/>
      <w:r w:rsidRPr="00A62E5C">
        <w:rPr>
          <w:rFonts w:asciiTheme="minorHAnsi" w:eastAsia="Calibri" w:hAnsiTheme="minorHAnsi" w:cstheme="minorHAnsi"/>
          <w:sz w:val="27"/>
          <w:szCs w:val="27"/>
        </w:rPr>
        <w:t>Financial</w:t>
      </w:r>
      <w:proofErr w:type="spellEnd"/>
      <w:r w:rsidRPr="00A62E5C">
        <w:rPr>
          <w:rFonts w:asciiTheme="minorHAnsi" w:eastAsia="Calibri" w:hAnsiTheme="minorHAnsi" w:cstheme="minorHAnsi"/>
          <w:sz w:val="27"/>
          <w:szCs w:val="27"/>
        </w:rPr>
        <w:t xml:space="preserve"> </w:t>
      </w:r>
      <w:proofErr w:type="spellStart"/>
      <w:r w:rsidRPr="00A62E5C">
        <w:rPr>
          <w:rFonts w:asciiTheme="minorHAnsi" w:eastAsia="Calibri" w:hAnsiTheme="minorHAnsi" w:cstheme="minorHAnsi"/>
          <w:sz w:val="27"/>
          <w:szCs w:val="27"/>
        </w:rPr>
        <w:t>Crime</w:t>
      </w:r>
      <w:proofErr w:type="spellEnd"/>
      <w:r w:rsidRPr="00A62E5C">
        <w:rPr>
          <w:rFonts w:asciiTheme="minorHAnsi" w:eastAsia="Calibri" w:hAnsiTheme="minorHAnsi" w:cstheme="minorHAnsi"/>
          <w:sz w:val="27"/>
          <w:szCs w:val="27"/>
        </w:rPr>
        <w:t xml:space="preserve"> </w:t>
      </w:r>
      <w:proofErr w:type="spellStart"/>
      <w:r w:rsidRPr="00A62E5C">
        <w:rPr>
          <w:rFonts w:asciiTheme="minorHAnsi" w:eastAsia="Calibri" w:hAnsiTheme="minorHAnsi" w:cstheme="minorHAnsi"/>
          <w:sz w:val="27"/>
          <w:szCs w:val="27"/>
        </w:rPr>
        <w:t>Compliance</w:t>
      </w:r>
      <w:proofErr w:type="spellEnd"/>
      <w:r w:rsidRPr="00A62E5C">
        <w:rPr>
          <w:rFonts w:asciiTheme="minorHAnsi" w:eastAsia="Calibri" w:hAnsiTheme="minorHAnsi" w:cstheme="minorHAnsi"/>
          <w:sz w:val="27"/>
          <w:szCs w:val="27"/>
        </w:rPr>
        <w:t xml:space="preserve"> </w:t>
      </w:r>
      <w:proofErr w:type="spellStart"/>
      <w:r w:rsidRPr="00A62E5C">
        <w:rPr>
          <w:rFonts w:asciiTheme="minorHAnsi" w:eastAsia="Calibri" w:hAnsiTheme="minorHAnsi" w:cstheme="minorHAnsi"/>
          <w:sz w:val="27"/>
          <w:szCs w:val="27"/>
        </w:rPr>
        <w:t>in</w:t>
      </w:r>
      <w:proofErr w:type="spellEnd"/>
      <w:r w:rsidRPr="00A62E5C">
        <w:rPr>
          <w:rFonts w:asciiTheme="minorHAnsi" w:eastAsia="Calibri" w:hAnsiTheme="minorHAnsi" w:cstheme="minorHAnsi"/>
          <w:sz w:val="27"/>
          <w:szCs w:val="27"/>
        </w:rPr>
        <w:t xml:space="preserve"> </w:t>
      </w:r>
      <w:proofErr w:type="spellStart"/>
      <w:r w:rsidRPr="00A62E5C">
        <w:rPr>
          <w:rFonts w:asciiTheme="minorHAnsi" w:eastAsia="Calibri" w:hAnsiTheme="minorHAnsi" w:cstheme="minorHAnsi"/>
          <w:sz w:val="27"/>
          <w:szCs w:val="27"/>
        </w:rPr>
        <w:t>International</w:t>
      </w:r>
      <w:proofErr w:type="spellEnd"/>
      <w:r w:rsidRPr="00A62E5C">
        <w:rPr>
          <w:rFonts w:asciiTheme="minorHAnsi" w:eastAsia="Calibri" w:hAnsiTheme="minorHAnsi" w:cstheme="minorHAnsi"/>
          <w:sz w:val="27"/>
          <w:szCs w:val="27"/>
        </w:rPr>
        <w:t xml:space="preserve"> </w:t>
      </w:r>
      <w:proofErr w:type="spellStart"/>
      <w:r w:rsidRPr="00A62E5C">
        <w:rPr>
          <w:rFonts w:asciiTheme="minorHAnsi" w:eastAsia="Calibri" w:hAnsiTheme="minorHAnsi" w:cstheme="minorHAnsi"/>
          <w:sz w:val="27"/>
          <w:szCs w:val="27"/>
        </w:rPr>
        <w:t>Trade</w:t>
      </w:r>
      <w:proofErr w:type="spellEnd"/>
      <w:r w:rsidRPr="00A62E5C">
        <w:rPr>
          <w:rFonts w:asciiTheme="minorHAnsi" w:eastAsia="Calibri" w:hAnsiTheme="minorHAnsi" w:cstheme="minorHAnsi"/>
          <w:sz w:val="27"/>
          <w:szCs w:val="27"/>
        </w:rPr>
        <w:t xml:space="preserve">», організованому Європейським банком реконструкції та розвитку в співпраці з компанією </w:t>
      </w:r>
      <w:proofErr w:type="spellStart"/>
      <w:r w:rsidRPr="00A62E5C">
        <w:rPr>
          <w:rFonts w:asciiTheme="minorHAnsi" w:eastAsia="Calibri" w:hAnsiTheme="minorHAnsi" w:cstheme="minorHAnsi"/>
          <w:sz w:val="27"/>
          <w:szCs w:val="27"/>
        </w:rPr>
        <w:t>Argo</w:t>
      </w:r>
      <w:proofErr w:type="spellEnd"/>
      <w:r w:rsidRPr="00A62E5C">
        <w:rPr>
          <w:rFonts w:asciiTheme="minorHAnsi" w:eastAsia="Calibri" w:hAnsiTheme="minorHAnsi" w:cstheme="minorHAnsi"/>
          <w:sz w:val="27"/>
          <w:szCs w:val="27"/>
        </w:rPr>
        <w:t xml:space="preserve"> </w:t>
      </w:r>
      <w:proofErr w:type="spellStart"/>
      <w:r w:rsidRPr="00A62E5C">
        <w:rPr>
          <w:rFonts w:asciiTheme="minorHAnsi" w:eastAsia="Calibri" w:hAnsiTheme="minorHAnsi" w:cstheme="minorHAnsi"/>
          <w:sz w:val="27"/>
          <w:szCs w:val="27"/>
        </w:rPr>
        <w:t>Advisory</w:t>
      </w:r>
      <w:proofErr w:type="spellEnd"/>
      <w:r w:rsidRPr="00A62E5C">
        <w:rPr>
          <w:rFonts w:asciiTheme="minorHAnsi" w:eastAsia="Calibri" w:hAnsiTheme="minorHAnsi" w:cstheme="minorHAnsi"/>
          <w:sz w:val="27"/>
          <w:szCs w:val="27"/>
        </w:rPr>
        <w:t>;</w:t>
      </w:r>
    </w:p>
    <w:p w:rsidR="00A62E5C" w:rsidRPr="00A62E5C" w:rsidRDefault="00A62E5C" w:rsidP="00595E7A">
      <w:pPr>
        <w:pStyle w:val="a5"/>
        <w:widowControl w:val="0"/>
        <w:numPr>
          <w:ilvl w:val="0"/>
          <w:numId w:val="19"/>
        </w:numPr>
        <w:tabs>
          <w:tab w:val="left" w:pos="567"/>
        </w:tabs>
        <w:spacing w:after="0" w:line="240" w:lineRule="auto"/>
        <w:ind w:left="567" w:hanging="567"/>
        <w:jc w:val="both"/>
        <w:rPr>
          <w:rFonts w:asciiTheme="minorHAnsi" w:eastAsia="Calibri" w:hAnsiTheme="minorHAnsi" w:cstheme="minorHAnsi"/>
          <w:sz w:val="27"/>
          <w:szCs w:val="27"/>
        </w:rPr>
      </w:pPr>
      <w:r w:rsidRPr="00A62E5C">
        <w:rPr>
          <w:rFonts w:asciiTheme="minorHAnsi" w:eastAsia="Calibri" w:hAnsiTheme="minorHAnsi" w:cstheme="minorHAnsi"/>
          <w:sz w:val="27"/>
          <w:szCs w:val="27"/>
        </w:rPr>
        <w:t>семінарі «Загрози, вразливості і ризики нових фінансових злочинів, пов’язані з транскордонною злочинною діяльністю, і заходи їхнього виявлення і припинення</w:t>
      </w:r>
      <w:r w:rsidRPr="00A62E5C">
        <w:rPr>
          <w:rFonts w:asciiTheme="minorHAnsi" w:eastAsiaTheme="minorEastAsia" w:hAnsiTheme="minorHAnsi" w:cstheme="minorHAnsi"/>
          <w:sz w:val="27"/>
          <w:szCs w:val="27"/>
          <w:lang w:eastAsia="ru-RU"/>
        </w:rPr>
        <w:t xml:space="preserve">» в рамках </w:t>
      </w:r>
      <w:proofErr w:type="spellStart"/>
      <w:r w:rsidRPr="00A62E5C">
        <w:rPr>
          <w:rFonts w:asciiTheme="minorHAnsi" w:eastAsiaTheme="minorEastAsia" w:hAnsiTheme="minorHAnsi" w:cstheme="minorHAnsi"/>
          <w:sz w:val="27"/>
          <w:szCs w:val="27"/>
          <w:lang w:eastAsia="ru-RU"/>
        </w:rPr>
        <w:t>проєкту</w:t>
      </w:r>
      <w:proofErr w:type="spellEnd"/>
      <w:r w:rsidRPr="00A62E5C">
        <w:rPr>
          <w:rFonts w:asciiTheme="minorHAnsi" w:eastAsiaTheme="minorEastAsia" w:hAnsiTheme="minorHAnsi" w:cstheme="minorHAnsi"/>
          <w:sz w:val="27"/>
          <w:szCs w:val="27"/>
          <w:lang w:eastAsia="ru-RU"/>
        </w:rPr>
        <w:t xml:space="preserve"> «Партнерство заради належного управління ІІІ: посилення заходів із запобігання та протидії економічним злочинам у регіоні Східного партнерства» (</w:t>
      </w:r>
      <w:r w:rsidRPr="00A62E5C">
        <w:rPr>
          <w:rFonts w:asciiTheme="minorHAnsi" w:hAnsiTheme="minorHAnsi" w:cstheme="minorHAnsi"/>
          <w:sz w:val="27"/>
          <w:szCs w:val="27"/>
        </w:rPr>
        <w:t>м. Страсбург (Французька Республіка);</w:t>
      </w:r>
    </w:p>
    <w:p w:rsidR="00A62E5C" w:rsidRPr="00A62E5C" w:rsidRDefault="00A62E5C" w:rsidP="00595E7A">
      <w:pPr>
        <w:pStyle w:val="a5"/>
        <w:widowControl w:val="0"/>
        <w:numPr>
          <w:ilvl w:val="0"/>
          <w:numId w:val="19"/>
        </w:numPr>
        <w:tabs>
          <w:tab w:val="left" w:pos="567"/>
        </w:tabs>
        <w:spacing w:after="0" w:line="240" w:lineRule="auto"/>
        <w:ind w:left="567" w:hanging="567"/>
        <w:jc w:val="both"/>
        <w:rPr>
          <w:rFonts w:asciiTheme="minorHAnsi" w:eastAsia="Calibri" w:hAnsiTheme="minorHAnsi" w:cstheme="minorHAnsi"/>
          <w:sz w:val="27"/>
          <w:szCs w:val="27"/>
        </w:rPr>
      </w:pPr>
      <w:r w:rsidRPr="00A62E5C">
        <w:rPr>
          <w:rFonts w:asciiTheme="minorHAnsi" w:eastAsiaTheme="minorEastAsia" w:hAnsiTheme="minorHAnsi" w:cstheme="minorHAnsi"/>
          <w:sz w:val="27"/>
          <w:szCs w:val="27"/>
          <w:lang w:eastAsia="ru-RU"/>
        </w:rPr>
        <w:t>69-ому Пленарному засіданні Комітету експертів Ради Європи з оцінки заходів протидії відмиванню коштів та фінансуванню тероризму (MONEYVAL) та Групи з розробки фінансових заходів боротьби з відмиванням грошей (FATF) (</w:t>
      </w:r>
      <w:r w:rsidRPr="00A62E5C">
        <w:rPr>
          <w:rFonts w:asciiTheme="minorHAnsi" w:hAnsiTheme="minorHAnsi" w:cstheme="minorHAnsi"/>
          <w:sz w:val="27"/>
          <w:szCs w:val="27"/>
        </w:rPr>
        <w:t>м. Страсбург, Французька Республіка);</w:t>
      </w:r>
    </w:p>
    <w:p w:rsidR="00A62E5C" w:rsidRPr="00A62E5C" w:rsidRDefault="00A62E5C" w:rsidP="00595E7A">
      <w:pPr>
        <w:pStyle w:val="a5"/>
        <w:widowControl w:val="0"/>
        <w:numPr>
          <w:ilvl w:val="0"/>
          <w:numId w:val="19"/>
        </w:numPr>
        <w:tabs>
          <w:tab w:val="left" w:pos="567"/>
        </w:tabs>
        <w:spacing w:after="0" w:line="240" w:lineRule="auto"/>
        <w:ind w:left="567" w:hanging="567"/>
        <w:jc w:val="both"/>
        <w:rPr>
          <w:rFonts w:asciiTheme="minorHAnsi" w:eastAsia="Calibri" w:hAnsiTheme="minorHAnsi" w:cstheme="minorHAnsi"/>
          <w:sz w:val="27"/>
          <w:szCs w:val="27"/>
          <w:lang w:eastAsia="en-US"/>
        </w:rPr>
      </w:pPr>
      <w:r w:rsidRPr="00A62E5C">
        <w:rPr>
          <w:rFonts w:asciiTheme="minorHAnsi" w:hAnsiTheme="minorHAnsi" w:cstheme="minorHAnsi"/>
          <w:sz w:val="27"/>
          <w:szCs w:val="27"/>
        </w:rPr>
        <w:t>Саміті щодо віртуальних активів на тему: «Наступна лінія фронту: вирішення нових викликів у сфері віртуальних активів» (24-25 червня, м. Варшава, Республіка Польща);</w:t>
      </w:r>
    </w:p>
    <w:p w:rsidR="00A62E5C" w:rsidRPr="00A62E5C" w:rsidRDefault="00A62E5C" w:rsidP="00595E7A">
      <w:pPr>
        <w:pStyle w:val="a5"/>
        <w:widowControl w:val="0"/>
        <w:numPr>
          <w:ilvl w:val="0"/>
          <w:numId w:val="19"/>
        </w:numPr>
        <w:tabs>
          <w:tab w:val="left" w:pos="567"/>
        </w:tabs>
        <w:spacing w:after="0" w:line="240" w:lineRule="auto"/>
        <w:ind w:left="567" w:hanging="567"/>
        <w:jc w:val="both"/>
        <w:rPr>
          <w:rFonts w:asciiTheme="minorHAnsi" w:eastAsia="Calibri" w:hAnsiTheme="minorHAnsi" w:cstheme="minorHAnsi"/>
          <w:sz w:val="27"/>
          <w:szCs w:val="27"/>
          <w:lang w:eastAsia="en-US"/>
        </w:rPr>
      </w:pPr>
      <w:r w:rsidRPr="00A62E5C">
        <w:rPr>
          <w:rFonts w:asciiTheme="minorHAnsi" w:eastAsiaTheme="minorEastAsia" w:hAnsiTheme="minorHAnsi" w:cstheme="minorHAnsi"/>
          <w:sz w:val="27"/>
          <w:szCs w:val="27"/>
          <w:lang w:eastAsia="ru-RU"/>
        </w:rPr>
        <w:t>зустрічах з міжнародними експертами у рамках підготовки правового аналізу пакету законодавчих змін щодо виконання критеріїв для приєднання України до Єдиної зони платежів у євро (SEPA);</w:t>
      </w:r>
    </w:p>
    <w:p w:rsidR="00A62E5C" w:rsidRPr="00A62E5C" w:rsidRDefault="00A62E5C" w:rsidP="00595E7A">
      <w:pPr>
        <w:pStyle w:val="a5"/>
        <w:widowControl w:val="0"/>
        <w:numPr>
          <w:ilvl w:val="0"/>
          <w:numId w:val="19"/>
        </w:numPr>
        <w:tabs>
          <w:tab w:val="left" w:pos="567"/>
        </w:tabs>
        <w:spacing w:after="0" w:line="240" w:lineRule="auto"/>
        <w:ind w:left="567" w:hanging="567"/>
        <w:jc w:val="both"/>
        <w:rPr>
          <w:rFonts w:asciiTheme="minorHAnsi" w:eastAsia="Calibri" w:hAnsiTheme="minorHAnsi" w:cstheme="minorHAnsi"/>
          <w:sz w:val="27"/>
          <w:szCs w:val="27"/>
          <w:lang w:eastAsia="en-US"/>
        </w:rPr>
      </w:pPr>
      <w:r w:rsidRPr="00A62E5C">
        <w:rPr>
          <w:rFonts w:asciiTheme="minorHAnsi" w:eastAsiaTheme="minorEastAsia" w:hAnsiTheme="minorHAnsi" w:cstheme="minorHAnsi"/>
          <w:sz w:val="27"/>
          <w:szCs w:val="27"/>
          <w:lang w:eastAsia="ru-RU"/>
        </w:rPr>
        <w:t>тренінгу «Європейське законодавство: боротьба з відмиванням злочинних доходів та фінансуванням тероризму», що проводився Державним закладом післядипломної освіти «Академія фінансового моніторингу» спільно з Офісом Ради Європи в Україні;</w:t>
      </w:r>
    </w:p>
    <w:p w:rsidR="00A62E5C" w:rsidRPr="00A62E5C" w:rsidRDefault="00A62E5C" w:rsidP="00595E7A">
      <w:pPr>
        <w:pStyle w:val="a5"/>
        <w:widowControl w:val="0"/>
        <w:numPr>
          <w:ilvl w:val="0"/>
          <w:numId w:val="19"/>
        </w:numPr>
        <w:spacing w:after="0" w:line="240" w:lineRule="auto"/>
        <w:ind w:left="567" w:hanging="567"/>
        <w:jc w:val="both"/>
        <w:rPr>
          <w:rFonts w:asciiTheme="minorHAnsi" w:eastAsia="Calibri" w:hAnsiTheme="minorHAnsi" w:cstheme="minorHAnsi"/>
          <w:sz w:val="27"/>
          <w:szCs w:val="27"/>
          <w:lang w:eastAsia="en-US"/>
        </w:rPr>
      </w:pPr>
      <w:r w:rsidRPr="00A62E5C">
        <w:rPr>
          <w:rFonts w:asciiTheme="minorHAnsi" w:eastAsiaTheme="minorEastAsia" w:hAnsiTheme="minorHAnsi" w:cstheme="minorHAnsi"/>
          <w:sz w:val="27"/>
          <w:szCs w:val="27"/>
          <w:lang w:eastAsia="ru-RU"/>
        </w:rPr>
        <w:t>зустрічі з представниками Управління фінансового регулювання і нагляду Великої Британії (FCA UK) щодо питань з віртуальних активів;</w:t>
      </w:r>
    </w:p>
    <w:p w:rsidR="00A62E5C" w:rsidRPr="00A62E5C" w:rsidRDefault="00A62E5C" w:rsidP="00595E7A">
      <w:pPr>
        <w:pStyle w:val="a5"/>
        <w:widowControl w:val="0"/>
        <w:numPr>
          <w:ilvl w:val="0"/>
          <w:numId w:val="19"/>
        </w:numPr>
        <w:spacing w:after="0" w:line="240" w:lineRule="auto"/>
        <w:ind w:left="567" w:hanging="567"/>
        <w:jc w:val="both"/>
        <w:rPr>
          <w:rFonts w:asciiTheme="minorHAnsi" w:eastAsia="Calibri" w:hAnsiTheme="minorHAnsi" w:cstheme="minorHAnsi"/>
          <w:sz w:val="27"/>
          <w:szCs w:val="27"/>
          <w:lang w:eastAsia="en-US"/>
        </w:rPr>
      </w:pPr>
      <w:r w:rsidRPr="00A62E5C">
        <w:rPr>
          <w:rFonts w:asciiTheme="minorHAnsi" w:eastAsiaTheme="minorEastAsia" w:hAnsiTheme="minorHAnsi" w:cstheme="minorHAnsi"/>
          <w:sz w:val="27"/>
          <w:szCs w:val="27"/>
          <w:lang w:eastAsia="ru-RU"/>
        </w:rPr>
        <w:t xml:space="preserve">першому Форумі зі Штучного Інтелекту: «Скористатися поворотним моментом розвитку штучного інтелекту: між невідворотним та надією», організованому Франко-українською ТПП у партнерстві з IT </w:t>
      </w:r>
      <w:proofErr w:type="spellStart"/>
      <w:r w:rsidRPr="00A62E5C">
        <w:rPr>
          <w:rFonts w:asciiTheme="minorHAnsi" w:eastAsiaTheme="minorEastAsia" w:hAnsiTheme="minorHAnsi" w:cstheme="minorHAnsi"/>
          <w:sz w:val="27"/>
          <w:szCs w:val="27"/>
          <w:lang w:eastAsia="ru-RU"/>
        </w:rPr>
        <w:t>Association</w:t>
      </w:r>
      <w:proofErr w:type="spellEnd"/>
      <w:r w:rsidRPr="00A62E5C">
        <w:rPr>
          <w:rFonts w:asciiTheme="minorHAnsi" w:eastAsiaTheme="minorEastAsia" w:hAnsiTheme="minorHAnsi" w:cstheme="minorHAnsi"/>
          <w:sz w:val="27"/>
          <w:szCs w:val="27"/>
          <w:lang w:eastAsia="ru-RU"/>
        </w:rPr>
        <w:t xml:space="preserve"> </w:t>
      </w:r>
      <w:proofErr w:type="spellStart"/>
      <w:r w:rsidRPr="00A62E5C">
        <w:rPr>
          <w:rFonts w:asciiTheme="minorHAnsi" w:eastAsiaTheme="minorEastAsia" w:hAnsiTheme="minorHAnsi" w:cstheme="minorHAnsi"/>
          <w:sz w:val="27"/>
          <w:szCs w:val="27"/>
          <w:lang w:eastAsia="ru-RU"/>
        </w:rPr>
        <w:t>Ukraine</w:t>
      </w:r>
      <w:proofErr w:type="spellEnd"/>
      <w:r w:rsidRPr="00A62E5C">
        <w:rPr>
          <w:rFonts w:asciiTheme="minorHAnsi" w:eastAsiaTheme="minorEastAsia" w:hAnsiTheme="minorHAnsi" w:cstheme="minorHAnsi"/>
          <w:sz w:val="27"/>
          <w:szCs w:val="27"/>
          <w:lang w:eastAsia="ru-RU"/>
        </w:rPr>
        <w:t xml:space="preserve"> та </w:t>
      </w:r>
      <w:proofErr w:type="spellStart"/>
      <w:r w:rsidRPr="00A62E5C">
        <w:rPr>
          <w:rFonts w:asciiTheme="minorHAnsi" w:eastAsiaTheme="minorEastAsia" w:hAnsiTheme="minorHAnsi" w:cstheme="minorHAnsi"/>
          <w:sz w:val="27"/>
          <w:szCs w:val="27"/>
          <w:lang w:eastAsia="ru-RU"/>
        </w:rPr>
        <w:t>La</w:t>
      </w:r>
      <w:proofErr w:type="spellEnd"/>
      <w:r w:rsidRPr="00A62E5C">
        <w:rPr>
          <w:rFonts w:asciiTheme="minorHAnsi" w:eastAsiaTheme="minorEastAsia" w:hAnsiTheme="minorHAnsi" w:cstheme="minorHAnsi"/>
          <w:sz w:val="27"/>
          <w:szCs w:val="27"/>
          <w:lang w:eastAsia="ru-RU"/>
        </w:rPr>
        <w:t xml:space="preserve"> </w:t>
      </w:r>
      <w:proofErr w:type="spellStart"/>
      <w:r w:rsidRPr="00A62E5C">
        <w:rPr>
          <w:rFonts w:asciiTheme="minorHAnsi" w:eastAsiaTheme="minorEastAsia" w:hAnsiTheme="minorHAnsi" w:cstheme="minorHAnsi"/>
          <w:sz w:val="27"/>
          <w:szCs w:val="27"/>
          <w:lang w:eastAsia="ru-RU"/>
        </w:rPr>
        <w:t>French</w:t>
      </w:r>
      <w:proofErr w:type="spellEnd"/>
      <w:r w:rsidRPr="00A62E5C">
        <w:rPr>
          <w:rFonts w:asciiTheme="minorHAnsi" w:eastAsiaTheme="minorEastAsia" w:hAnsiTheme="minorHAnsi" w:cstheme="minorHAnsi"/>
          <w:sz w:val="27"/>
          <w:szCs w:val="27"/>
          <w:lang w:eastAsia="ru-RU"/>
        </w:rPr>
        <w:t xml:space="preserve"> </w:t>
      </w:r>
      <w:proofErr w:type="spellStart"/>
      <w:r w:rsidRPr="00A62E5C">
        <w:rPr>
          <w:rFonts w:asciiTheme="minorHAnsi" w:eastAsiaTheme="minorEastAsia" w:hAnsiTheme="minorHAnsi" w:cstheme="minorHAnsi"/>
          <w:sz w:val="27"/>
          <w:szCs w:val="27"/>
          <w:lang w:eastAsia="ru-RU"/>
        </w:rPr>
        <w:t>Tech</w:t>
      </w:r>
      <w:proofErr w:type="spellEnd"/>
      <w:r w:rsidRPr="00A62E5C">
        <w:rPr>
          <w:rFonts w:asciiTheme="minorHAnsi" w:eastAsiaTheme="minorEastAsia" w:hAnsiTheme="minorHAnsi" w:cstheme="minorHAnsi"/>
          <w:sz w:val="27"/>
          <w:szCs w:val="27"/>
          <w:lang w:eastAsia="ru-RU"/>
        </w:rPr>
        <w:t xml:space="preserve"> </w:t>
      </w:r>
      <w:proofErr w:type="spellStart"/>
      <w:r w:rsidRPr="00A62E5C">
        <w:rPr>
          <w:rFonts w:asciiTheme="minorHAnsi" w:eastAsiaTheme="minorEastAsia" w:hAnsiTheme="minorHAnsi" w:cstheme="minorHAnsi"/>
          <w:sz w:val="27"/>
          <w:szCs w:val="27"/>
          <w:lang w:eastAsia="ru-RU"/>
        </w:rPr>
        <w:t>Kyiv</w:t>
      </w:r>
      <w:proofErr w:type="spellEnd"/>
      <w:r w:rsidRPr="00A62E5C">
        <w:rPr>
          <w:rFonts w:asciiTheme="minorHAnsi" w:eastAsiaTheme="minorEastAsia" w:hAnsiTheme="minorHAnsi" w:cstheme="minorHAnsi"/>
          <w:sz w:val="27"/>
          <w:szCs w:val="27"/>
          <w:lang w:eastAsia="ru-RU"/>
        </w:rPr>
        <w:t>; </w:t>
      </w:r>
    </w:p>
    <w:p w:rsidR="00A62E5C" w:rsidRPr="00A62E5C" w:rsidRDefault="00A62E5C" w:rsidP="00595E7A">
      <w:pPr>
        <w:pStyle w:val="a5"/>
        <w:widowControl w:val="0"/>
        <w:numPr>
          <w:ilvl w:val="0"/>
          <w:numId w:val="19"/>
        </w:numPr>
        <w:spacing w:after="0" w:line="240" w:lineRule="auto"/>
        <w:ind w:left="567" w:hanging="567"/>
        <w:jc w:val="both"/>
        <w:rPr>
          <w:rFonts w:asciiTheme="minorHAnsi" w:eastAsia="Calibri" w:hAnsiTheme="minorHAnsi" w:cstheme="minorHAnsi"/>
          <w:sz w:val="27"/>
          <w:szCs w:val="27"/>
          <w:lang w:eastAsia="en-US"/>
        </w:rPr>
      </w:pPr>
      <w:r w:rsidRPr="00A62E5C">
        <w:rPr>
          <w:rFonts w:asciiTheme="minorHAnsi" w:eastAsiaTheme="minorEastAsia" w:hAnsiTheme="minorHAnsi" w:cstheme="minorHAnsi"/>
          <w:sz w:val="27"/>
          <w:szCs w:val="27"/>
          <w:lang w:eastAsia="ru-RU"/>
        </w:rPr>
        <w:t>засіданні круглого столу Ради Європи на тему «</w:t>
      </w:r>
      <w:proofErr w:type="spellStart"/>
      <w:r w:rsidRPr="00A62E5C">
        <w:rPr>
          <w:rFonts w:asciiTheme="minorHAnsi" w:eastAsiaTheme="minorEastAsia" w:hAnsiTheme="minorHAnsi" w:cstheme="minorHAnsi"/>
          <w:sz w:val="27"/>
          <w:szCs w:val="27"/>
          <w:lang w:eastAsia="ru-RU"/>
        </w:rPr>
        <w:t>Фінмоніторинг</w:t>
      </w:r>
      <w:proofErr w:type="spellEnd"/>
      <w:r w:rsidRPr="00A62E5C">
        <w:rPr>
          <w:rFonts w:asciiTheme="minorHAnsi" w:eastAsiaTheme="minorEastAsia" w:hAnsiTheme="minorHAnsi" w:cstheme="minorHAnsi"/>
          <w:sz w:val="27"/>
          <w:szCs w:val="27"/>
          <w:lang w:eastAsia="ru-RU"/>
        </w:rPr>
        <w:t xml:space="preserve"> </w:t>
      </w:r>
      <w:proofErr w:type="spellStart"/>
      <w:r w:rsidRPr="00A62E5C">
        <w:rPr>
          <w:rFonts w:asciiTheme="minorHAnsi" w:eastAsiaTheme="minorEastAsia" w:hAnsiTheme="minorHAnsi" w:cstheme="minorHAnsi"/>
          <w:sz w:val="27"/>
          <w:szCs w:val="27"/>
          <w:lang w:eastAsia="ru-RU"/>
        </w:rPr>
        <w:t>vs</w:t>
      </w:r>
      <w:proofErr w:type="spellEnd"/>
      <w:r w:rsidRPr="00A62E5C">
        <w:rPr>
          <w:rFonts w:asciiTheme="minorHAnsi" w:eastAsiaTheme="minorEastAsia" w:hAnsiTheme="minorHAnsi" w:cstheme="minorHAnsi"/>
          <w:sz w:val="27"/>
          <w:szCs w:val="27"/>
          <w:lang w:eastAsia="ru-RU"/>
        </w:rPr>
        <w:t xml:space="preserve">. </w:t>
      </w:r>
      <w:proofErr w:type="spellStart"/>
      <w:r w:rsidRPr="00A62E5C">
        <w:rPr>
          <w:rFonts w:asciiTheme="minorHAnsi" w:eastAsiaTheme="minorEastAsia" w:hAnsiTheme="minorHAnsi" w:cstheme="minorHAnsi"/>
          <w:sz w:val="27"/>
          <w:szCs w:val="27"/>
          <w:lang w:eastAsia="ru-RU"/>
        </w:rPr>
        <w:t>Приватність</w:t>
      </w:r>
      <w:proofErr w:type="spellEnd"/>
      <w:r w:rsidRPr="00A62E5C">
        <w:rPr>
          <w:rFonts w:asciiTheme="minorHAnsi" w:eastAsiaTheme="minorEastAsia" w:hAnsiTheme="minorHAnsi" w:cstheme="minorHAnsi"/>
          <w:sz w:val="27"/>
          <w:szCs w:val="27"/>
          <w:lang w:eastAsia="ru-RU"/>
        </w:rPr>
        <w:t>: пошук рівноваги»;</w:t>
      </w:r>
    </w:p>
    <w:p w:rsidR="00A62E5C" w:rsidRPr="00A62E5C" w:rsidRDefault="00A62E5C" w:rsidP="00595E7A">
      <w:pPr>
        <w:pStyle w:val="a5"/>
        <w:widowControl w:val="0"/>
        <w:numPr>
          <w:ilvl w:val="0"/>
          <w:numId w:val="19"/>
        </w:numPr>
        <w:spacing w:after="0" w:line="240" w:lineRule="auto"/>
        <w:ind w:left="567" w:hanging="567"/>
        <w:jc w:val="both"/>
        <w:rPr>
          <w:rFonts w:asciiTheme="minorHAnsi" w:eastAsia="Calibri" w:hAnsiTheme="minorHAnsi" w:cstheme="minorHAnsi"/>
          <w:sz w:val="27"/>
          <w:szCs w:val="27"/>
          <w:lang w:eastAsia="en-US"/>
        </w:rPr>
      </w:pPr>
      <w:r w:rsidRPr="00A62E5C">
        <w:rPr>
          <w:rFonts w:asciiTheme="minorHAnsi" w:eastAsiaTheme="minorEastAsia" w:hAnsiTheme="minorHAnsi" w:cstheme="minorHAnsi"/>
          <w:sz w:val="27"/>
          <w:szCs w:val="27"/>
          <w:lang w:eastAsia="ru-RU"/>
        </w:rPr>
        <w:t>зустрічі з ЦБ Англії щодо віртуальних активів на тему: «Режим для системних емітентів та платіжних систем», з метою вивчення досвіду Англії у регулюванні ринків віртуальних активів;</w:t>
      </w:r>
    </w:p>
    <w:p w:rsidR="00A62E5C" w:rsidRPr="00A62E5C" w:rsidRDefault="00A62E5C" w:rsidP="00595E7A">
      <w:pPr>
        <w:pStyle w:val="a5"/>
        <w:widowControl w:val="0"/>
        <w:numPr>
          <w:ilvl w:val="0"/>
          <w:numId w:val="19"/>
        </w:numPr>
        <w:spacing w:after="0" w:line="240" w:lineRule="auto"/>
        <w:ind w:left="567" w:hanging="567"/>
        <w:jc w:val="both"/>
        <w:rPr>
          <w:rFonts w:asciiTheme="minorHAnsi" w:eastAsia="Calibri" w:hAnsiTheme="minorHAnsi" w:cstheme="minorHAnsi"/>
          <w:sz w:val="27"/>
          <w:szCs w:val="27"/>
          <w:lang w:eastAsia="en-US"/>
        </w:rPr>
      </w:pPr>
      <w:r w:rsidRPr="00A62E5C">
        <w:rPr>
          <w:rFonts w:asciiTheme="minorHAnsi" w:eastAsiaTheme="minorEastAsia" w:hAnsiTheme="minorHAnsi" w:cstheme="minorHAnsi"/>
          <w:sz w:val="27"/>
          <w:szCs w:val="27"/>
          <w:lang w:eastAsia="ru-RU"/>
        </w:rPr>
        <w:t xml:space="preserve">семінарі «Правові інновації та сучасні підходи у сфері AML». Організатор – Міністерство фінансів України спільно з Проектним офісом реформ, що є частиною програми «Архітектура відновлення та реформ в Україні»|, яка підтримується Багатостороннім донорським фондом стабілізації та сталого розвитку України ЄБРР, у рамках </w:t>
      </w:r>
      <w:proofErr w:type="spellStart"/>
      <w:r w:rsidRPr="00A62E5C">
        <w:rPr>
          <w:rFonts w:asciiTheme="minorHAnsi" w:eastAsiaTheme="minorEastAsia" w:hAnsiTheme="minorHAnsi" w:cstheme="minorHAnsi"/>
          <w:sz w:val="27"/>
          <w:szCs w:val="27"/>
          <w:lang w:eastAsia="ru-RU"/>
        </w:rPr>
        <w:t>проєкту</w:t>
      </w:r>
      <w:proofErr w:type="spellEnd"/>
      <w:r w:rsidRPr="00A62E5C">
        <w:rPr>
          <w:rFonts w:asciiTheme="minorHAnsi" w:eastAsiaTheme="minorEastAsia" w:hAnsiTheme="minorHAnsi" w:cstheme="minorHAnsi"/>
          <w:sz w:val="27"/>
          <w:szCs w:val="27"/>
          <w:lang w:eastAsia="ru-RU"/>
        </w:rPr>
        <w:t xml:space="preserve"> EU AML/CFT </w:t>
      </w:r>
      <w:proofErr w:type="spellStart"/>
      <w:r w:rsidRPr="00A62E5C">
        <w:rPr>
          <w:rFonts w:asciiTheme="minorHAnsi" w:eastAsiaTheme="minorEastAsia" w:hAnsiTheme="minorHAnsi" w:cstheme="minorHAnsi"/>
          <w:sz w:val="27"/>
          <w:szCs w:val="27"/>
          <w:lang w:eastAsia="ru-RU"/>
        </w:rPr>
        <w:t>Global</w:t>
      </w:r>
      <w:proofErr w:type="spellEnd"/>
      <w:r w:rsidRPr="00A62E5C">
        <w:rPr>
          <w:rFonts w:asciiTheme="minorHAnsi" w:eastAsiaTheme="minorEastAsia" w:hAnsiTheme="minorHAnsi" w:cstheme="minorHAnsi"/>
          <w:sz w:val="27"/>
          <w:szCs w:val="27"/>
          <w:lang w:eastAsia="ru-RU"/>
        </w:rPr>
        <w:t xml:space="preserve"> </w:t>
      </w:r>
      <w:proofErr w:type="spellStart"/>
      <w:r w:rsidRPr="00A62E5C">
        <w:rPr>
          <w:rFonts w:asciiTheme="minorHAnsi" w:eastAsiaTheme="minorEastAsia" w:hAnsiTheme="minorHAnsi" w:cstheme="minorHAnsi"/>
          <w:sz w:val="27"/>
          <w:szCs w:val="27"/>
          <w:lang w:eastAsia="ru-RU"/>
        </w:rPr>
        <w:t>Facility</w:t>
      </w:r>
      <w:proofErr w:type="spellEnd"/>
      <w:r w:rsidRPr="00A62E5C">
        <w:rPr>
          <w:rFonts w:asciiTheme="minorHAnsi" w:eastAsiaTheme="minorEastAsia" w:hAnsiTheme="minorHAnsi" w:cstheme="minorHAnsi"/>
          <w:sz w:val="27"/>
          <w:szCs w:val="27"/>
          <w:lang w:eastAsia="ru-RU"/>
        </w:rPr>
        <w:t xml:space="preserve">, який реалізується Французьким агентством міжнародного технічного співробітництва </w:t>
      </w:r>
      <w:proofErr w:type="spellStart"/>
      <w:r w:rsidRPr="00A62E5C">
        <w:rPr>
          <w:rFonts w:asciiTheme="minorHAnsi" w:eastAsiaTheme="minorEastAsia" w:hAnsiTheme="minorHAnsi" w:cstheme="minorHAnsi"/>
          <w:sz w:val="27"/>
          <w:szCs w:val="27"/>
          <w:lang w:eastAsia="ru-RU"/>
        </w:rPr>
        <w:t>Expertise</w:t>
      </w:r>
      <w:proofErr w:type="spellEnd"/>
      <w:r w:rsidRPr="00A62E5C">
        <w:rPr>
          <w:rFonts w:asciiTheme="minorHAnsi" w:eastAsiaTheme="minorEastAsia" w:hAnsiTheme="minorHAnsi" w:cstheme="minorHAnsi"/>
          <w:sz w:val="27"/>
          <w:szCs w:val="27"/>
          <w:lang w:eastAsia="ru-RU"/>
        </w:rPr>
        <w:t xml:space="preserve"> </w:t>
      </w:r>
      <w:proofErr w:type="spellStart"/>
      <w:r w:rsidRPr="00A62E5C">
        <w:rPr>
          <w:rFonts w:asciiTheme="minorHAnsi" w:eastAsiaTheme="minorEastAsia" w:hAnsiTheme="minorHAnsi" w:cstheme="minorHAnsi"/>
          <w:sz w:val="27"/>
          <w:szCs w:val="27"/>
          <w:lang w:eastAsia="ru-RU"/>
        </w:rPr>
        <w:t>France</w:t>
      </w:r>
      <w:proofErr w:type="spellEnd"/>
      <w:r w:rsidRPr="00A62E5C">
        <w:rPr>
          <w:rFonts w:asciiTheme="minorHAnsi" w:eastAsiaTheme="minorEastAsia" w:hAnsiTheme="minorHAnsi" w:cstheme="minorHAnsi"/>
          <w:sz w:val="27"/>
          <w:szCs w:val="27"/>
          <w:lang w:eastAsia="ru-RU"/>
        </w:rPr>
        <w:t>;</w:t>
      </w:r>
    </w:p>
    <w:p w:rsidR="00A62E5C" w:rsidRPr="00A62E5C" w:rsidRDefault="00A62E5C" w:rsidP="00595E7A">
      <w:pPr>
        <w:pStyle w:val="a5"/>
        <w:widowControl w:val="0"/>
        <w:numPr>
          <w:ilvl w:val="0"/>
          <w:numId w:val="19"/>
        </w:numPr>
        <w:spacing w:after="0" w:line="240" w:lineRule="auto"/>
        <w:ind w:left="567" w:hanging="567"/>
        <w:jc w:val="both"/>
        <w:rPr>
          <w:rFonts w:asciiTheme="minorHAnsi" w:eastAsia="Calibri" w:hAnsiTheme="minorHAnsi" w:cstheme="minorHAnsi"/>
          <w:sz w:val="27"/>
          <w:szCs w:val="27"/>
          <w:lang w:eastAsia="en-US"/>
        </w:rPr>
      </w:pPr>
      <w:r w:rsidRPr="00A62E5C">
        <w:rPr>
          <w:rFonts w:asciiTheme="minorHAnsi" w:eastAsiaTheme="minorEastAsia" w:hAnsiTheme="minorHAnsi" w:cstheme="minorHAnsi"/>
          <w:sz w:val="27"/>
          <w:szCs w:val="27"/>
          <w:lang w:eastAsia="ru-RU"/>
        </w:rPr>
        <w:t xml:space="preserve">установчій зустрічі в межах </w:t>
      </w:r>
      <w:proofErr w:type="spellStart"/>
      <w:r w:rsidRPr="00A62E5C">
        <w:rPr>
          <w:rFonts w:asciiTheme="minorHAnsi" w:eastAsiaTheme="minorEastAsia" w:hAnsiTheme="minorHAnsi" w:cstheme="minorHAnsi"/>
          <w:sz w:val="27"/>
          <w:szCs w:val="27"/>
          <w:lang w:eastAsia="ru-RU"/>
        </w:rPr>
        <w:t>проєкту</w:t>
      </w:r>
      <w:proofErr w:type="spellEnd"/>
      <w:r w:rsidRPr="00A62E5C">
        <w:rPr>
          <w:rFonts w:asciiTheme="minorHAnsi" w:eastAsiaTheme="minorEastAsia" w:hAnsiTheme="minorHAnsi" w:cstheme="minorHAnsi"/>
          <w:sz w:val="27"/>
          <w:szCs w:val="27"/>
          <w:lang w:eastAsia="ru-RU"/>
        </w:rPr>
        <w:t xml:space="preserve"> «Посилення спроможності протидії незаконним фінансам в Україні (UCIF)», що впроваджується компанією DAI </w:t>
      </w:r>
      <w:proofErr w:type="spellStart"/>
      <w:r w:rsidRPr="00A62E5C">
        <w:rPr>
          <w:rFonts w:asciiTheme="minorHAnsi" w:eastAsiaTheme="minorEastAsia" w:hAnsiTheme="minorHAnsi" w:cstheme="minorHAnsi"/>
          <w:sz w:val="27"/>
          <w:szCs w:val="27"/>
          <w:lang w:eastAsia="ru-RU"/>
        </w:rPr>
        <w:t>Global</w:t>
      </w:r>
      <w:proofErr w:type="spellEnd"/>
      <w:r w:rsidRPr="00A62E5C">
        <w:rPr>
          <w:rFonts w:asciiTheme="minorHAnsi" w:eastAsiaTheme="minorEastAsia" w:hAnsiTheme="minorHAnsi" w:cstheme="minorHAnsi"/>
          <w:sz w:val="27"/>
          <w:szCs w:val="27"/>
          <w:lang w:eastAsia="ru-RU"/>
        </w:rPr>
        <w:t xml:space="preserve"> UK </w:t>
      </w:r>
      <w:proofErr w:type="spellStart"/>
      <w:r w:rsidRPr="00A62E5C">
        <w:rPr>
          <w:rFonts w:asciiTheme="minorHAnsi" w:eastAsiaTheme="minorEastAsia" w:hAnsiTheme="minorHAnsi" w:cstheme="minorHAnsi"/>
          <w:sz w:val="27"/>
          <w:szCs w:val="27"/>
          <w:lang w:eastAsia="ru-RU"/>
        </w:rPr>
        <w:t>Ltd</w:t>
      </w:r>
      <w:proofErr w:type="spellEnd"/>
      <w:r w:rsidRPr="00A62E5C">
        <w:rPr>
          <w:rFonts w:asciiTheme="minorHAnsi" w:eastAsiaTheme="minorEastAsia" w:hAnsiTheme="minorHAnsi" w:cstheme="minorHAnsi"/>
          <w:sz w:val="27"/>
          <w:szCs w:val="27"/>
          <w:lang w:eastAsia="ru-RU"/>
        </w:rPr>
        <w:t xml:space="preserve"> у партнерстві з </w:t>
      </w:r>
      <w:proofErr w:type="spellStart"/>
      <w:r w:rsidRPr="00A62E5C">
        <w:rPr>
          <w:rFonts w:asciiTheme="minorHAnsi" w:eastAsiaTheme="minorEastAsia" w:hAnsiTheme="minorHAnsi" w:cstheme="minorHAnsi"/>
          <w:sz w:val="27"/>
          <w:szCs w:val="27"/>
          <w:lang w:eastAsia="ru-RU"/>
        </w:rPr>
        <w:t>Royal</w:t>
      </w:r>
      <w:proofErr w:type="spellEnd"/>
      <w:r w:rsidRPr="00A62E5C">
        <w:rPr>
          <w:rFonts w:asciiTheme="minorHAnsi" w:eastAsiaTheme="minorEastAsia" w:hAnsiTheme="minorHAnsi" w:cstheme="minorHAnsi"/>
          <w:sz w:val="27"/>
          <w:szCs w:val="27"/>
          <w:lang w:eastAsia="ru-RU"/>
        </w:rPr>
        <w:t xml:space="preserve"> </w:t>
      </w:r>
      <w:proofErr w:type="spellStart"/>
      <w:r w:rsidRPr="00A62E5C">
        <w:rPr>
          <w:rFonts w:asciiTheme="minorHAnsi" w:eastAsiaTheme="minorEastAsia" w:hAnsiTheme="minorHAnsi" w:cstheme="minorHAnsi"/>
          <w:sz w:val="27"/>
          <w:szCs w:val="27"/>
          <w:lang w:eastAsia="ru-RU"/>
        </w:rPr>
        <w:t>United</w:t>
      </w:r>
      <w:proofErr w:type="spellEnd"/>
      <w:r w:rsidRPr="00A62E5C">
        <w:rPr>
          <w:rFonts w:asciiTheme="minorHAnsi" w:eastAsiaTheme="minorEastAsia" w:hAnsiTheme="minorHAnsi" w:cstheme="minorHAnsi"/>
          <w:sz w:val="27"/>
          <w:szCs w:val="27"/>
          <w:lang w:eastAsia="ru-RU"/>
        </w:rPr>
        <w:t xml:space="preserve"> </w:t>
      </w:r>
      <w:proofErr w:type="spellStart"/>
      <w:r w:rsidRPr="00A62E5C">
        <w:rPr>
          <w:rFonts w:asciiTheme="minorHAnsi" w:eastAsiaTheme="minorEastAsia" w:hAnsiTheme="minorHAnsi" w:cstheme="minorHAnsi"/>
          <w:sz w:val="27"/>
          <w:szCs w:val="27"/>
          <w:lang w:eastAsia="ru-RU"/>
        </w:rPr>
        <w:t>Services</w:t>
      </w:r>
      <w:proofErr w:type="spellEnd"/>
      <w:r w:rsidRPr="00A62E5C">
        <w:rPr>
          <w:rFonts w:asciiTheme="minorHAnsi" w:eastAsiaTheme="minorEastAsia" w:hAnsiTheme="minorHAnsi" w:cstheme="minorHAnsi"/>
          <w:sz w:val="27"/>
          <w:szCs w:val="27"/>
          <w:lang w:eastAsia="ru-RU"/>
        </w:rPr>
        <w:t xml:space="preserve"> </w:t>
      </w:r>
      <w:proofErr w:type="spellStart"/>
      <w:r w:rsidRPr="00A62E5C">
        <w:rPr>
          <w:rFonts w:asciiTheme="minorHAnsi" w:eastAsiaTheme="minorEastAsia" w:hAnsiTheme="minorHAnsi" w:cstheme="minorHAnsi"/>
          <w:sz w:val="27"/>
          <w:szCs w:val="27"/>
          <w:lang w:eastAsia="ru-RU"/>
        </w:rPr>
        <w:t>Institute</w:t>
      </w:r>
      <w:proofErr w:type="spellEnd"/>
      <w:r w:rsidRPr="00A62E5C">
        <w:rPr>
          <w:rFonts w:asciiTheme="minorHAnsi" w:eastAsiaTheme="minorEastAsia" w:hAnsiTheme="minorHAnsi" w:cstheme="minorHAnsi"/>
          <w:sz w:val="27"/>
          <w:szCs w:val="27"/>
          <w:lang w:eastAsia="ru-RU"/>
        </w:rPr>
        <w:t xml:space="preserve"> (RUSI), фінансується Урядом Великої Британії через </w:t>
      </w:r>
      <w:proofErr w:type="spellStart"/>
      <w:r w:rsidRPr="00A62E5C">
        <w:rPr>
          <w:rFonts w:asciiTheme="minorHAnsi" w:eastAsiaTheme="minorEastAsia" w:hAnsiTheme="minorHAnsi" w:cstheme="minorHAnsi"/>
          <w:sz w:val="27"/>
          <w:szCs w:val="27"/>
          <w:lang w:eastAsia="ru-RU"/>
        </w:rPr>
        <w:t>Integrated</w:t>
      </w:r>
      <w:proofErr w:type="spellEnd"/>
      <w:r w:rsidRPr="00A62E5C">
        <w:rPr>
          <w:rFonts w:asciiTheme="minorHAnsi" w:eastAsiaTheme="minorEastAsia" w:hAnsiTheme="minorHAnsi" w:cstheme="minorHAnsi"/>
          <w:sz w:val="27"/>
          <w:szCs w:val="27"/>
          <w:lang w:eastAsia="ru-RU"/>
        </w:rPr>
        <w:t xml:space="preserve"> </w:t>
      </w:r>
      <w:proofErr w:type="spellStart"/>
      <w:r w:rsidRPr="00A62E5C">
        <w:rPr>
          <w:rFonts w:asciiTheme="minorHAnsi" w:eastAsiaTheme="minorEastAsia" w:hAnsiTheme="minorHAnsi" w:cstheme="minorHAnsi"/>
          <w:sz w:val="27"/>
          <w:szCs w:val="27"/>
          <w:lang w:eastAsia="ru-RU"/>
        </w:rPr>
        <w:t>Security</w:t>
      </w:r>
      <w:proofErr w:type="spellEnd"/>
      <w:r w:rsidRPr="00A62E5C">
        <w:rPr>
          <w:rFonts w:asciiTheme="minorHAnsi" w:eastAsiaTheme="minorEastAsia" w:hAnsiTheme="minorHAnsi" w:cstheme="minorHAnsi"/>
          <w:sz w:val="27"/>
          <w:szCs w:val="27"/>
          <w:lang w:eastAsia="ru-RU"/>
        </w:rPr>
        <w:t xml:space="preserve"> </w:t>
      </w:r>
      <w:proofErr w:type="spellStart"/>
      <w:r w:rsidRPr="00A62E5C">
        <w:rPr>
          <w:rFonts w:asciiTheme="minorHAnsi" w:eastAsiaTheme="minorEastAsia" w:hAnsiTheme="minorHAnsi" w:cstheme="minorHAnsi"/>
          <w:sz w:val="27"/>
          <w:szCs w:val="27"/>
          <w:lang w:eastAsia="ru-RU"/>
        </w:rPr>
        <w:t>Fund</w:t>
      </w:r>
      <w:proofErr w:type="spellEnd"/>
      <w:r w:rsidRPr="00A62E5C">
        <w:rPr>
          <w:rFonts w:asciiTheme="minorHAnsi" w:eastAsiaTheme="minorEastAsia" w:hAnsiTheme="minorHAnsi" w:cstheme="minorHAnsi"/>
          <w:sz w:val="27"/>
          <w:szCs w:val="27"/>
          <w:lang w:eastAsia="ru-RU"/>
        </w:rPr>
        <w:t xml:space="preserve"> (ISF);</w:t>
      </w:r>
    </w:p>
    <w:p w:rsidR="00A62E5C" w:rsidRPr="00A62E5C" w:rsidRDefault="00A62E5C" w:rsidP="00595E7A">
      <w:pPr>
        <w:pStyle w:val="a5"/>
        <w:widowControl w:val="0"/>
        <w:numPr>
          <w:ilvl w:val="0"/>
          <w:numId w:val="19"/>
        </w:numPr>
        <w:spacing w:after="0" w:line="240" w:lineRule="auto"/>
        <w:ind w:left="567" w:hanging="567"/>
        <w:jc w:val="both"/>
        <w:rPr>
          <w:rFonts w:asciiTheme="minorHAnsi" w:eastAsia="Calibri" w:hAnsiTheme="minorHAnsi" w:cstheme="minorHAnsi"/>
          <w:sz w:val="27"/>
          <w:szCs w:val="27"/>
          <w:lang w:eastAsia="en-US"/>
        </w:rPr>
      </w:pPr>
      <w:r w:rsidRPr="00A62E5C">
        <w:rPr>
          <w:rFonts w:asciiTheme="minorHAnsi" w:eastAsiaTheme="minorEastAsia" w:hAnsiTheme="minorHAnsi" w:cstheme="minorHAnsi"/>
          <w:sz w:val="27"/>
          <w:szCs w:val="27"/>
          <w:lang w:eastAsia="ru-RU"/>
        </w:rPr>
        <w:t>регіональному семінарі «Оцінка ризиків фінансування розповсюдження та впровадження цільових фінансових санкцій» (25-26 листопада, м. Страсбург (Французька Республіка);</w:t>
      </w:r>
    </w:p>
    <w:p w:rsidR="00A62E5C" w:rsidRPr="00A62E5C" w:rsidRDefault="00A62E5C" w:rsidP="00595E7A">
      <w:pPr>
        <w:pStyle w:val="a5"/>
        <w:widowControl w:val="0"/>
        <w:numPr>
          <w:ilvl w:val="0"/>
          <w:numId w:val="19"/>
        </w:numPr>
        <w:spacing w:after="0" w:line="240" w:lineRule="auto"/>
        <w:ind w:left="567" w:hanging="567"/>
        <w:jc w:val="both"/>
        <w:rPr>
          <w:rFonts w:asciiTheme="minorHAnsi" w:eastAsia="Calibri" w:hAnsiTheme="minorHAnsi" w:cstheme="minorHAnsi"/>
          <w:sz w:val="27"/>
          <w:szCs w:val="27"/>
          <w:lang w:eastAsia="en-US"/>
        </w:rPr>
      </w:pPr>
      <w:r w:rsidRPr="00A62E5C">
        <w:rPr>
          <w:rFonts w:asciiTheme="minorHAnsi" w:eastAsiaTheme="minorEastAsia" w:hAnsiTheme="minorHAnsi" w:cstheme="minorHAnsi"/>
          <w:sz w:val="27"/>
          <w:szCs w:val="27"/>
          <w:lang w:eastAsia="ru-RU"/>
        </w:rPr>
        <w:t>навчальному візиті в рамках підготовки до 6-го раунду взаємної оцінки України Комітетом MONEYVAL (01-02 грудня, м. Рига, Латвійська Республіка);</w:t>
      </w:r>
    </w:p>
    <w:p w:rsidR="00A62E5C" w:rsidRPr="00A62E5C" w:rsidRDefault="00A62E5C" w:rsidP="00595E7A">
      <w:pPr>
        <w:pStyle w:val="a5"/>
        <w:widowControl w:val="0"/>
        <w:numPr>
          <w:ilvl w:val="0"/>
          <w:numId w:val="19"/>
        </w:numPr>
        <w:spacing w:after="0" w:line="240" w:lineRule="auto"/>
        <w:ind w:left="567" w:hanging="567"/>
        <w:jc w:val="both"/>
        <w:rPr>
          <w:rFonts w:asciiTheme="minorHAnsi" w:eastAsia="Calibri" w:hAnsiTheme="minorHAnsi" w:cstheme="minorHAnsi"/>
          <w:sz w:val="27"/>
          <w:szCs w:val="27"/>
          <w:lang w:eastAsia="en-US"/>
        </w:rPr>
      </w:pPr>
      <w:r w:rsidRPr="00A62E5C">
        <w:rPr>
          <w:rFonts w:asciiTheme="minorHAnsi" w:eastAsiaTheme="minorEastAsia" w:hAnsiTheme="minorHAnsi" w:cstheme="minorHAnsi"/>
          <w:sz w:val="27"/>
          <w:szCs w:val="27"/>
          <w:lang w:eastAsia="ru-RU"/>
        </w:rPr>
        <w:t>четвертому засіданні Робочої групи з питань державно-приватного партнерства (ДПП) у боротьбі з фінансовими злочинами в Україні, організованому Центром фінансової цілісності (CFI) у співпраці з Центром фінансів і безпеки (CFS) при Королівському об'єднаному інституті оборонних досліджень (RUSI) (м. Варшава, Республіка Польща);</w:t>
      </w:r>
    </w:p>
    <w:p w:rsidR="00A62E5C" w:rsidRPr="00A62E5C" w:rsidRDefault="00A62E5C" w:rsidP="00B727EB">
      <w:pPr>
        <w:pStyle w:val="a5"/>
        <w:widowControl w:val="0"/>
        <w:numPr>
          <w:ilvl w:val="0"/>
          <w:numId w:val="55"/>
        </w:numPr>
        <w:spacing w:after="0" w:line="240" w:lineRule="auto"/>
        <w:ind w:left="567" w:hanging="567"/>
        <w:jc w:val="both"/>
        <w:rPr>
          <w:rFonts w:asciiTheme="minorHAnsi" w:hAnsiTheme="minorHAnsi" w:cstheme="minorHAnsi"/>
          <w:sz w:val="27"/>
          <w:szCs w:val="27"/>
        </w:rPr>
      </w:pPr>
      <w:r w:rsidRPr="00A62E5C">
        <w:rPr>
          <w:rFonts w:asciiTheme="minorHAnsi" w:eastAsiaTheme="minorEastAsia" w:hAnsiTheme="minorHAnsi" w:cstheme="minorHAnsi"/>
          <w:sz w:val="27"/>
          <w:szCs w:val="27"/>
          <w:lang w:eastAsia="ru-RU"/>
        </w:rPr>
        <w:t xml:space="preserve">міжнародному форумі </w:t>
      </w:r>
      <w:r w:rsidRPr="00A62E5C">
        <w:rPr>
          <w:rFonts w:asciiTheme="minorHAnsi" w:hAnsiTheme="minorHAnsi" w:cstheme="minorHAnsi"/>
          <w:sz w:val="27"/>
          <w:szCs w:val="27"/>
        </w:rPr>
        <w:t>Фінансовий моніторинг 2025 – Євроінтеграційні перспективи ПВК/ФТ системи України» (11–12 грудня, Мінфін)</w:t>
      </w:r>
      <w:r w:rsidRPr="00A62E5C">
        <w:rPr>
          <w:rFonts w:asciiTheme="minorHAnsi" w:eastAsiaTheme="minorEastAsia" w:hAnsiTheme="minorHAnsi" w:cstheme="minorHAnsi"/>
          <w:sz w:val="27"/>
          <w:szCs w:val="27"/>
          <w:lang w:eastAsia="ru-RU"/>
        </w:rPr>
        <w:t>;</w:t>
      </w:r>
    </w:p>
    <w:p w:rsidR="00A62E5C" w:rsidRPr="00A62E5C" w:rsidRDefault="00A62E5C" w:rsidP="00B727EB">
      <w:pPr>
        <w:pStyle w:val="a5"/>
        <w:widowControl w:val="0"/>
        <w:numPr>
          <w:ilvl w:val="1"/>
          <w:numId w:val="55"/>
        </w:numPr>
        <w:spacing w:after="0" w:line="240" w:lineRule="auto"/>
        <w:ind w:left="567" w:hanging="567"/>
        <w:jc w:val="both"/>
        <w:rPr>
          <w:rFonts w:cstheme="minorHAnsi"/>
          <w:b/>
          <w:sz w:val="27"/>
          <w:szCs w:val="27"/>
        </w:rPr>
      </w:pPr>
      <w:r w:rsidRPr="00A62E5C">
        <w:rPr>
          <w:rFonts w:eastAsiaTheme="minorEastAsia" w:cstheme="minorHAnsi"/>
          <w:sz w:val="27"/>
          <w:szCs w:val="27"/>
          <w:lang w:eastAsia="ru-RU"/>
        </w:rPr>
        <w:t>70-му Пленарному засіданні Комітету експертів Ради Європи з оцінки заходів протидії відмиванню коштів та фінансуванню тероризму (MONEYVAL) (м. Страсбург, Французька Республіка)</w:t>
      </w:r>
      <w:r w:rsidR="00595E7A">
        <w:rPr>
          <w:rFonts w:eastAsiaTheme="minorEastAsia" w:cstheme="minorHAnsi"/>
          <w:sz w:val="27"/>
          <w:szCs w:val="27"/>
          <w:lang w:eastAsia="ru-RU"/>
        </w:rPr>
        <w:t>.</w:t>
      </w:r>
    </w:p>
    <w:p w:rsidR="00A62E5C" w:rsidRDefault="00A62E5C" w:rsidP="00926A60">
      <w:pPr>
        <w:widowControl w:val="0"/>
        <w:spacing w:after="0" w:line="240" w:lineRule="auto"/>
        <w:ind w:firstLine="851"/>
        <w:jc w:val="both"/>
        <w:rPr>
          <w:rFonts w:ascii="Times New Roman" w:hAnsi="Times New Roman" w:cs="Times New Roman"/>
          <w:b/>
          <w:sz w:val="28"/>
          <w:szCs w:val="16"/>
        </w:rPr>
      </w:pPr>
    </w:p>
    <w:p w:rsidR="00A62E5C" w:rsidRDefault="00A62E5C" w:rsidP="00926A60">
      <w:pPr>
        <w:widowControl w:val="0"/>
        <w:spacing w:after="0" w:line="240" w:lineRule="auto"/>
        <w:ind w:firstLine="851"/>
        <w:jc w:val="both"/>
        <w:rPr>
          <w:rFonts w:ascii="Times New Roman" w:hAnsi="Times New Roman" w:cs="Times New Roman"/>
          <w:b/>
          <w:sz w:val="28"/>
          <w:szCs w:val="16"/>
        </w:rPr>
      </w:pPr>
    </w:p>
    <w:p w:rsidR="00A62E5C" w:rsidRDefault="00A62E5C" w:rsidP="00926A60">
      <w:pPr>
        <w:widowControl w:val="0"/>
        <w:spacing w:after="0" w:line="240" w:lineRule="auto"/>
        <w:ind w:firstLine="851"/>
        <w:jc w:val="both"/>
        <w:rPr>
          <w:rFonts w:ascii="Times New Roman" w:hAnsi="Times New Roman" w:cs="Times New Roman"/>
          <w:b/>
          <w:sz w:val="28"/>
          <w:szCs w:val="16"/>
        </w:rPr>
      </w:pPr>
    </w:p>
    <w:p w:rsidR="00A62E5C" w:rsidRPr="00A62E5C" w:rsidRDefault="00A62E5C" w:rsidP="00926A60">
      <w:pPr>
        <w:widowControl w:val="0"/>
        <w:tabs>
          <w:tab w:val="left" w:pos="2268"/>
        </w:tabs>
        <w:spacing w:after="0" w:line="240" w:lineRule="auto"/>
        <w:jc w:val="both"/>
        <w:rPr>
          <w:rFonts w:eastAsia="Calibri" w:cstheme="minorHAnsi"/>
          <w:sz w:val="27"/>
          <w:szCs w:val="27"/>
        </w:rPr>
      </w:pPr>
      <w:r w:rsidRPr="00A62E5C">
        <w:rPr>
          <w:rFonts w:eastAsiaTheme="minorEastAsia" w:cstheme="minorHAnsi"/>
          <w:b/>
          <w:noProof/>
          <w:sz w:val="27"/>
          <w:szCs w:val="27"/>
          <w:lang w:eastAsia="uk-UA"/>
        </w:rPr>
        <w:drawing>
          <wp:anchor distT="0" distB="0" distL="114300" distR="114300" simplePos="0" relativeHeight="251897856" behindDoc="1" locked="0" layoutInCell="1" allowOverlap="1" wp14:anchorId="1BDB0C94" wp14:editId="3D7E5C1D">
            <wp:simplePos x="0" y="0"/>
            <wp:positionH relativeFrom="column">
              <wp:posOffset>67945</wp:posOffset>
            </wp:positionH>
            <wp:positionV relativeFrom="paragraph">
              <wp:posOffset>2540</wp:posOffset>
            </wp:positionV>
            <wp:extent cx="1360805" cy="1318260"/>
            <wp:effectExtent l="0" t="0" r="0" b="0"/>
            <wp:wrapTight wrapText="bothSides">
              <wp:wrapPolygon edited="0">
                <wp:start x="0" y="0"/>
                <wp:lineTo x="0" y="21225"/>
                <wp:lineTo x="21167" y="21225"/>
                <wp:lineTo x="21167" y="0"/>
                <wp:lineTo x="0" y="0"/>
              </wp:wrapPolygon>
            </wp:wrapTight>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60805" cy="1318260"/>
                    </a:xfrm>
                    <a:prstGeom prst="rect">
                      <a:avLst/>
                    </a:prstGeom>
                    <a:noFill/>
                  </pic:spPr>
                </pic:pic>
              </a:graphicData>
            </a:graphic>
            <wp14:sizeRelH relativeFrom="margin">
              <wp14:pctWidth>0</wp14:pctWidth>
            </wp14:sizeRelH>
            <wp14:sizeRelV relativeFrom="margin">
              <wp14:pctHeight>0</wp14:pctHeight>
            </wp14:sizeRelV>
          </wp:anchor>
        </w:drawing>
      </w:r>
      <w:r w:rsidRPr="00A62E5C">
        <w:rPr>
          <w:rFonts w:eastAsia="Calibri" w:cstheme="minorHAnsi"/>
          <w:sz w:val="27"/>
          <w:szCs w:val="27"/>
        </w:rPr>
        <w:t xml:space="preserve">Міжнародне співробітництво у сфері ПВК/ФТ/ФЗМЗ </w:t>
      </w:r>
      <w:r w:rsidRPr="00A62E5C">
        <w:rPr>
          <w:rFonts w:eastAsia="Calibri" w:cstheme="minorHAnsi"/>
          <w:b/>
          <w:sz w:val="27"/>
          <w:szCs w:val="27"/>
        </w:rPr>
        <w:t>НКЦПФР</w:t>
      </w:r>
      <w:r w:rsidRPr="00A62E5C">
        <w:rPr>
          <w:rFonts w:eastAsia="Calibri" w:cstheme="minorHAnsi"/>
          <w:sz w:val="27"/>
          <w:szCs w:val="27"/>
        </w:rPr>
        <w:t xml:space="preserve"> у 2025 році становило: </w:t>
      </w:r>
    </w:p>
    <w:p w:rsidR="00A62E5C" w:rsidRPr="00A62E5C" w:rsidRDefault="00A62E5C" w:rsidP="00926A60">
      <w:pPr>
        <w:widowControl w:val="0"/>
        <w:tabs>
          <w:tab w:val="left" w:pos="2268"/>
        </w:tabs>
        <w:spacing w:after="0" w:line="240" w:lineRule="auto"/>
        <w:jc w:val="both"/>
        <w:rPr>
          <w:rFonts w:eastAsia="Calibri" w:cstheme="minorHAnsi"/>
          <w:sz w:val="27"/>
          <w:szCs w:val="27"/>
        </w:rPr>
      </w:pPr>
      <w:r w:rsidRPr="00A62E5C">
        <w:rPr>
          <w:rFonts w:eastAsia="Calibri" w:cstheme="minorHAnsi"/>
          <w:sz w:val="27"/>
          <w:szCs w:val="27"/>
        </w:rPr>
        <w:t>1) кількість отриманих запитів – 6;</w:t>
      </w:r>
    </w:p>
    <w:p w:rsidR="00DB0C9D" w:rsidRPr="00A62E5C" w:rsidRDefault="00A62E5C" w:rsidP="00926A60">
      <w:pPr>
        <w:widowControl w:val="0"/>
        <w:spacing w:after="0" w:line="240" w:lineRule="auto"/>
        <w:jc w:val="both"/>
        <w:rPr>
          <w:rFonts w:eastAsiaTheme="minorEastAsia" w:cstheme="minorHAnsi"/>
          <w:b/>
          <w:sz w:val="27"/>
          <w:szCs w:val="27"/>
          <w:lang w:eastAsia="ru-RU"/>
        </w:rPr>
      </w:pPr>
      <w:r w:rsidRPr="00A62E5C">
        <w:rPr>
          <w:rFonts w:eastAsia="Calibri" w:cstheme="minorHAnsi"/>
          <w:sz w:val="27"/>
          <w:szCs w:val="27"/>
        </w:rPr>
        <w:t xml:space="preserve">2) кількість надісланих запитів – </w:t>
      </w:r>
      <w:r w:rsidRPr="00A62E5C">
        <w:rPr>
          <w:rFonts w:eastAsia="Calibri" w:cstheme="minorHAnsi"/>
          <w:sz w:val="27"/>
          <w:szCs w:val="27"/>
          <w:lang w:val="ru-RU"/>
        </w:rPr>
        <w:t>18</w:t>
      </w:r>
    </w:p>
    <w:p w:rsidR="00A62E5C" w:rsidRDefault="00A62E5C" w:rsidP="00926A60">
      <w:pPr>
        <w:widowControl w:val="0"/>
        <w:spacing w:after="0" w:line="240" w:lineRule="auto"/>
        <w:ind w:firstLine="851"/>
        <w:jc w:val="both"/>
        <w:rPr>
          <w:rFonts w:ascii="Times New Roman" w:eastAsiaTheme="minorEastAsia" w:hAnsi="Times New Roman" w:cs="Times New Roman"/>
          <w:b/>
          <w:sz w:val="28"/>
          <w:szCs w:val="16"/>
          <w:lang w:eastAsia="ru-RU"/>
        </w:rPr>
      </w:pPr>
    </w:p>
    <w:p w:rsidR="00A62E5C" w:rsidRDefault="00A62E5C" w:rsidP="00926A60">
      <w:pPr>
        <w:widowControl w:val="0"/>
        <w:spacing w:after="0" w:line="240" w:lineRule="auto"/>
        <w:ind w:firstLine="851"/>
        <w:jc w:val="both"/>
        <w:rPr>
          <w:rFonts w:ascii="Times New Roman" w:eastAsiaTheme="minorEastAsia" w:hAnsi="Times New Roman" w:cs="Times New Roman"/>
          <w:b/>
          <w:sz w:val="28"/>
          <w:szCs w:val="16"/>
          <w:lang w:eastAsia="ru-RU"/>
        </w:rPr>
      </w:pPr>
    </w:p>
    <w:p w:rsidR="00B8335D" w:rsidRDefault="00B8335D" w:rsidP="00926A60">
      <w:pPr>
        <w:widowControl w:val="0"/>
        <w:spacing w:after="0" w:line="240" w:lineRule="auto"/>
        <w:ind w:firstLine="851"/>
        <w:jc w:val="both"/>
        <w:rPr>
          <w:rFonts w:ascii="Times New Roman" w:eastAsiaTheme="minorEastAsia" w:hAnsi="Times New Roman" w:cs="Times New Roman"/>
          <w:sz w:val="28"/>
          <w:szCs w:val="16"/>
          <w:lang w:eastAsia="ru-RU"/>
        </w:rPr>
      </w:pPr>
    </w:p>
    <w:p w:rsidR="00595E7A" w:rsidRDefault="00EE05F5" w:rsidP="00595E7A">
      <w:pPr>
        <w:widowControl w:val="0"/>
        <w:spacing w:after="0" w:line="240" w:lineRule="auto"/>
        <w:ind w:firstLine="567"/>
        <w:jc w:val="both"/>
        <w:rPr>
          <w:rFonts w:cstheme="minorHAnsi"/>
          <w:sz w:val="27"/>
          <w:szCs w:val="27"/>
        </w:rPr>
      </w:pPr>
      <w:r w:rsidRPr="00EE05F5">
        <w:rPr>
          <w:rFonts w:eastAsia="Times New Roman" w:cstheme="minorHAnsi"/>
          <w:b/>
          <w:noProof/>
          <w:sz w:val="27"/>
          <w:szCs w:val="27"/>
          <w:lang w:eastAsia="uk-UA"/>
        </w:rPr>
        <w:drawing>
          <wp:anchor distT="0" distB="0" distL="114300" distR="114300" simplePos="0" relativeHeight="251899904" behindDoc="1" locked="0" layoutInCell="1" allowOverlap="1">
            <wp:simplePos x="0" y="0"/>
            <wp:positionH relativeFrom="column">
              <wp:posOffset>-6350</wp:posOffset>
            </wp:positionH>
            <wp:positionV relativeFrom="paragraph">
              <wp:posOffset>67945</wp:posOffset>
            </wp:positionV>
            <wp:extent cx="1420495" cy="1383665"/>
            <wp:effectExtent l="0" t="0" r="8255" b="6985"/>
            <wp:wrapTight wrapText="bothSides">
              <wp:wrapPolygon edited="0">
                <wp:start x="0" y="0"/>
                <wp:lineTo x="0" y="21412"/>
                <wp:lineTo x="21436" y="21412"/>
                <wp:lineTo x="21436" y="0"/>
                <wp:lineTo x="0" y="0"/>
              </wp:wrapPolygon>
            </wp:wrapTight>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0495" cy="1383665"/>
                    </a:xfrm>
                    <a:prstGeom prst="rect">
                      <a:avLst/>
                    </a:prstGeom>
                    <a:noFill/>
                  </pic:spPr>
                </pic:pic>
              </a:graphicData>
            </a:graphic>
          </wp:anchor>
        </w:drawing>
      </w:r>
      <w:r w:rsidRPr="00EE05F5">
        <w:rPr>
          <w:rFonts w:eastAsia="Times New Roman" w:cstheme="minorHAnsi"/>
          <w:b/>
          <w:sz w:val="27"/>
          <w:szCs w:val="27"/>
          <w:lang w:eastAsia="uk-UA" w:bidi="uk-UA"/>
        </w:rPr>
        <w:t>Бюро економічної безпеки</w:t>
      </w:r>
      <w:r w:rsidRPr="00EE05F5">
        <w:rPr>
          <w:rFonts w:eastAsia="Times New Roman" w:cstheme="minorHAnsi"/>
          <w:sz w:val="27"/>
          <w:szCs w:val="27"/>
          <w:lang w:eastAsia="uk-UA" w:bidi="uk-UA"/>
        </w:rPr>
        <w:t xml:space="preserve"> </w:t>
      </w:r>
      <w:r w:rsidRPr="00EE05F5">
        <w:rPr>
          <w:rFonts w:eastAsia="Times New Roman" w:cstheme="minorHAnsi"/>
          <w:color w:val="000000"/>
          <w:sz w:val="27"/>
          <w:szCs w:val="27"/>
          <w:lang w:eastAsia="uk-UA" w:bidi="uk-UA"/>
        </w:rPr>
        <w:t>уклало 4 меморандуми з міжнародними партнерами, реалізація яких, зокрема, сприятиме підвищенню спроможності БЕБ забезпечувати протидію легалізації (відмиванню) доходів, одержаних злочинним шляхом.</w:t>
      </w:r>
    </w:p>
    <w:p w:rsidR="00EE05F5" w:rsidRPr="00EE05F5" w:rsidRDefault="00EE05F5" w:rsidP="00595E7A">
      <w:pPr>
        <w:widowControl w:val="0"/>
        <w:spacing w:after="0" w:line="240" w:lineRule="auto"/>
        <w:ind w:firstLine="567"/>
        <w:jc w:val="both"/>
        <w:rPr>
          <w:rFonts w:cstheme="minorHAnsi"/>
          <w:sz w:val="27"/>
          <w:szCs w:val="27"/>
        </w:rPr>
      </w:pPr>
      <w:r w:rsidRPr="00EE05F5">
        <w:rPr>
          <w:rFonts w:eastAsia="Times New Roman" w:cstheme="minorHAnsi"/>
          <w:color w:val="000000"/>
          <w:sz w:val="27"/>
          <w:szCs w:val="27"/>
          <w:lang w:eastAsia="uk-UA" w:bidi="uk-UA"/>
        </w:rPr>
        <w:t>Крім того, згідно з розпорядженням Кабінету Міністрів України від 02 липня 2025 року № 646-р «Деякі питання виконання Угоди між Кабінетом Міністрів України та Урядом Республіки Словенія про співробітництво в боротьбі зі злочинністю» додатково виконання зобов’язань за Угодою між Кабінетом Міністрів України та Урядом Республіки Словенія про співробітництво в боротьбі зі злочинністю згідно із своєю компетенцією забезпечує, зокрема, БЕБ.</w:t>
      </w:r>
    </w:p>
    <w:p w:rsidR="00EE05F5" w:rsidRPr="00EE05F5" w:rsidRDefault="00EE05F5" w:rsidP="00595E7A">
      <w:pPr>
        <w:widowControl w:val="0"/>
        <w:spacing w:after="0" w:line="240" w:lineRule="auto"/>
        <w:ind w:firstLine="567"/>
        <w:jc w:val="both"/>
        <w:rPr>
          <w:rFonts w:cstheme="minorHAnsi"/>
          <w:sz w:val="27"/>
          <w:szCs w:val="27"/>
        </w:rPr>
      </w:pPr>
      <w:r w:rsidRPr="00EE05F5">
        <w:rPr>
          <w:rFonts w:eastAsia="Times New Roman" w:cstheme="minorHAnsi"/>
          <w:color w:val="000000"/>
          <w:sz w:val="27"/>
          <w:szCs w:val="27"/>
          <w:lang w:eastAsia="uk-UA" w:bidi="uk-UA"/>
        </w:rPr>
        <w:t>Так само розпорядженням Кабінету Міністрів України від 13 серпня 2025 року № 860-р «Деякі питання виконання Угоди між Кабінетом Міністрів України та Урядом Французької Республіки про співробітництво між правоохоронними органами» передбачено, що додатково виконання зобов’язань за Угодою між Кабінетом Міністрів України та Урядом Французької Республіки про співробітництво між правоохоронними органами згідно із своєю компетенцією забезпечує, зокрема, БЕБ.</w:t>
      </w:r>
    </w:p>
    <w:p w:rsidR="00EE05F5" w:rsidRPr="00EE05F5" w:rsidRDefault="00EE05F5" w:rsidP="00595E7A">
      <w:pPr>
        <w:widowControl w:val="0"/>
        <w:spacing w:after="0" w:line="240" w:lineRule="auto"/>
        <w:ind w:firstLine="567"/>
        <w:jc w:val="both"/>
        <w:rPr>
          <w:rFonts w:cstheme="minorHAnsi"/>
          <w:sz w:val="27"/>
          <w:szCs w:val="27"/>
        </w:rPr>
      </w:pPr>
      <w:r w:rsidRPr="00EE05F5">
        <w:rPr>
          <w:rFonts w:eastAsia="Times New Roman" w:cstheme="minorHAnsi"/>
          <w:color w:val="000000"/>
          <w:sz w:val="27"/>
          <w:szCs w:val="27"/>
          <w:lang w:eastAsia="uk-UA" w:bidi="uk-UA"/>
        </w:rPr>
        <w:t xml:space="preserve">Важливою складовою ефективної співпраці БЕБ із європейськими державами відповідно до Угоди між Україною та Європейським поліцейським офісом про оперативне та стратегічне співробітництво, учиненої 14 грудня 2016 року, компетентним органом за якою визначено БЕБ, є використання </w:t>
      </w:r>
      <w:r w:rsidRPr="00EE05F5">
        <w:rPr>
          <w:rFonts w:eastAsia="Times New Roman" w:cstheme="minorHAnsi"/>
          <w:color w:val="000000"/>
          <w:sz w:val="27"/>
          <w:szCs w:val="27"/>
          <w:lang w:val="en-US" w:bidi="en-US"/>
        </w:rPr>
        <w:t>Secure</w:t>
      </w:r>
      <w:r w:rsidRPr="00EE05F5">
        <w:rPr>
          <w:rFonts w:eastAsia="Times New Roman" w:cstheme="minorHAnsi"/>
          <w:color w:val="000000"/>
          <w:sz w:val="27"/>
          <w:szCs w:val="27"/>
          <w:lang w:bidi="en-US"/>
        </w:rPr>
        <w:t xml:space="preserve"> </w:t>
      </w:r>
      <w:r w:rsidRPr="00EE05F5">
        <w:rPr>
          <w:rFonts w:eastAsia="Times New Roman" w:cstheme="minorHAnsi"/>
          <w:color w:val="000000"/>
          <w:sz w:val="27"/>
          <w:szCs w:val="27"/>
          <w:lang w:val="en-US" w:bidi="en-US"/>
        </w:rPr>
        <w:t>Information</w:t>
      </w:r>
      <w:r w:rsidRPr="00EE05F5">
        <w:rPr>
          <w:rFonts w:eastAsia="Times New Roman" w:cstheme="minorHAnsi"/>
          <w:color w:val="000000"/>
          <w:sz w:val="27"/>
          <w:szCs w:val="27"/>
          <w:lang w:bidi="en-US"/>
        </w:rPr>
        <w:t xml:space="preserve"> </w:t>
      </w:r>
      <w:r w:rsidRPr="00EE05F5">
        <w:rPr>
          <w:rFonts w:eastAsia="Times New Roman" w:cstheme="minorHAnsi"/>
          <w:color w:val="000000"/>
          <w:sz w:val="27"/>
          <w:szCs w:val="27"/>
          <w:lang w:val="en-US" w:bidi="en-US"/>
        </w:rPr>
        <w:t>Exchange</w:t>
      </w:r>
      <w:r w:rsidRPr="00EE05F5">
        <w:rPr>
          <w:rFonts w:eastAsia="Times New Roman" w:cstheme="minorHAnsi"/>
          <w:color w:val="000000"/>
          <w:sz w:val="27"/>
          <w:szCs w:val="27"/>
          <w:lang w:bidi="en-US"/>
        </w:rPr>
        <w:t xml:space="preserve"> </w:t>
      </w:r>
      <w:r w:rsidRPr="00EE05F5">
        <w:rPr>
          <w:rFonts w:eastAsia="Times New Roman" w:cstheme="minorHAnsi"/>
          <w:color w:val="000000"/>
          <w:sz w:val="27"/>
          <w:szCs w:val="27"/>
          <w:lang w:val="en-US" w:bidi="en-US"/>
        </w:rPr>
        <w:t>Network</w:t>
      </w:r>
      <w:r w:rsidRPr="00EE05F5">
        <w:rPr>
          <w:rFonts w:eastAsia="Times New Roman" w:cstheme="minorHAnsi"/>
          <w:color w:val="000000"/>
          <w:sz w:val="27"/>
          <w:szCs w:val="27"/>
          <w:lang w:bidi="en-US"/>
        </w:rPr>
        <w:t xml:space="preserve"> </w:t>
      </w:r>
      <w:r w:rsidRPr="00EE05F5">
        <w:rPr>
          <w:rFonts w:eastAsia="Times New Roman" w:cstheme="minorHAnsi"/>
          <w:color w:val="000000"/>
          <w:sz w:val="27"/>
          <w:szCs w:val="27"/>
          <w:lang w:val="en-US" w:bidi="en-US"/>
        </w:rPr>
        <w:t>Application</w:t>
      </w:r>
      <w:r w:rsidRPr="00EE05F5">
        <w:rPr>
          <w:rFonts w:eastAsia="Times New Roman" w:cstheme="minorHAnsi"/>
          <w:color w:val="000000"/>
          <w:sz w:val="27"/>
          <w:szCs w:val="27"/>
          <w:lang w:bidi="en-US"/>
        </w:rPr>
        <w:t xml:space="preserve"> (</w:t>
      </w:r>
      <w:r w:rsidRPr="00EE05F5">
        <w:rPr>
          <w:rFonts w:eastAsia="Times New Roman" w:cstheme="minorHAnsi"/>
          <w:color w:val="000000"/>
          <w:sz w:val="27"/>
          <w:szCs w:val="27"/>
          <w:lang w:val="en-US" w:bidi="en-US"/>
        </w:rPr>
        <w:t>SIENA</w:t>
      </w:r>
      <w:r w:rsidRPr="00EE05F5">
        <w:rPr>
          <w:rFonts w:eastAsia="Times New Roman" w:cstheme="minorHAnsi"/>
          <w:color w:val="000000"/>
          <w:sz w:val="27"/>
          <w:szCs w:val="27"/>
          <w:lang w:bidi="en-US"/>
        </w:rPr>
        <w:t xml:space="preserve">) </w:t>
      </w:r>
      <w:r w:rsidRPr="00EE05F5">
        <w:rPr>
          <w:rFonts w:eastAsiaTheme="minorEastAsia" w:cstheme="minorHAnsi"/>
          <w:sz w:val="27"/>
          <w:szCs w:val="27"/>
          <w:lang w:eastAsia="ru-RU"/>
        </w:rPr>
        <w:t>–</w:t>
      </w:r>
      <w:r w:rsidRPr="00EE05F5">
        <w:rPr>
          <w:rFonts w:eastAsia="Times New Roman" w:cstheme="minorHAnsi"/>
          <w:color w:val="000000"/>
          <w:sz w:val="27"/>
          <w:szCs w:val="27"/>
          <w:lang w:bidi="en-US"/>
        </w:rPr>
        <w:t xml:space="preserve"> </w:t>
      </w:r>
      <w:r w:rsidRPr="00EE05F5">
        <w:rPr>
          <w:rFonts w:eastAsia="Times New Roman" w:cstheme="minorHAnsi"/>
          <w:color w:val="000000"/>
          <w:sz w:val="27"/>
          <w:szCs w:val="27"/>
          <w:lang w:eastAsia="uk-UA" w:bidi="uk-UA"/>
        </w:rPr>
        <w:t>захищеного каналу обміну інформацією між правоохоронними органами.</w:t>
      </w:r>
    </w:p>
    <w:p w:rsidR="00EE05F5" w:rsidRPr="00EE05F5" w:rsidRDefault="00EE05F5" w:rsidP="00595E7A">
      <w:pPr>
        <w:widowControl w:val="0"/>
        <w:spacing w:after="0" w:line="240" w:lineRule="auto"/>
        <w:ind w:firstLine="567"/>
        <w:jc w:val="both"/>
        <w:rPr>
          <w:rFonts w:cstheme="minorHAnsi"/>
          <w:sz w:val="27"/>
          <w:szCs w:val="27"/>
        </w:rPr>
      </w:pPr>
      <w:r w:rsidRPr="00EE05F5">
        <w:rPr>
          <w:rFonts w:eastAsia="Times New Roman" w:cstheme="minorHAnsi"/>
          <w:color w:val="000000"/>
          <w:sz w:val="27"/>
          <w:szCs w:val="27"/>
          <w:lang w:eastAsia="uk-UA" w:bidi="uk-UA"/>
        </w:rPr>
        <w:t xml:space="preserve">Використання </w:t>
      </w:r>
      <w:r w:rsidRPr="00EE05F5">
        <w:rPr>
          <w:rFonts w:eastAsia="Times New Roman" w:cstheme="minorHAnsi"/>
          <w:color w:val="000000"/>
          <w:sz w:val="27"/>
          <w:szCs w:val="27"/>
          <w:lang w:val="en-US" w:bidi="en-US"/>
        </w:rPr>
        <w:t>SIENA</w:t>
      </w:r>
      <w:r w:rsidRPr="00EE05F5">
        <w:rPr>
          <w:rFonts w:eastAsia="Times New Roman" w:cstheme="minorHAnsi"/>
          <w:color w:val="000000"/>
          <w:sz w:val="27"/>
          <w:szCs w:val="27"/>
          <w:lang w:bidi="en-US"/>
        </w:rPr>
        <w:t xml:space="preserve"> </w:t>
      </w:r>
      <w:r w:rsidRPr="00EE05F5">
        <w:rPr>
          <w:rFonts w:eastAsia="Times New Roman" w:cstheme="minorHAnsi"/>
          <w:color w:val="000000"/>
          <w:sz w:val="27"/>
          <w:szCs w:val="27"/>
          <w:lang w:eastAsia="uk-UA" w:bidi="uk-UA"/>
        </w:rPr>
        <w:t>сприяє оперативному обміну даними, координації розслідувань та ефективній протидії транснаціональній злочинності, зокрема легалізації (відмиванню) доходів, одержаних злочинним шляхом.</w:t>
      </w:r>
    </w:p>
    <w:p w:rsidR="00EE05F5" w:rsidRPr="00EE05F5" w:rsidRDefault="00EE05F5" w:rsidP="00595E7A">
      <w:pPr>
        <w:widowControl w:val="0"/>
        <w:spacing w:after="0" w:line="240" w:lineRule="auto"/>
        <w:ind w:firstLine="567"/>
        <w:jc w:val="both"/>
        <w:rPr>
          <w:rFonts w:cstheme="minorHAnsi"/>
          <w:sz w:val="27"/>
          <w:szCs w:val="27"/>
        </w:rPr>
      </w:pPr>
      <w:r w:rsidRPr="00EE05F5">
        <w:rPr>
          <w:rFonts w:eastAsia="Times New Roman" w:cstheme="minorHAnsi"/>
          <w:color w:val="000000"/>
          <w:sz w:val="27"/>
          <w:szCs w:val="27"/>
          <w:lang w:eastAsia="uk-UA" w:bidi="uk-UA"/>
        </w:rPr>
        <w:t>Загалом БЕБ є компетентним органом за вісьмома міжнародними угодами, які передбачають взаємодію у сфері протидії легалізації (відмиванню) доходів, одержаних злочинним шляхом.</w:t>
      </w:r>
    </w:p>
    <w:p w:rsidR="00EE05F5" w:rsidRPr="00EE05F5" w:rsidRDefault="00EE05F5" w:rsidP="00595E7A">
      <w:pPr>
        <w:widowControl w:val="0"/>
        <w:spacing w:after="0" w:line="240" w:lineRule="auto"/>
        <w:ind w:firstLine="567"/>
        <w:jc w:val="both"/>
        <w:rPr>
          <w:rFonts w:cstheme="minorHAnsi"/>
          <w:sz w:val="27"/>
          <w:szCs w:val="27"/>
        </w:rPr>
      </w:pPr>
      <w:r w:rsidRPr="00EE05F5">
        <w:rPr>
          <w:rFonts w:eastAsia="Times New Roman" w:cstheme="minorHAnsi"/>
          <w:color w:val="000000"/>
          <w:sz w:val="27"/>
          <w:szCs w:val="27"/>
          <w:lang w:eastAsia="uk-UA" w:bidi="uk-UA"/>
        </w:rPr>
        <w:t>Укладення міжнародних угод і меморандумів про співпрацю є пріоритетом для БЕБ, оскільки взаємодія в межах таких угод і меморандумів підвищує реальну здатність органу протидіяти транснаціональній злочинності.</w:t>
      </w:r>
    </w:p>
    <w:p w:rsidR="00A62E5C" w:rsidRPr="00EE05F5" w:rsidRDefault="00EE05F5" w:rsidP="00595E7A">
      <w:pPr>
        <w:widowControl w:val="0"/>
        <w:tabs>
          <w:tab w:val="left" w:pos="2268"/>
        </w:tabs>
        <w:spacing w:after="0" w:line="240" w:lineRule="auto"/>
        <w:ind w:firstLine="567"/>
        <w:jc w:val="both"/>
        <w:rPr>
          <w:rFonts w:eastAsiaTheme="minorEastAsia" w:cstheme="minorHAnsi"/>
          <w:sz w:val="28"/>
          <w:szCs w:val="16"/>
          <w:lang w:eastAsia="ru-RU"/>
        </w:rPr>
      </w:pPr>
      <w:r w:rsidRPr="00EE05F5">
        <w:rPr>
          <w:rFonts w:eastAsia="Times New Roman" w:cstheme="minorHAnsi"/>
          <w:color w:val="000000"/>
          <w:sz w:val="27"/>
          <w:szCs w:val="27"/>
          <w:lang w:eastAsia="uk-UA" w:bidi="uk-UA"/>
        </w:rPr>
        <w:t>Водночас зазначаємо, що працівники центрального апарату та територіальних управлінь БЕБ регулярно беруть участь у міжнародних заходах (семінарах, тренінгах тощо) з метою підвищення професійної компетентності у сфері ПВК/ФТ, одержаних злочинним шляхом, як в Україні із залученням міжнародних експертів, так і безпосередньо в рамках навчальних</w:t>
      </w:r>
      <w:r w:rsidRPr="00EE05F5">
        <w:rPr>
          <w:rFonts w:eastAsia="Times New Roman" w:cstheme="minorHAnsi"/>
          <w:color w:val="000000"/>
          <w:sz w:val="24"/>
          <w:szCs w:val="24"/>
          <w:lang w:eastAsia="uk-UA" w:bidi="uk-UA"/>
        </w:rPr>
        <w:t xml:space="preserve"> візитів за кордон.</w:t>
      </w:r>
    </w:p>
    <w:p w:rsidR="00595E7A" w:rsidRDefault="00595E7A" w:rsidP="00926A60">
      <w:pPr>
        <w:widowControl w:val="0"/>
        <w:spacing w:after="0" w:line="240" w:lineRule="auto"/>
        <w:jc w:val="both"/>
        <w:rPr>
          <w:rFonts w:eastAsiaTheme="minorEastAsia" w:cstheme="minorHAnsi"/>
          <w:sz w:val="28"/>
          <w:szCs w:val="16"/>
          <w:lang w:eastAsia="ru-RU"/>
        </w:rPr>
      </w:pPr>
    </w:p>
    <w:p w:rsidR="00A62E5C" w:rsidRDefault="00EE05F5" w:rsidP="00926A60">
      <w:pPr>
        <w:widowControl w:val="0"/>
        <w:spacing w:after="0" w:line="240" w:lineRule="auto"/>
        <w:jc w:val="both"/>
        <w:rPr>
          <w:rFonts w:eastAsiaTheme="minorEastAsia" w:cstheme="minorHAnsi"/>
          <w:sz w:val="28"/>
          <w:szCs w:val="16"/>
          <w:lang w:eastAsia="ru-RU"/>
        </w:rPr>
      </w:pPr>
      <w:r>
        <w:rPr>
          <w:rFonts w:eastAsiaTheme="minorEastAsia" w:cstheme="minorHAnsi"/>
          <w:noProof/>
          <w:sz w:val="28"/>
          <w:szCs w:val="16"/>
          <w:lang w:eastAsia="uk-UA"/>
        </w:rPr>
        <w:drawing>
          <wp:anchor distT="0" distB="0" distL="114300" distR="114300" simplePos="0" relativeHeight="251900928" behindDoc="1" locked="0" layoutInCell="1" allowOverlap="1" wp14:anchorId="036F4CE2" wp14:editId="5FE537B1">
            <wp:simplePos x="0" y="0"/>
            <wp:positionH relativeFrom="column">
              <wp:posOffset>3810</wp:posOffset>
            </wp:positionH>
            <wp:positionV relativeFrom="paragraph">
              <wp:posOffset>129540</wp:posOffset>
            </wp:positionV>
            <wp:extent cx="1392555" cy="1329055"/>
            <wp:effectExtent l="0" t="0" r="0" b="4445"/>
            <wp:wrapTight wrapText="bothSides">
              <wp:wrapPolygon edited="0">
                <wp:start x="0" y="0"/>
                <wp:lineTo x="0" y="21363"/>
                <wp:lineTo x="21275" y="21363"/>
                <wp:lineTo x="21275" y="0"/>
                <wp:lineTo x="0" y="0"/>
              </wp:wrapPolygon>
            </wp:wrapTight>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92555" cy="1329055"/>
                    </a:xfrm>
                    <a:prstGeom prst="rect">
                      <a:avLst/>
                    </a:prstGeom>
                    <a:noFill/>
                  </pic:spPr>
                </pic:pic>
              </a:graphicData>
            </a:graphic>
            <wp14:sizeRelH relativeFrom="margin">
              <wp14:pctWidth>0</wp14:pctWidth>
            </wp14:sizeRelH>
            <wp14:sizeRelV relativeFrom="margin">
              <wp14:pctHeight>0</wp14:pctHeight>
            </wp14:sizeRelV>
          </wp:anchor>
        </w:drawing>
      </w:r>
    </w:p>
    <w:p w:rsidR="00EE05F5" w:rsidRPr="00EE05F5" w:rsidRDefault="00EE05F5" w:rsidP="00595E7A">
      <w:pPr>
        <w:widowControl w:val="0"/>
        <w:spacing w:after="0" w:line="240" w:lineRule="auto"/>
        <w:ind w:firstLine="567"/>
        <w:jc w:val="both"/>
        <w:rPr>
          <w:rFonts w:eastAsia="Times New Roman" w:cstheme="minorHAnsi"/>
          <w:color w:val="000000"/>
          <w:sz w:val="27"/>
          <w:szCs w:val="27"/>
          <w:lang w:eastAsia="uk-UA" w:bidi="uk-UA"/>
        </w:rPr>
      </w:pPr>
      <w:r w:rsidRPr="00EE05F5">
        <w:rPr>
          <w:rFonts w:eastAsia="Times New Roman" w:cstheme="minorHAnsi"/>
          <w:sz w:val="27"/>
          <w:szCs w:val="27"/>
          <w:lang w:eastAsia="uk-UA" w:bidi="uk-UA"/>
        </w:rPr>
        <w:t>Працівниками</w:t>
      </w:r>
      <w:r w:rsidRPr="00EE05F5">
        <w:rPr>
          <w:rFonts w:eastAsia="Times New Roman" w:cstheme="minorHAnsi"/>
          <w:b/>
          <w:sz w:val="27"/>
          <w:szCs w:val="27"/>
          <w:lang w:eastAsia="uk-UA" w:bidi="uk-UA"/>
        </w:rPr>
        <w:t xml:space="preserve"> Національної поліції</w:t>
      </w:r>
      <w:r w:rsidRPr="00EE05F5">
        <w:rPr>
          <w:rFonts w:eastAsia="Times New Roman" w:cstheme="minorHAnsi"/>
          <w:sz w:val="27"/>
          <w:szCs w:val="27"/>
          <w:lang w:eastAsia="uk-UA" w:bidi="uk-UA"/>
        </w:rPr>
        <w:t xml:space="preserve"> </w:t>
      </w:r>
      <w:r w:rsidRPr="00EE05F5">
        <w:rPr>
          <w:rFonts w:eastAsia="Times New Roman" w:cstheme="minorHAnsi"/>
          <w:color w:val="000000"/>
          <w:sz w:val="27"/>
          <w:szCs w:val="27"/>
          <w:lang w:eastAsia="uk-UA" w:bidi="uk-UA"/>
        </w:rPr>
        <w:t>впродовж 2025 року взято участь у таких міжнародних заходах:</w:t>
      </w:r>
    </w:p>
    <w:p w:rsidR="00EE05F5" w:rsidRPr="00EE05F5" w:rsidRDefault="00EE05F5" w:rsidP="00595E7A">
      <w:pPr>
        <w:pStyle w:val="a5"/>
        <w:widowControl w:val="0"/>
        <w:numPr>
          <w:ilvl w:val="0"/>
          <w:numId w:val="18"/>
        </w:numPr>
        <w:spacing w:after="0" w:line="240" w:lineRule="auto"/>
        <w:ind w:left="567" w:hanging="567"/>
        <w:jc w:val="both"/>
        <w:rPr>
          <w:rFonts w:asciiTheme="minorHAnsi" w:hAnsiTheme="minorHAnsi" w:cstheme="minorHAnsi"/>
          <w:color w:val="000000"/>
          <w:sz w:val="27"/>
          <w:szCs w:val="27"/>
          <w:lang w:bidi="uk-UA"/>
        </w:rPr>
      </w:pPr>
      <w:r w:rsidRPr="00EE05F5">
        <w:rPr>
          <w:rFonts w:asciiTheme="minorHAnsi" w:hAnsiTheme="minorHAnsi" w:cstheme="minorHAnsi"/>
          <w:color w:val="000000"/>
          <w:sz w:val="27"/>
          <w:szCs w:val="27"/>
          <w:lang w:bidi="uk-UA"/>
        </w:rPr>
        <w:t>оперативній нараді щодо припинення діяльності організованої злочинної групи, що здійснює незаконний обіг наркотиків та легалізацію (відмивання) майна, одержаного злочинним шляхом (м. Варшава, Республіка Польща);</w:t>
      </w:r>
    </w:p>
    <w:p w:rsidR="00EE05F5" w:rsidRPr="00EE05F5" w:rsidRDefault="00EE05F5" w:rsidP="00B727EB">
      <w:pPr>
        <w:pStyle w:val="a5"/>
        <w:widowControl w:val="0"/>
        <w:numPr>
          <w:ilvl w:val="0"/>
          <w:numId w:val="56"/>
        </w:numPr>
        <w:spacing w:after="0" w:line="240" w:lineRule="auto"/>
        <w:ind w:left="567" w:hanging="567"/>
        <w:jc w:val="both"/>
        <w:rPr>
          <w:rFonts w:asciiTheme="minorHAnsi" w:hAnsiTheme="minorHAnsi" w:cstheme="minorHAnsi"/>
          <w:color w:val="000000"/>
          <w:sz w:val="27"/>
          <w:szCs w:val="27"/>
          <w:lang w:bidi="uk-UA"/>
        </w:rPr>
      </w:pPr>
      <w:r w:rsidRPr="00EE05F5">
        <w:rPr>
          <w:rFonts w:asciiTheme="minorHAnsi" w:hAnsiTheme="minorHAnsi" w:cstheme="minorHAnsi"/>
          <w:color w:val="000000"/>
          <w:sz w:val="27"/>
          <w:szCs w:val="27"/>
          <w:lang w:bidi="uk-UA"/>
        </w:rPr>
        <w:t>навчальному візиті в рамках підготовки до 6-го раунду взаємної оцінки України Комітетом MONEYVAL (01-02 грудня, м. Рига, Латвійська Республіка);</w:t>
      </w:r>
    </w:p>
    <w:p w:rsidR="00EE05F5" w:rsidRPr="00EE05F5" w:rsidRDefault="00EE05F5" w:rsidP="00B727EB">
      <w:pPr>
        <w:pStyle w:val="a5"/>
        <w:widowControl w:val="0"/>
        <w:numPr>
          <w:ilvl w:val="0"/>
          <w:numId w:val="56"/>
        </w:numPr>
        <w:spacing w:after="0" w:line="240" w:lineRule="auto"/>
        <w:ind w:left="567" w:hanging="567"/>
        <w:jc w:val="both"/>
        <w:rPr>
          <w:rFonts w:asciiTheme="minorHAnsi" w:hAnsiTheme="minorHAnsi" w:cstheme="minorHAnsi"/>
          <w:color w:val="000000"/>
          <w:sz w:val="27"/>
          <w:szCs w:val="27"/>
          <w:lang w:bidi="uk-UA"/>
        </w:rPr>
      </w:pPr>
      <w:r w:rsidRPr="00EE05F5">
        <w:rPr>
          <w:rFonts w:asciiTheme="minorHAnsi" w:hAnsiTheme="minorHAnsi" w:cstheme="minorHAnsi"/>
          <w:color w:val="000000"/>
          <w:sz w:val="27"/>
          <w:szCs w:val="27"/>
          <w:lang w:bidi="uk-UA"/>
        </w:rPr>
        <w:t xml:space="preserve">9-ій </w:t>
      </w:r>
      <w:proofErr w:type="spellStart"/>
      <w:r w:rsidRPr="00EE05F5">
        <w:rPr>
          <w:rFonts w:asciiTheme="minorHAnsi" w:hAnsiTheme="minorHAnsi" w:cstheme="minorHAnsi"/>
          <w:color w:val="000000"/>
          <w:sz w:val="27"/>
          <w:szCs w:val="27"/>
          <w:lang w:bidi="uk-UA"/>
        </w:rPr>
        <w:t>мультидисциплінарній</w:t>
      </w:r>
      <w:proofErr w:type="spellEnd"/>
      <w:r w:rsidRPr="00EE05F5">
        <w:rPr>
          <w:rFonts w:asciiTheme="minorHAnsi" w:hAnsiTheme="minorHAnsi" w:cstheme="minorHAnsi"/>
          <w:color w:val="000000"/>
          <w:sz w:val="27"/>
          <w:szCs w:val="27"/>
          <w:lang w:bidi="uk-UA"/>
        </w:rPr>
        <w:t xml:space="preserve"> зустрічі за оперативним планом </w:t>
      </w:r>
      <w:r w:rsidRPr="00EE05F5">
        <w:rPr>
          <w:rFonts w:asciiTheme="minorHAnsi" w:hAnsiTheme="minorHAnsi" w:cstheme="minorHAnsi"/>
          <w:color w:val="000000"/>
          <w:sz w:val="27"/>
          <w:szCs w:val="27"/>
          <w:lang w:val="en-US" w:bidi="en-US"/>
        </w:rPr>
        <w:t>EMPACT</w:t>
      </w:r>
      <w:r w:rsidRPr="00EE05F5">
        <w:rPr>
          <w:rFonts w:asciiTheme="minorHAnsi" w:hAnsiTheme="minorHAnsi" w:cstheme="minorHAnsi"/>
          <w:color w:val="000000"/>
          <w:sz w:val="27"/>
          <w:szCs w:val="27"/>
          <w:lang w:bidi="en-US"/>
        </w:rPr>
        <w:t xml:space="preserve"> </w:t>
      </w:r>
      <w:r w:rsidRPr="00EE05F5">
        <w:rPr>
          <w:rFonts w:asciiTheme="minorHAnsi" w:hAnsiTheme="minorHAnsi" w:cstheme="minorHAnsi"/>
          <w:color w:val="000000"/>
          <w:sz w:val="27"/>
          <w:szCs w:val="27"/>
          <w:lang w:bidi="uk-UA"/>
        </w:rPr>
        <w:t>(Європейська міждисциплінарна платформа проти кримінальних загроз) стосовно протидії торгівлі людьми, фінансових розслідувань та повернення активів (м. Гаага, Королівство Нідерландів);</w:t>
      </w:r>
    </w:p>
    <w:p w:rsidR="00EE05F5" w:rsidRPr="00EE05F5" w:rsidRDefault="00EE05F5" w:rsidP="00B727EB">
      <w:pPr>
        <w:pStyle w:val="a5"/>
        <w:widowControl w:val="0"/>
        <w:numPr>
          <w:ilvl w:val="0"/>
          <w:numId w:val="56"/>
        </w:numPr>
        <w:tabs>
          <w:tab w:val="left" w:pos="1276"/>
        </w:tabs>
        <w:spacing w:after="0" w:line="240" w:lineRule="auto"/>
        <w:ind w:left="567" w:hanging="567"/>
        <w:jc w:val="both"/>
        <w:rPr>
          <w:rFonts w:eastAsiaTheme="minorEastAsia" w:cstheme="minorHAnsi"/>
          <w:sz w:val="27"/>
          <w:szCs w:val="27"/>
          <w:lang w:eastAsia="ru-RU"/>
        </w:rPr>
      </w:pPr>
      <w:r w:rsidRPr="00EE05F5">
        <w:rPr>
          <w:rFonts w:cstheme="minorHAnsi"/>
          <w:color w:val="000000"/>
          <w:sz w:val="27"/>
          <w:szCs w:val="27"/>
          <w:lang w:bidi="uk-UA"/>
        </w:rPr>
        <w:t xml:space="preserve">субрегіональному тренінгу «Фінансові розслідування, пов’язані з фінансовими злочинами» </w:t>
      </w:r>
      <w:r w:rsidRPr="00EE05F5">
        <w:rPr>
          <w:rFonts w:cstheme="minorHAnsi"/>
          <w:color w:val="000000"/>
          <w:sz w:val="27"/>
          <w:szCs w:val="27"/>
          <w:lang w:bidi="en-US"/>
        </w:rPr>
        <w:t>(«</w:t>
      </w:r>
      <w:r w:rsidRPr="00EE05F5">
        <w:rPr>
          <w:rFonts w:cstheme="minorHAnsi"/>
          <w:color w:val="000000"/>
          <w:sz w:val="27"/>
          <w:szCs w:val="27"/>
          <w:lang w:val="en-US" w:bidi="en-US"/>
        </w:rPr>
        <w:t>Financial</w:t>
      </w:r>
      <w:r w:rsidRPr="00EE05F5">
        <w:rPr>
          <w:rFonts w:cstheme="minorHAnsi"/>
          <w:color w:val="000000"/>
          <w:sz w:val="27"/>
          <w:szCs w:val="27"/>
          <w:lang w:bidi="en-US"/>
        </w:rPr>
        <w:t xml:space="preserve"> </w:t>
      </w:r>
      <w:r w:rsidRPr="00EE05F5">
        <w:rPr>
          <w:rFonts w:cstheme="minorHAnsi"/>
          <w:color w:val="000000"/>
          <w:sz w:val="27"/>
          <w:szCs w:val="27"/>
          <w:lang w:val="en-US" w:bidi="en-US"/>
        </w:rPr>
        <w:t>investigations</w:t>
      </w:r>
      <w:r w:rsidRPr="00EE05F5">
        <w:rPr>
          <w:rFonts w:cstheme="minorHAnsi"/>
          <w:color w:val="000000"/>
          <w:sz w:val="27"/>
          <w:szCs w:val="27"/>
          <w:lang w:bidi="en-US"/>
        </w:rPr>
        <w:t xml:space="preserve"> </w:t>
      </w:r>
      <w:r w:rsidRPr="00EE05F5">
        <w:rPr>
          <w:rFonts w:cstheme="minorHAnsi"/>
          <w:color w:val="000000"/>
          <w:sz w:val="27"/>
          <w:szCs w:val="27"/>
          <w:lang w:val="en-US" w:bidi="en-US"/>
        </w:rPr>
        <w:t>related</w:t>
      </w:r>
      <w:r w:rsidRPr="00EE05F5">
        <w:rPr>
          <w:rFonts w:cstheme="minorHAnsi"/>
          <w:color w:val="000000"/>
          <w:sz w:val="27"/>
          <w:szCs w:val="27"/>
          <w:lang w:bidi="en-US"/>
        </w:rPr>
        <w:t xml:space="preserve"> </w:t>
      </w:r>
      <w:r w:rsidRPr="00EE05F5">
        <w:rPr>
          <w:rFonts w:cstheme="minorHAnsi"/>
          <w:color w:val="000000"/>
          <w:sz w:val="27"/>
          <w:szCs w:val="27"/>
          <w:lang w:val="en-US" w:bidi="en-US"/>
        </w:rPr>
        <w:t>to</w:t>
      </w:r>
      <w:r w:rsidRPr="00EE05F5">
        <w:rPr>
          <w:rFonts w:cstheme="minorHAnsi"/>
          <w:color w:val="000000"/>
          <w:sz w:val="27"/>
          <w:szCs w:val="27"/>
          <w:lang w:bidi="en-US"/>
        </w:rPr>
        <w:t xml:space="preserve"> </w:t>
      </w:r>
      <w:r w:rsidRPr="00EE05F5">
        <w:rPr>
          <w:rFonts w:cstheme="minorHAnsi"/>
          <w:color w:val="000000"/>
          <w:sz w:val="27"/>
          <w:szCs w:val="27"/>
          <w:lang w:val="en-US" w:bidi="en-US"/>
        </w:rPr>
        <w:t>financial</w:t>
      </w:r>
      <w:r w:rsidRPr="00EE05F5">
        <w:rPr>
          <w:rFonts w:cstheme="minorHAnsi"/>
          <w:color w:val="000000"/>
          <w:sz w:val="27"/>
          <w:szCs w:val="27"/>
          <w:lang w:bidi="en-US"/>
        </w:rPr>
        <w:t xml:space="preserve"> </w:t>
      </w:r>
      <w:r w:rsidRPr="00EE05F5">
        <w:rPr>
          <w:rFonts w:cstheme="minorHAnsi"/>
          <w:color w:val="000000"/>
          <w:sz w:val="27"/>
          <w:szCs w:val="27"/>
          <w:lang w:val="en-US" w:bidi="en-US"/>
        </w:rPr>
        <w:t>crimes</w:t>
      </w:r>
      <w:r w:rsidRPr="00EE05F5">
        <w:rPr>
          <w:rFonts w:cstheme="minorHAnsi"/>
          <w:color w:val="000000"/>
          <w:sz w:val="27"/>
          <w:szCs w:val="27"/>
          <w:lang w:bidi="en-US"/>
        </w:rPr>
        <w:t xml:space="preserve">») </w:t>
      </w:r>
      <w:r w:rsidRPr="00EE05F5">
        <w:rPr>
          <w:rFonts w:cstheme="minorHAnsi"/>
          <w:color w:val="000000"/>
          <w:sz w:val="27"/>
          <w:szCs w:val="27"/>
          <w:lang w:bidi="uk-UA"/>
        </w:rPr>
        <w:t xml:space="preserve">у межах </w:t>
      </w:r>
      <w:proofErr w:type="spellStart"/>
      <w:r w:rsidRPr="00EE05F5">
        <w:rPr>
          <w:rFonts w:cstheme="minorHAnsi"/>
          <w:color w:val="000000"/>
          <w:sz w:val="27"/>
          <w:szCs w:val="27"/>
          <w:lang w:bidi="uk-UA"/>
        </w:rPr>
        <w:t>проєкту</w:t>
      </w:r>
      <w:proofErr w:type="spellEnd"/>
      <w:r w:rsidRPr="00EE05F5">
        <w:rPr>
          <w:rFonts w:cstheme="minorHAnsi"/>
          <w:color w:val="000000"/>
          <w:sz w:val="27"/>
          <w:szCs w:val="27"/>
          <w:lang w:bidi="uk-UA"/>
        </w:rPr>
        <w:t xml:space="preserve"> «Навчання та оперативне партнерство у боротьбі з організованою злочинністю» </w:t>
      </w:r>
      <w:r w:rsidRPr="00EE05F5">
        <w:rPr>
          <w:rFonts w:cstheme="minorHAnsi"/>
          <w:color w:val="000000"/>
          <w:sz w:val="27"/>
          <w:szCs w:val="27"/>
          <w:lang w:val="ru-RU" w:bidi="en-US"/>
        </w:rPr>
        <w:t>(</w:t>
      </w:r>
      <w:r w:rsidRPr="00EE05F5">
        <w:rPr>
          <w:rFonts w:cstheme="minorHAnsi"/>
          <w:color w:val="000000"/>
          <w:sz w:val="27"/>
          <w:szCs w:val="27"/>
          <w:lang w:val="en-US" w:bidi="en-US"/>
        </w:rPr>
        <w:t>TOPCOP</w:t>
      </w:r>
      <w:r w:rsidRPr="00EE05F5">
        <w:rPr>
          <w:rFonts w:cstheme="minorHAnsi"/>
          <w:color w:val="000000"/>
          <w:sz w:val="27"/>
          <w:szCs w:val="27"/>
          <w:lang w:val="ru-RU" w:bidi="en-US"/>
        </w:rPr>
        <w:t xml:space="preserve"> </w:t>
      </w:r>
      <w:r w:rsidRPr="00EE05F5">
        <w:rPr>
          <w:rFonts w:cstheme="minorHAnsi"/>
          <w:color w:val="000000"/>
          <w:sz w:val="27"/>
          <w:szCs w:val="27"/>
          <w:lang w:bidi="uk-UA"/>
        </w:rPr>
        <w:t>II), організованому Агентством Європейського Союзу з підготовки правоохоронних органів</w:t>
      </w:r>
      <w:r>
        <w:rPr>
          <w:rFonts w:cstheme="minorHAnsi"/>
          <w:color w:val="000000"/>
          <w:sz w:val="27"/>
          <w:szCs w:val="27"/>
          <w:lang w:bidi="uk-UA"/>
        </w:rPr>
        <w:t>.</w:t>
      </w:r>
    </w:p>
    <w:p w:rsidR="00A94CEB" w:rsidRDefault="00A94CEB" w:rsidP="00926A60">
      <w:pPr>
        <w:pStyle w:val="a5"/>
        <w:widowControl w:val="0"/>
        <w:spacing w:after="0" w:line="240" w:lineRule="auto"/>
        <w:ind w:left="0"/>
        <w:jc w:val="both"/>
        <w:rPr>
          <w:b/>
          <w:sz w:val="27"/>
          <w:szCs w:val="27"/>
        </w:rPr>
      </w:pPr>
    </w:p>
    <w:p w:rsidR="00EE05F5" w:rsidRPr="00AF453B" w:rsidRDefault="00A94CEB" w:rsidP="00595E7A">
      <w:pPr>
        <w:pStyle w:val="a5"/>
        <w:widowControl w:val="0"/>
        <w:spacing w:after="0" w:line="240" w:lineRule="auto"/>
        <w:ind w:left="0" w:firstLine="567"/>
        <w:jc w:val="both"/>
        <w:rPr>
          <w:color w:val="000000"/>
          <w:sz w:val="27"/>
          <w:szCs w:val="27"/>
          <w:lang w:bidi="uk-UA"/>
        </w:rPr>
      </w:pPr>
      <w:r w:rsidRPr="00AF453B">
        <w:rPr>
          <w:noProof/>
          <w:sz w:val="27"/>
          <w:szCs w:val="27"/>
        </w:rPr>
        <w:drawing>
          <wp:anchor distT="0" distB="0" distL="114300" distR="114300" simplePos="0" relativeHeight="251902976" behindDoc="1" locked="0" layoutInCell="1" allowOverlap="1" wp14:anchorId="7808C7FD" wp14:editId="03ED2E26">
            <wp:simplePos x="0" y="0"/>
            <wp:positionH relativeFrom="column">
              <wp:posOffset>3810</wp:posOffset>
            </wp:positionH>
            <wp:positionV relativeFrom="paragraph">
              <wp:posOffset>82550</wp:posOffset>
            </wp:positionV>
            <wp:extent cx="1392555" cy="1307465"/>
            <wp:effectExtent l="0" t="0" r="0" b="6985"/>
            <wp:wrapTight wrapText="bothSides">
              <wp:wrapPolygon edited="0">
                <wp:start x="0" y="0"/>
                <wp:lineTo x="0" y="21401"/>
                <wp:lineTo x="21275" y="21401"/>
                <wp:lineTo x="21275" y="0"/>
                <wp:lineTo x="0" y="0"/>
              </wp:wrapPolygon>
            </wp:wrapTight>
            <wp:docPr id="499" name="Рисунок 499" descr="ОГП 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ГП лого"/>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92555" cy="1307465"/>
                    </a:xfrm>
                    <a:prstGeom prst="rect">
                      <a:avLst/>
                    </a:prstGeom>
                    <a:noFill/>
                  </pic:spPr>
                </pic:pic>
              </a:graphicData>
            </a:graphic>
            <wp14:sizeRelH relativeFrom="page">
              <wp14:pctWidth>0</wp14:pctWidth>
            </wp14:sizeRelH>
            <wp14:sizeRelV relativeFrom="page">
              <wp14:pctHeight>0</wp14:pctHeight>
            </wp14:sizeRelV>
          </wp:anchor>
        </w:drawing>
      </w:r>
      <w:r w:rsidR="00EE05F5" w:rsidRPr="00AF453B">
        <w:rPr>
          <w:b/>
          <w:sz w:val="27"/>
          <w:szCs w:val="27"/>
        </w:rPr>
        <w:t>Офісом Генерального прокурора</w:t>
      </w:r>
      <w:r w:rsidR="00EE05F5" w:rsidRPr="00AF453B">
        <w:rPr>
          <w:color w:val="000000"/>
          <w:sz w:val="27"/>
          <w:szCs w:val="27"/>
          <w:lang w:val="ru-RU" w:eastAsia="ru-RU" w:bidi="ru-RU"/>
        </w:rPr>
        <w:t xml:space="preserve">, </w:t>
      </w:r>
      <w:r w:rsidR="00EE05F5" w:rsidRPr="00AF453B">
        <w:rPr>
          <w:color w:val="000000"/>
          <w:sz w:val="27"/>
          <w:szCs w:val="27"/>
          <w:lang w:bidi="uk-UA"/>
        </w:rPr>
        <w:t xml:space="preserve">відповідно до Порядку залучення, використання та моніторингу міжнародної технічної допомоги, затвердженого постановою </w:t>
      </w:r>
      <w:r w:rsidR="00EE05F5" w:rsidRPr="00AF453B">
        <w:rPr>
          <w:sz w:val="27"/>
          <w:szCs w:val="27"/>
        </w:rPr>
        <w:t>Кабіне</w:t>
      </w:r>
      <w:r w:rsidR="00EE05F5" w:rsidRPr="00AF453B">
        <w:rPr>
          <w:color w:val="000000"/>
          <w:sz w:val="27"/>
          <w:szCs w:val="27"/>
          <w:lang w:bidi="uk-UA"/>
        </w:rPr>
        <w:t xml:space="preserve">ту Міністрів України від 15.02.2002 № 153 «Про створення єдиної системи залучення, використання та моніторингу міжнародної технічної допомоги» в Офісі Генерального прокурора у період з 01.03.2023 до 31.08.2025 здійснювалась реалізація </w:t>
      </w:r>
      <w:proofErr w:type="spellStart"/>
      <w:r w:rsidR="00EE05F5" w:rsidRPr="00AF453B">
        <w:rPr>
          <w:color w:val="000000"/>
          <w:sz w:val="27"/>
          <w:szCs w:val="27"/>
          <w:lang w:bidi="uk-UA"/>
        </w:rPr>
        <w:t>проєкту</w:t>
      </w:r>
      <w:proofErr w:type="spellEnd"/>
      <w:r w:rsidR="00EE05F5" w:rsidRPr="00AF453B">
        <w:rPr>
          <w:color w:val="000000"/>
          <w:sz w:val="27"/>
          <w:szCs w:val="27"/>
          <w:lang w:bidi="uk-UA"/>
        </w:rPr>
        <w:t xml:space="preserve"> міжнародної технічної допомоги «Посилення </w:t>
      </w:r>
      <w:r w:rsidR="00EE05F5" w:rsidRPr="00AF453B">
        <w:rPr>
          <w:color w:val="000000"/>
          <w:sz w:val="27"/>
          <w:szCs w:val="27"/>
          <w:lang w:eastAsia="ru-RU" w:bidi="ru-RU"/>
        </w:rPr>
        <w:t xml:space="preserve">режиму </w:t>
      </w:r>
      <w:r w:rsidR="00EE05F5" w:rsidRPr="00AF453B">
        <w:rPr>
          <w:color w:val="000000"/>
          <w:sz w:val="27"/>
          <w:szCs w:val="27"/>
          <w:lang w:bidi="uk-UA"/>
        </w:rPr>
        <w:t>боротьби з відмиванням коштів, фінансуванням тероризму та повернення активів» (№ 5228), реципієнтом якого виступав Офіс Генерального прокурора.</w:t>
      </w:r>
    </w:p>
    <w:p w:rsidR="00EE05F5" w:rsidRPr="00AF453B" w:rsidRDefault="00EE05F5" w:rsidP="00595E7A">
      <w:pPr>
        <w:pStyle w:val="a5"/>
        <w:widowControl w:val="0"/>
        <w:tabs>
          <w:tab w:val="left" w:pos="311"/>
        </w:tabs>
        <w:spacing w:after="0" w:line="240" w:lineRule="auto"/>
        <w:ind w:left="0" w:firstLine="567"/>
        <w:jc w:val="both"/>
        <w:rPr>
          <w:color w:val="000000"/>
          <w:sz w:val="27"/>
          <w:szCs w:val="27"/>
          <w:lang w:bidi="uk-UA"/>
        </w:rPr>
      </w:pPr>
      <w:r w:rsidRPr="00AF453B">
        <w:rPr>
          <w:color w:val="000000"/>
          <w:sz w:val="27"/>
          <w:szCs w:val="27"/>
          <w:lang w:bidi="uk-UA"/>
        </w:rPr>
        <w:t xml:space="preserve">Крім того, Офіс Генерального прокурора був одним із </w:t>
      </w:r>
      <w:proofErr w:type="spellStart"/>
      <w:r w:rsidRPr="00AF453B">
        <w:rPr>
          <w:color w:val="000000"/>
          <w:sz w:val="27"/>
          <w:szCs w:val="27"/>
          <w:lang w:bidi="uk-UA"/>
        </w:rPr>
        <w:t>бенефіціарів</w:t>
      </w:r>
      <w:proofErr w:type="spellEnd"/>
      <w:r w:rsidRPr="00AF453B">
        <w:rPr>
          <w:color w:val="000000"/>
          <w:sz w:val="27"/>
          <w:szCs w:val="27"/>
          <w:lang w:bidi="uk-UA"/>
        </w:rPr>
        <w:t xml:space="preserve"> та реципієнтів </w:t>
      </w:r>
      <w:proofErr w:type="spellStart"/>
      <w:r w:rsidRPr="00AF453B">
        <w:rPr>
          <w:color w:val="000000"/>
          <w:sz w:val="27"/>
          <w:szCs w:val="27"/>
          <w:lang w:bidi="uk-UA"/>
        </w:rPr>
        <w:t>проєкту</w:t>
      </w:r>
      <w:proofErr w:type="spellEnd"/>
      <w:r w:rsidRPr="00AF453B">
        <w:rPr>
          <w:color w:val="000000"/>
          <w:sz w:val="27"/>
          <w:szCs w:val="27"/>
          <w:lang w:bidi="uk-UA"/>
        </w:rPr>
        <w:t xml:space="preserve"> міжнародної технічної допомоги «Підтримка реформи сектору кримінальної юстиції в Україні </w:t>
      </w:r>
      <w:r w:rsidRPr="00AF453B">
        <w:rPr>
          <w:color w:val="000000"/>
          <w:sz w:val="27"/>
          <w:szCs w:val="27"/>
          <w:lang w:eastAsia="ru-RU" w:bidi="ru-RU"/>
        </w:rPr>
        <w:t xml:space="preserve">(фаза </w:t>
      </w:r>
      <w:r w:rsidRPr="00AF453B">
        <w:rPr>
          <w:color w:val="000000"/>
          <w:sz w:val="27"/>
          <w:szCs w:val="27"/>
          <w:lang w:bidi="uk-UA"/>
        </w:rPr>
        <w:t>VII)» (№ 5190), який реалізовувався з</w:t>
      </w:r>
      <w:r>
        <w:rPr>
          <w:color w:val="000000"/>
          <w:sz w:val="27"/>
          <w:szCs w:val="27"/>
          <w:lang w:bidi="uk-UA"/>
        </w:rPr>
        <w:t xml:space="preserve"> </w:t>
      </w:r>
      <w:proofErr w:type="spellStart"/>
      <w:r w:rsidRPr="00AF453B">
        <w:rPr>
          <w:color w:val="000000"/>
          <w:sz w:val="27"/>
          <w:szCs w:val="27"/>
          <w:lang w:bidi="uk-UA"/>
        </w:rPr>
        <w:t>з</w:t>
      </w:r>
      <w:proofErr w:type="spellEnd"/>
      <w:r w:rsidRPr="00AF453B">
        <w:rPr>
          <w:color w:val="000000"/>
          <w:sz w:val="27"/>
          <w:szCs w:val="27"/>
          <w:lang w:bidi="uk-UA"/>
        </w:rPr>
        <w:t xml:space="preserve"> 07.03.2023 до 31.08.2025. У межах </w:t>
      </w:r>
      <w:proofErr w:type="spellStart"/>
      <w:r w:rsidRPr="00AF453B">
        <w:rPr>
          <w:color w:val="000000"/>
          <w:sz w:val="27"/>
          <w:szCs w:val="27"/>
          <w:lang w:bidi="uk-UA"/>
        </w:rPr>
        <w:t>проєкту</w:t>
      </w:r>
      <w:proofErr w:type="spellEnd"/>
      <w:r w:rsidRPr="00AF453B">
        <w:rPr>
          <w:color w:val="000000"/>
          <w:sz w:val="27"/>
          <w:szCs w:val="27"/>
          <w:lang w:bidi="uk-UA"/>
        </w:rPr>
        <w:t xml:space="preserve">, серед іншого, забезпечено консультаційну підтримку Офісу </w:t>
      </w:r>
      <w:r w:rsidRPr="00AF453B">
        <w:rPr>
          <w:color w:val="000000"/>
          <w:sz w:val="27"/>
          <w:szCs w:val="27"/>
          <w:lang w:eastAsia="ru-RU" w:bidi="ru-RU"/>
        </w:rPr>
        <w:t xml:space="preserve">Генерального прокурора </w:t>
      </w:r>
      <w:r w:rsidRPr="00AF453B">
        <w:rPr>
          <w:color w:val="000000"/>
          <w:sz w:val="27"/>
          <w:szCs w:val="27"/>
          <w:lang w:bidi="uk-UA"/>
        </w:rPr>
        <w:t>з питань виявлення, відстеження, арешту незаконних активів та протидії відмиванню доходів, отриманих злочинним шляхом.</w:t>
      </w:r>
    </w:p>
    <w:p w:rsidR="00EE05F5" w:rsidRPr="00AF453B" w:rsidRDefault="00EE05F5" w:rsidP="00595E7A">
      <w:pPr>
        <w:pStyle w:val="a5"/>
        <w:widowControl w:val="0"/>
        <w:tabs>
          <w:tab w:val="left" w:pos="311"/>
        </w:tabs>
        <w:spacing w:after="0" w:line="240" w:lineRule="auto"/>
        <w:ind w:left="0" w:firstLine="567"/>
        <w:jc w:val="both"/>
        <w:rPr>
          <w:rFonts w:eastAsiaTheme="minorEastAsia"/>
          <w:sz w:val="27"/>
          <w:szCs w:val="27"/>
          <w:lang w:eastAsia="ru-RU"/>
        </w:rPr>
      </w:pPr>
      <w:r w:rsidRPr="00AF453B">
        <w:rPr>
          <w:sz w:val="27"/>
          <w:szCs w:val="27"/>
        </w:rPr>
        <w:t>У 2025 році прокурори Офісу Генерального прокурора брали участь у міжнародних заходах навчального характеру з питань ПВК/ФТ, зокрема:</w:t>
      </w:r>
    </w:p>
    <w:p w:rsidR="00595E7A" w:rsidRPr="00595E7A" w:rsidRDefault="00EE05F5" w:rsidP="00B727EB">
      <w:pPr>
        <w:pStyle w:val="a5"/>
        <w:widowControl w:val="0"/>
        <w:numPr>
          <w:ilvl w:val="0"/>
          <w:numId w:val="57"/>
        </w:numPr>
        <w:tabs>
          <w:tab w:val="left" w:pos="567"/>
        </w:tabs>
        <w:spacing w:after="0" w:line="240" w:lineRule="auto"/>
        <w:ind w:left="567" w:hanging="567"/>
        <w:jc w:val="both"/>
        <w:rPr>
          <w:sz w:val="27"/>
          <w:szCs w:val="27"/>
        </w:rPr>
      </w:pPr>
      <w:r w:rsidRPr="00AF453B">
        <w:rPr>
          <w:color w:val="000000"/>
          <w:sz w:val="27"/>
          <w:szCs w:val="27"/>
          <w:lang w:bidi="uk-UA"/>
        </w:rPr>
        <w:t xml:space="preserve">комплексне навчання з проведення оцінки заходів щодо боротьби з відмиванням грошей та фінансуванням тероризму, організоване Комітетом експертів Ради Європи з оцінки заходів боротьби з відмиванням грошей та фінансуванням тероризму (MONEYVAL) (жовтень-листопад, м. </w:t>
      </w:r>
      <w:r w:rsidRPr="00AF453B">
        <w:rPr>
          <w:color w:val="000000"/>
          <w:sz w:val="27"/>
          <w:szCs w:val="27"/>
          <w:lang w:eastAsia="ru-RU" w:bidi="ru-RU"/>
        </w:rPr>
        <w:t xml:space="preserve">Валлетта, </w:t>
      </w:r>
      <w:r w:rsidRPr="00AF453B">
        <w:rPr>
          <w:color w:val="000000"/>
          <w:sz w:val="27"/>
          <w:szCs w:val="27"/>
          <w:lang w:bidi="uk-UA"/>
        </w:rPr>
        <w:t>Республіка Мальта);</w:t>
      </w:r>
    </w:p>
    <w:p w:rsidR="00595E7A" w:rsidRPr="00595E7A" w:rsidRDefault="00EE05F5" w:rsidP="00B727EB">
      <w:pPr>
        <w:pStyle w:val="a5"/>
        <w:widowControl w:val="0"/>
        <w:numPr>
          <w:ilvl w:val="0"/>
          <w:numId w:val="57"/>
        </w:numPr>
        <w:tabs>
          <w:tab w:val="left" w:pos="567"/>
        </w:tabs>
        <w:spacing w:after="0" w:line="240" w:lineRule="auto"/>
        <w:ind w:left="567" w:hanging="567"/>
        <w:jc w:val="both"/>
        <w:rPr>
          <w:sz w:val="27"/>
          <w:szCs w:val="27"/>
        </w:rPr>
      </w:pPr>
      <w:r w:rsidRPr="00595E7A">
        <w:rPr>
          <w:color w:val="000000"/>
          <w:sz w:val="27"/>
          <w:szCs w:val="27"/>
          <w:lang w:bidi="uk-UA"/>
        </w:rPr>
        <w:t xml:space="preserve">засідання на базі </w:t>
      </w:r>
      <w:proofErr w:type="spellStart"/>
      <w:r w:rsidRPr="00595E7A">
        <w:rPr>
          <w:color w:val="000000"/>
          <w:sz w:val="27"/>
          <w:szCs w:val="27"/>
          <w:lang w:bidi="uk-UA"/>
        </w:rPr>
        <w:t>Євроюсту</w:t>
      </w:r>
      <w:proofErr w:type="spellEnd"/>
      <w:r w:rsidRPr="00595E7A">
        <w:rPr>
          <w:color w:val="000000"/>
          <w:sz w:val="27"/>
          <w:szCs w:val="27"/>
          <w:lang w:bidi="uk-UA"/>
        </w:rPr>
        <w:t xml:space="preserve"> з питань протидії тероризму (листопад, м. Гаага (Королівство Нідерландів);</w:t>
      </w:r>
    </w:p>
    <w:p w:rsidR="00595E7A" w:rsidRPr="00595E7A" w:rsidRDefault="00EE05F5" w:rsidP="00B727EB">
      <w:pPr>
        <w:pStyle w:val="a5"/>
        <w:widowControl w:val="0"/>
        <w:numPr>
          <w:ilvl w:val="0"/>
          <w:numId w:val="57"/>
        </w:numPr>
        <w:tabs>
          <w:tab w:val="left" w:pos="567"/>
        </w:tabs>
        <w:spacing w:after="0" w:line="240" w:lineRule="auto"/>
        <w:ind w:left="567" w:hanging="567"/>
        <w:jc w:val="both"/>
        <w:rPr>
          <w:sz w:val="27"/>
          <w:szCs w:val="27"/>
        </w:rPr>
      </w:pPr>
      <w:r w:rsidRPr="00595E7A">
        <w:rPr>
          <w:color w:val="000000"/>
          <w:sz w:val="27"/>
          <w:szCs w:val="27"/>
          <w:lang w:bidi="uk-UA"/>
        </w:rPr>
        <w:t>навчальний візит в рамках підготовки до 6-го раунду взаємної оцінки України Комітетом MONEYVAL (01-02 грудня, м. Рига, Латвійська Республіка);</w:t>
      </w:r>
    </w:p>
    <w:p w:rsidR="00595E7A" w:rsidRPr="00595E7A" w:rsidRDefault="00EE05F5" w:rsidP="00B727EB">
      <w:pPr>
        <w:pStyle w:val="a5"/>
        <w:widowControl w:val="0"/>
        <w:numPr>
          <w:ilvl w:val="0"/>
          <w:numId w:val="57"/>
        </w:numPr>
        <w:tabs>
          <w:tab w:val="left" w:pos="567"/>
        </w:tabs>
        <w:spacing w:after="0" w:line="240" w:lineRule="auto"/>
        <w:ind w:left="567" w:hanging="567"/>
        <w:jc w:val="both"/>
        <w:rPr>
          <w:sz w:val="27"/>
          <w:szCs w:val="27"/>
        </w:rPr>
      </w:pPr>
      <w:r w:rsidRPr="00595E7A">
        <w:rPr>
          <w:color w:val="000000"/>
          <w:sz w:val="27"/>
          <w:szCs w:val="27"/>
          <w:lang w:bidi="uk-UA"/>
        </w:rPr>
        <w:t xml:space="preserve">начальний курс зі стандартів БАТЕ, організований Комітетом експертів </w:t>
      </w:r>
      <w:r w:rsidRPr="00595E7A">
        <w:rPr>
          <w:color w:val="000000"/>
          <w:sz w:val="27"/>
          <w:szCs w:val="27"/>
          <w:lang w:eastAsia="ru-RU" w:bidi="ru-RU"/>
        </w:rPr>
        <w:t xml:space="preserve">Ради </w:t>
      </w:r>
      <w:r w:rsidRPr="00595E7A">
        <w:rPr>
          <w:color w:val="000000"/>
          <w:sz w:val="27"/>
          <w:szCs w:val="27"/>
          <w:lang w:bidi="uk-UA"/>
        </w:rPr>
        <w:t>Європи з оцінки заходів боротьби з відмиванням грошей та фінансуванням тероризму (MONEYVAL) (грудень, м. </w:t>
      </w:r>
      <w:r w:rsidRPr="00595E7A">
        <w:rPr>
          <w:color w:val="000000"/>
          <w:sz w:val="27"/>
          <w:szCs w:val="27"/>
          <w:lang w:eastAsia="ru-RU" w:bidi="ru-RU"/>
        </w:rPr>
        <w:t xml:space="preserve">Пусан, </w:t>
      </w:r>
      <w:r w:rsidRPr="00595E7A">
        <w:rPr>
          <w:color w:val="000000"/>
          <w:sz w:val="27"/>
          <w:szCs w:val="27"/>
          <w:lang w:bidi="uk-UA"/>
        </w:rPr>
        <w:t>Республіка Корея);</w:t>
      </w:r>
    </w:p>
    <w:p w:rsidR="00EE05F5" w:rsidRPr="00595E7A" w:rsidRDefault="00EE05F5" w:rsidP="00B727EB">
      <w:pPr>
        <w:pStyle w:val="a5"/>
        <w:widowControl w:val="0"/>
        <w:numPr>
          <w:ilvl w:val="0"/>
          <w:numId w:val="57"/>
        </w:numPr>
        <w:tabs>
          <w:tab w:val="left" w:pos="567"/>
        </w:tabs>
        <w:spacing w:after="0" w:line="240" w:lineRule="auto"/>
        <w:ind w:left="567" w:hanging="567"/>
        <w:jc w:val="both"/>
        <w:rPr>
          <w:sz w:val="27"/>
          <w:szCs w:val="27"/>
        </w:rPr>
      </w:pPr>
      <w:r w:rsidRPr="00595E7A">
        <w:rPr>
          <w:rFonts w:eastAsia="Calibri"/>
          <w:sz w:val="27"/>
          <w:szCs w:val="27"/>
        </w:rPr>
        <w:t>70-те Пленарне засідання Комітету експертів Ради Європи з оцінки заходів ПВК/ФТ (MONEYVAL) (м. Страсбург, Французька Республіка).</w:t>
      </w:r>
    </w:p>
    <w:p w:rsidR="00A62E5C" w:rsidRDefault="00A62E5C" w:rsidP="00926A60">
      <w:pPr>
        <w:widowControl w:val="0"/>
        <w:spacing w:after="0" w:line="240" w:lineRule="auto"/>
        <w:ind w:firstLine="851"/>
        <w:jc w:val="both"/>
        <w:rPr>
          <w:rFonts w:ascii="Times New Roman" w:eastAsiaTheme="minorEastAsia" w:hAnsi="Times New Roman" w:cs="Times New Roman"/>
          <w:sz w:val="28"/>
          <w:szCs w:val="16"/>
          <w:lang w:eastAsia="ru-RU"/>
        </w:rPr>
      </w:pPr>
    </w:p>
    <w:p w:rsidR="00A94CEB" w:rsidRPr="00A94CEB" w:rsidRDefault="00A94CEB" w:rsidP="00595E7A">
      <w:pPr>
        <w:pStyle w:val="a5"/>
        <w:widowControl w:val="0"/>
        <w:spacing w:after="0" w:line="240" w:lineRule="auto"/>
        <w:ind w:left="0" w:firstLine="567"/>
        <w:jc w:val="both"/>
        <w:rPr>
          <w:rFonts w:cstheme="minorHAnsi"/>
          <w:sz w:val="27"/>
          <w:szCs w:val="27"/>
          <w:lang w:bidi="uk-UA"/>
        </w:rPr>
      </w:pPr>
      <w:r w:rsidRPr="00A94CEB">
        <w:rPr>
          <w:rFonts w:eastAsiaTheme="minorEastAsia"/>
          <w:noProof/>
        </w:rPr>
        <w:drawing>
          <wp:anchor distT="0" distB="0" distL="114300" distR="114300" simplePos="0" relativeHeight="251904000" behindDoc="1" locked="0" layoutInCell="1" allowOverlap="1" wp14:anchorId="2FC872E8" wp14:editId="37ED0726">
            <wp:simplePos x="0" y="0"/>
            <wp:positionH relativeFrom="column">
              <wp:posOffset>-107655</wp:posOffset>
            </wp:positionH>
            <wp:positionV relativeFrom="paragraph">
              <wp:posOffset>60547</wp:posOffset>
            </wp:positionV>
            <wp:extent cx="1499191" cy="1424305"/>
            <wp:effectExtent l="0" t="0" r="6350" b="4445"/>
            <wp:wrapTight wrapText="bothSides">
              <wp:wrapPolygon edited="0">
                <wp:start x="0" y="0"/>
                <wp:lineTo x="0" y="21379"/>
                <wp:lineTo x="21417" y="21379"/>
                <wp:lineTo x="21417" y="0"/>
                <wp:lineTo x="0" y="0"/>
              </wp:wrapPolygon>
            </wp:wrapTight>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99191" cy="1424305"/>
                    </a:xfrm>
                    <a:prstGeom prst="rect">
                      <a:avLst/>
                    </a:prstGeom>
                    <a:noFill/>
                  </pic:spPr>
                </pic:pic>
              </a:graphicData>
            </a:graphic>
          </wp:anchor>
        </w:drawing>
      </w:r>
      <w:r w:rsidRPr="00A94CEB">
        <w:rPr>
          <w:rFonts w:cstheme="minorHAnsi"/>
          <w:sz w:val="27"/>
          <w:szCs w:val="27"/>
          <w:lang w:bidi="uk-UA"/>
        </w:rPr>
        <w:t xml:space="preserve">У 2025 році </w:t>
      </w:r>
      <w:r w:rsidRPr="00A94CEB">
        <w:rPr>
          <w:rFonts w:cstheme="minorHAnsi"/>
          <w:b/>
          <w:sz w:val="27"/>
          <w:szCs w:val="27"/>
          <w:lang w:bidi="uk-UA"/>
        </w:rPr>
        <w:t>Національне антикорупційне бюро</w:t>
      </w:r>
      <w:r w:rsidRPr="00A94CEB">
        <w:rPr>
          <w:rFonts w:cstheme="minorHAnsi"/>
          <w:sz w:val="27"/>
          <w:szCs w:val="27"/>
          <w:lang w:bidi="uk-UA"/>
        </w:rPr>
        <w:t xml:space="preserve"> уклало 3 угоди (меморандуми) з іноземними партнерам (включаючи міжнародні організації), зміст яких містить положення про співробітництво у сфері протидії легалізації (відмиванню) доходів, одержаних злочинним шляхом.</w:t>
      </w:r>
    </w:p>
    <w:p w:rsidR="00A94CEB" w:rsidRPr="00A94CEB" w:rsidRDefault="00A94CEB" w:rsidP="00595E7A">
      <w:pPr>
        <w:pStyle w:val="a5"/>
        <w:widowControl w:val="0"/>
        <w:spacing w:after="0" w:line="240" w:lineRule="auto"/>
        <w:ind w:left="0" w:firstLine="567"/>
        <w:jc w:val="both"/>
        <w:rPr>
          <w:rFonts w:cstheme="minorHAnsi"/>
          <w:sz w:val="27"/>
          <w:szCs w:val="27"/>
        </w:rPr>
      </w:pPr>
      <w:r w:rsidRPr="00A94CEB">
        <w:rPr>
          <w:rFonts w:cstheme="minorHAnsi"/>
          <w:sz w:val="27"/>
          <w:szCs w:val="27"/>
          <w:lang w:bidi="uk-UA"/>
        </w:rPr>
        <w:t>Крім того, п</w:t>
      </w:r>
      <w:r w:rsidRPr="00A94CEB">
        <w:rPr>
          <w:rFonts w:cstheme="minorHAnsi"/>
          <w:color w:val="000000"/>
          <w:sz w:val="27"/>
          <w:szCs w:val="27"/>
          <w:lang w:bidi="uk-UA"/>
        </w:rPr>
        <w:t>рацівники Національного бюро були тренерами та учасниками заходів, предметом яких також було питання розслідування кримінальних правопорушень у сфері легалізації (відмивання) доходів, одержаних злочинним шляхом, зокрема:</w:t>
      </w:r>
    </w:p>
    <w:p w:rsidR="00A94CEB" w:rsidRPr="00A94CEB" w:rsidRDefault="00A94CEB" w:rsidP="00B727EB">
      <w:pPr>
        <w:pStyle w:val="a5"/>
        <w:widowControl w:val="0"/>
        <w:numPr>
          <w:ilvl w:val="0"/>
          <w:numId w:val="58"/>
        </w:numPr>
        <w:tabs>
          <w:tab w:val="left" w:pos="709"/>
        </w:tabs>
        <w:spacing w:after="0" w:line="240" w:lineRule="auto"/>
        <w:ind w:left="567" w:hanging="567"/>
        <w:jc w:val="both"/>
        <w:rPr>
          <w:rFonts w:asciiTheme="minorHAnsi" w:hAnsiTheme="minorHAnsi" w:cstheme="minorHAnsi"/>
          <w:sz w:val="27"/>
          <w:szCs w:val="27"/>
        </w:rPr>
      </w:pPr>
      <w:r w:rsidRPr="00A94CEB">
        <w:rPr>
          <w:rFonts w:asciiTheme="minorHAnsi" w:hAnsiTheme="minorHAnsi" w:cstheme="minorHAnsi"/>
          <w:color w:val="000000"/>
          <w:sz w:val="27"/>
          <w:szCs w:val="27"/>
          <w:lang w:bidi="uk-UA"/>
        </w:rPr>
        <w:t>тренінг з фінансових розслідувань та повернення активів (FI/AR) (лютий, травень, Базельський інститут управління);</w:t>
      </w:r>
    </w:p>
    <w:p w:rsidR="00A94CEB" w:rsidRPr="00A94CEB" w:rsidRDefault="00A94CEB" w:rsidP="00B727EB">
      <w:pPr>
        <w:pStyle w:val="a5"/>
        <w:widowControl w:val="0"/>
        <w:numPr>
          <w:ilvl w:val="0"/>
          <w:numId w:val="58"/>
        </w:numPr>
        <w:tabs>
          <w:tab w:val="left" w:pos="709"/>
        </w:tabs>
        <w:spacing w:after="0" w:line="240" w:lineRule="auto"/>
        <w:ind w:left="567" w:hanging="567"/>
        <w:jc w:val="both"/>
        <w:rPr>
          <w:rFonts w:asciiTheme="minorHAnsi" w:hAnsiTheme="minorHAnsi" w:cstheme="minorHAnsi"/>
          <w:sz w:val="27"/>
          <w:szCs w:val="27"/>
        </w:rPr>
      </w:pPr>
      <w:r w:rsidRPr="00A94CEB">
        <w:rPr>
          <w:rFonts w:asciiTheme="minorHAnsi" w:hAnsiTheme="minorHAnsi" w:cstheme="minorHAnsi"/>
          <w:color w:val="000000"/>
          <w:sz w:val="27"/>
          <w:szCs w:val="27"/>
          <w:lang w:bidi="uk-UA"/>
        </w:rPr>
        <w:t>тренінг з питань легалізації (відмивання) злочинних доходів, (червень та грудень);</w:t>
      </w:r>
    </w:p>
    <w:p w:rsidR="00A94CEB" w:rsidRPr="00A94CEB" w:rsidRDefault="00A94CEB" w:rsidP="00B727EB">
      <w:pPr>
        <w:pStyle w:val="a5"/>
        <w:widowControl w:val="0"/>
        <w:numPr>
          <w:ilvl w:val="0"/>
          <w:numId w:val="58"/>
        </w:numPr>
        <w:tabs>
          <w:tab w:val="left" w:pos="709"/>
        </w:tabs>
        <w:spacing w:after="0" w:line="240" w:lineRule="auto"/>
        <w:ind w:left="567" w:hanging="567"/>
        <w:jc w:val="both"/>
        <w:rPr>
          <w:rFonts w:asciiTheme="minorHAnsi" w:hAnsiTheme="minorHAnsi" w:cstheme="minorHAnsi"/>
          <w:sz w:val="27"/>
          <w:szCs w:val="27"/>
        </w:rPr>
      </w:pPr>
      <w:r w:rsidRPr="00A94CEB">
        <w:rPr>
          <w:rFonts w:asciiTheme="minorHAnsi" w:hAnsiTheme="minorHAnsi" w:cstheme="minorHAnsi"/>
          <w:color w:val="000000"/>
          <w:sz w:val="27"/>
          <w:szCs w:val="27"/>
          <w:lang w:bidi="uk-UA"/>
        </w:rPr>
        <w:t>семінар-тренінг для тренерів з підвищення кваліфікації у сфері фінансових розслідувань у боротьбі з корупцією та фінансовими злочинами (червень);</w:t>
      </w:r>
    </w:p>
    <w:p w:rsidR="00A94CEB" w:rsidRPr="00A94CEB" w:rsidRDefault="00A94CEB" w:rsidP="00B727EB">
      <w:pPr>
        <w:pStyle w:val="a5"/>
        <w:widowControl w:val="0"/>
        <w:numPr>
          <w:ilvl w:val="0"/>
          <w:numId w:val="58"/>
        </w:numPr>
        <w:tabs>
          <w:tab w:val="left" w:pos="709"/>
        </w:tabs>
        <w:spacing w:after="0" w:line="240" w:lineRule="auto"/>
        <w:ind w:left="567" w:hanging="567"/>
        <w:jc w:val="both"/>
        <w:rPr>
          <w:rFonts w:asciiTheme="minorHAnsi" w:hAnsiTheme="minorHAnsi" w:cstheme="minorHAnsi"/>
          <w:sz w:val="27"/>
          <w:szCs w:val="27"/>
        </w:rPr>
      </w:pPr>
      <w:r w:rsidRPr="00A94CEB">
        <w:rPr>
          <w:rFonts w:asciiTheme="minorHAnsi" w:hAnsiTheme="minorHAnsi" w:cstheme="minorHAnsi"/>
          <w:color w:val="000000"/>
          <w:sz w:val="27"/>
          <w:szCs w:val="27"/>
          <w:lang w:bidi="uk-UA"/>
        </w:rPr>
        <w:t>семінар з міжнародних стандартів ЄС щодо розслідувань у сфері ПВК/ФТ (серпень);</w:t>
      </w:r>
    </w:p>
    <w:p w:rsidR="00A94CEB" w:rsidRPr="00A94CEB" w:rsidRDefault="00A94CEB" w:rsidP="00B727EB">
      <w:pPr>
        <w:pStyle w:val="a5"/>
        <w:widowControl w:val="0"/>
        <w:numPr>
          <w:ilvl w:val="0"/>
          <w:numId w:val="58"/>
        </w:numPr>
        <w:tabs>
          <w:tab w:val="left" w:pos="709"/>
        </w:tabs>
        <w:spacing w:after="0" w:line="240" w:lineRule="auto"/>
        <w:ind w:left="567" w:hanging="567"/>
        <w:jc w:val="both"/>
        <w:rPr>
          <w:rFonts w:asciiTheme="minorHAnsi" w:hAnsiTheme="minorHAnsi" w:cstheme="minorHAnsi"/>
          <w:sz w:val="27"/>
          <w:szCs w:val="27"/>
        </w:rPr>
      </w:pPr>
      <w:r w:rsidRPr="00A94CEB">
        <w:rPr>
          <w:rFonts w:asciiTheme="minorHAnsi" w:hAnsiTheme="minorHAnsi" w:cstheme="minorHAnsi"/>
          <w:color w:val="000000"/>
          <w:sz w:val="27"/>
          <w:szCs w:val="27"/>
          <w:lang w:bidi="uk-UA"/>
        </w:rPr>
        <w:t>тренінг з питань цивільної конфіскації та незаконного збагачення (вересень та листопад);</w:t>
      </w:r>
    </w:p>
    <w:p w:rsidR="00A62E5C" w:rsidRPr="00A94CEB" w:rsidRDefault="00A94CEB" w:rsidP="00B727EB">
      <w:pPr>
        <w:pStyle w:val="a5"/>
        <w:widowControl w:val="0"/>
        <w:numPr>
          <w:ilvl w:val="0"/>
          <w:numId w:val="58"/>
        </w:numPr>
        <w:tabs>
          <w:tab w:val="left" w:pos="709"/>
        </w:tabs>
        <w:spacing w:after="0" w:line="240" w:lineRule="auto"/>
        <w:ind w:left="567" w:hanging="567"/>
        <w:jc w:val="both"/>
        <w:rPr>
          <w:rFonts w:eastAsiaTheme="minorEastAsia" w:cstheme="minorHAnsi"/>
          <w:sz w:val="27"/>
          <w:szCs w:val="27"/>
          <w:lang w:eastAsia="ru-RU"/>
        </w:rPr>
      </w:pPr>
      <w:r w:rsidRPr="00A94CEB">
        <w:rPr>
          <w:rFonts w:cstheme="minorHAnsi"/>
          <w:color w:val="000000"/>
          <w:sz w:val="27"/>
          <w:szCs w:val="27"/>
          <w:lang w:bidi="uk-UA"/>
        </w:rPr>
        <w:t>тренінг на тему «Фінансові розслідування, пов’язані з фінансовими злочинами» (листопад-грудень</w:t>
      </w:r>
      <w:r w:rsidR="00926A60">
        <w:rPr>
          <w:rFonts w:cstheme="minorHAnsi"/>
          <w:color w:val="000000"/>
          <w:sz w:val="27"/>
          <w:szCs w:val="27"/>
          <w:lang w:bidi="uk-UA"/>
        </w:rPr>
        <w:t>).</w:t>
      </w:r>
    </w:p>
    <w:p w:rsidR="00A62E5C" w:rsidRDefault="00A62E5C" w:rsidP="006030F1">
      <w:pPr>
        <w:widowControl w:val="0"/>
        <w:spacing w:after="0" w:line="240" w:lineRule="auto"/>
        <w:ind w:firstLine="851"/>
        <w:jc w:val="both"/>
        <w:rPr>
          <w:rFonts w:ascii="Times New Roman" w:eastAsiaTheme="minorEastAsia" w:hAnsi="Times New Roman" w:cs="Times New Roman"/>
          <w:sz w:val="28"/>
          <w:szCs w:val="16"/>
          <w:lang w:eastAsia="ru-RU"/>
        </w:rPr>
      </w:pPr>
    </w:p>
    <w:p w:rsidR="00A94CEB" w:rsidRDefault="00A94CEB" w:rsidP="006030F1">
      <w:pPr>
        <w:widowControl w:val="0"/>
        <w:spacing w:after="0" w:line="240" w:lineRule="auto"/>
        <w:ind w:firstLine="851"/>
        <w:jc w:val="both"/>
        <w:rPr>
          <w:rFonts w:ascii="Times New Roman" w:eastAsiaTheme="minorEastAsia" w:hAnsi="Times New Roman" w:cs="Times New Roman"/>
          <w:sz w:val="28"/>
          <w:szCs w:val="16"/>
          <w:lang w:eastAsia="ru-RU"/>
        </w:rPr>
      </w:pPr>
    </w:p>
    <w:p w:rsidR="00A94CEB" w:rsidRDefault="00A94CEB" w:rsidP="006030F1">
      <w:pPr>
        <w:widowControl w:val="0"/>
        <w:spacing w:after="0" w:line="240" w:lineRule="auto"/>
        <w:ind w:firstLine="851"/>
        <w:jc w:val="both"/>
        <w:rPr>
          <w:rFonts w:ascii="Times New Roman" w:eastAsiaTheme="minorEastAsia" w:hAnsi="Times New Roman" w:cs="Times New Roman"/>
          <w:sz w:val="28"/>
          <w:szCs w:val="16"/>
          <w:lang w:eastAsia="ru-RU"/>
        </w:rPr>
      </w:pPr>
    </w:p>
    <w:p w:rsidR="00A94CEB" w:rsidRDefault="00A94CEB" w:rsidP="006030F1">
      <w:pPr>
        <w:widowControl w:val="0"/>
        <w:spacing w:after="0" w:line="240" w:lineRule="auto"/>
        <w:ind w:firstLine="851"/>
        <w:jc w:val="both"/>
        <w:rPr>
          <w:rFonts w:ascii="Times New Roman" w:eastAsiaTheme="minorEastAsia" w:hAnsi="Times New Roman" w:cs="Times New Roman"/>
          <w:sz w:val="28"/>
          <w:szCs w:val="16"/>
          <w:lang w:eastAsia="ru-RU"/>
        </w:rPr>
      </w:pPr>
    </w:p>
    <w:p w:rsidR="00A94CEB" w:rsidRDefault="00A94CEB" w:rsidP="006030F1">
      <w:pPr>
        <w:widowControl w:val="0"/>
        <w:spacing w:after="0" w:line="240" w:lineRule="auto"/>
        <w:ind w:firstLine="851"/>
        <w:jc w:val="both"/>
        <w:rPr>
          <w:rFonts w:ascii="Times New Roman" w:eastAsiaTheme="minorEastAsia" w:hAnsi="Times New Roman" w:cs="Times New Roman"/>
          <w:sz w:val="28"/>
          <w:szCs w:val="16"/>
          <w:lang w:eastAsia="ru-RU"/>
        </w:rPr>
      </w:pPr>
    </w:p>
    <w:p w:rsidR="00DB0C9D" w:rsidRPr="008E71DA" w:rsidRDefault="00DB0C9D" w:rsidP="006030F1">
      <w:pPr>
        <w:widowControl w:val="0"/>
        <w:spacing w:after="0" w:line="240" w:lineRule="auto"/>
        <w:ind w:firstLine="851"/>
        <w:jc w:val="both"/>
        <w:rPr>
          <w:rFonts w:ascii="Times New Roman" w:eastAsiaTheme="minorEastAsia" w:hAnsi="Times New Roman" w:cs="Times New Roman"/>
          <w:sz w:val="28"/>
          <w:szCs w:val="16"/>
          <w:lang w:eastAsia="ru-RU"/>
        </w:rPr>
      </w:pPr>
    </w:p>
    <w:p w:rsidR="00DB0C9D" w:rsidRPr="00083FE5" w:rsidRDefault="00DB0C9D" w:rsidP="006030F1">
      <w:pPr>
        <w:widowControl w:val="0"/>
        <w:spacing w:after="0" w:line="240" w:lineRule="auto"/>
        <w:jc w:val="center"/>
        <w:rPr>
          <w:rFonts w:ascii="Times New Roman" w:hAnsi="Times New Roman" w:cs="Times New Roman"/>
          <w:b/>
          <w:sz w:val="16"/>
          <w:szCs w:val="16"/>
        </w:rPr>
      </w:pPr>
    </w:p>
    <w:p w:rsidR="006B778E" w:rsidRDefault="006B778E" w:rsidP="006030F1">
      <w:pPr>
        <w:pStyle w:val="2"/>
        <w:widowControl w:val="0"/>
        <w:spacing w:after="0"/>
        <w:rPr>
          <w:sz w:val="16"/>
          <w:szCs w:val="16"/>
        </w:rPr>
      </w:pPr>
    </w:p>
    <w:p w:rsidR="004A7440" w:rsidRDefault="004A7440" w:rsidP="006030F1">
      <w:pPr>
        <w:widowControl w:val="0"/>
        <w:rPr>
          <w:lang w:eastAsia="ru-RU"/>
        </w:rPr>
      </w:pPr>
    </w:p>
    <w:p w:rsidR="00083FE5" w:rsidRDefault="00083FE5" w:rsidP="006030F1">
      <w:pPr>
        <w:widowControl w:val="0"/>
        <w:spacing w:after="0" w:line="240" w:lineRule="auto"/>
        <w:rPr>
          <w:lang w:eastAsia="ru-RU"/>
        </w:rPr>
      </w:pPr>
    </w:p>
    <w:p w:rsidR="00595E7A" w:rsidRDefault="00595E7A" w:rsidP="006030F1">
      <w:pPr>
        <w:widowControl w:val="0"/>
        <w:spacing w:after="0" w:line="240" w:lineRule="auto"/>
        <w:rPr>
          <w:lang w:eastAsia="ru-RU"/>
        </w:rPr>
      </w:pPr>
    </w:p>
    <w:p w:rsidR="00DB0C9D" w:rsidRPr="004A7440" w:rsidRDefault="00DB0C9D" w:rsidP="00595E7A">
      <w:pPr>
        <w:pStyle w:val="2"/>
        <w:widowControl w:val="0"/>
        <w:spacing w:after="0"/>
        <w:rPr>
          <w:rFonts w:asciiTheme="minorHAnsi" w:hAnsiTheme="minorHAnsi" w:cstheme="minorHAnsi"/>
        </w:rPr>
      </w:pPr>
      <w:bookmarkStart w:id="58" w:name="_Toc225178835"/>
      <w:r w:rsidRPr="004A7440">
        <w:rPr>
          <w:rFonts w:asciiTheme="minorHAnsi" w:hAnsiTheme="minorHAnsi" w:cstheme="minorHAnsi"/>
        </w:rPr>
        <w:t xml:space="preserve">5.4. Діяльність </w:t>
      </w:r>
      <w:proofErr w:type="spellStart"/>
      <w:r w:rsidRPr="004A7440">
        <w:rPr>
          <w:rFonts w:asciiTheme="minorHAnsi" w:hAnsiTheme="minorHAnsi" w:cstheme="minorHAnsi"/>
        </w:rPr>
        <w:t>Держфінмоніторингу</w:t>
      </w:r>
      <w:proofErr w:type="spellEnd"/>
      <w:r w:rsidRPr="004A7440">
        <w:rPr>
          <w:rFonts w:asciiTheme="minorHAnsi" w:hAnsiTheme="minorHAnsi" w:cstheme="minorHAnsi"/>
        </w:rPr>
        <w:t xml:space="preserve"> у сфері міжнародного співробітництва</w:t>
      </w:r>
      <w:bookmarkEnd w:id="58"/>
    </w:p>
    <w:p w:rsidR="00595E7A" w:rsidRDefault="00595E7A" w:rsidP="00595E7A">
      <w:pPr>
        <w:widowControl w:val="0"/>
        <w:tabs>
          <w:tab w:val="left" w:pos="2268"/>
        </w:tabs>
        <w:spacing w:after="0" w:line="240" w:lineRule="auto"/>
        <w:jc w:val="both"/>
        <w:rPr>
          <w:rFonts w:cstheme="minorHAnsi"/>
          <w:sz w:val="27"/>
          <w:szCs w:val="27"/>
          <w:lang w:eastAsia="ru-RU"/>
        </w:rPr>
      </w:pPr>
    </w:p>
    <w:p w:rsidR="00955E59" w:rsidRPr="00955E59" w:rsidRDefault="00955E59" w:rsidP="00595E7A">
      <w:pPr>
        <w:widowControl w:val="0"/>
        <w:tabs>
          <w:tab w:val="left" w:pos="2268"/>
        </w:tabs>
        <w:spacing w:after="0" w:line="240" w:lineRule="auto"/>
        <w:ind w:firstLine="567"/>
        <w:jc w:val="both"/>
        <w:rPr>
          <w:rFonts w:cstheme="minorHAnsi"/>
          <w:sz w:val="27"/>
          <w:szCs w:val="27"/>
          <w:lang w:eastAsia="ru-RU"/>
        </w:rPr>
      </w:pPr>
      <w:r w:rsidRPr="00955E59">
        <w:rPr>
          <w:rFonts w:cstheme="minorHAnsi"/>
          <w:noProof/>
          <w:sz w:val="27"/>
          <w:szCs w:val="27"/>
          <w:lang w:eastAsia="uk-UA"/>
        </w:rPr>
        <w:drawing>
          <wp:anchor distT="0" distB="0" distL="114300" distR="114300" simplePos="0" relativeHeight="251905024" behindDoc="1" locked="0" layoutInCell="1" allowOverlap="1" wp14:anchorId="6F7B9BF1" wp14:editId="741A6DB9">
            <wp:simplePos x="0" y="0"/>
            <wp:positionH relativeFrom="column">
              <wp:posOffset>57150</wp:posOffset>
            </wp:positionH>
            <wp:positionV relativeFrom="paragraph">
              <wp:posOffset>72390</wp:posOffset>
            </wp:positionV>
            <wp:extent cx="1477645" cy="1445895"/>
            <wp:effectExtent l="0" t="0" r="8255" b="1905"/>
            <wp:wrapTight wrapText="bothSides">
              <wp:wrapPolygon edited="0">
                <wp:start x="0" y="0"/>
                <wp:lineTo x="0" y="21344"/>
                <wp:lineTo x="21442" y="21344"/>
                <wp:lineTo x="21442" y="0"/>
                <wp:lineTo x="0" y="0"/>
              </wp:wrapPolygon>
            </wp:wrapTight>
            <wp:docPr id="504" name="Рисунок 504" descr="D:\Малюнки\НОВІ\ст 4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Малюнки\НОВІ\ст 47,7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77645" cy="1445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5E59">
        <w:rPr>
          <w:rFonts w:cstheme="minorHAnsi"/>
          <w:sz w:val="27"/>
          <w:szCs w:val="27"/>
          <w:lang w:eastAsia="ru-RU"/>
        </w:rPr>
        <w:t xml:space="preserve">Протягом 2025 року </w:t>
      </w:r>
      <w:proofErr w:type="spellStart"/>
      <w:r w:rsidRPr="00955E59">
        <w:rPr>
          <w:rFonts w:cstheme="minorHAnsi"/>
          <w:b/>
          <w:sz w:val="27"/>
          <w:szCs w:val="27"/>
          <w:lang w:eastAsia="ru-RU"/>
        </w:rPr>
        <w:t>Держфінмоніторинг</w:t>
      </w:r>
      <w:proofErr w:type="spellEnd"/>
      <w:r w:rsidRPr="00955E59">
        <w:rPr>
          <w:rFonts w:cstheme="minorHAnsi"/>
          <w:sz w:val="27"/>
          <w:szCs w:val="27"/>
          <w:lang w:eastAsia="ru-RU"/>
        </w:rPr>
        <w:t xml:space="preserve"> активно співпрацював з провідними міжнародними організаціями та установами, які опікуються питаннями ПВК/ФТ/ФРЗМЗ, такими як: Група з розробки фінансових заходів боротьби з відмиванням коштів (FATF), </w:t>
      </w:r>
      <w:proofErr w:type="spellStart"/>
      <w:r w:rsidRPr="00955E59">
        <w:rPr>
          <w:rFonts w:cstheme="minorHAnsi"/>
          <w:sz w:val="27"/>
          <w:szCs w:val="27"/>
          <w:lang w:eastAsia="ru-RU"/>
        </w:rPr>
        <w:t>Егмонтська</w:t>
      </w:r>
      <w:proofErr w:type="spellEnd"/>
      <w:r w:rsidRPr="00955E59">
        <w:rPr>
          <w:rFonts w:cstheme="minorHAnsi"/>
          <w:sz w:val="27"/>
          <w:szCs w:val="27"/>
          <w:lang w:eastAsia="ru-RU"/>
        </w:rPr>
        <w:t xml:space="preserve"> група підрозділів фінансової розвідки, Рада Європи (Комітет Ради Європи з оцінки заходів протидії відмиванню коштів та фінансуванню тероризму (MONEYVAL)), Європейський Союз, Організація з безпеки та співробітництва в Європі (ОБСЄ), Міжнародний валютний фонд, Агентство США з міжнародного розвитку та іншими міжнародними організаціями, зокрема щодо застосування до РФ санкцій за розпочату повномасштабну війну проти України.</w:t>
      </w:r>
    </w:p>
    <w:p w:rsidR="00955E59" w:rsidRPr="00955E59" w:rsidRDefault="00955E59" w:rsidP="00595E7A">
      <w:pPr>
        <w:widowControl w:val="0"/>
        <w:spacing w:after="0" w:line="240" w:lineRule="auto"/>
        <w:ind w:firstLine="567"/>
        <w:jc w:val="both"/>
        <w:rPr>
          <w:rFonts w:cstheme="minorHAnsi"/>
          <w:sz w:val="27"/>
          <w:szCs w:val="27"/>
          <w:lang w:eastAsia="ru-RU"/>
        </w:rPr>
      </w:pPr>
      <w:r w:rsidRPr="00955E59">
        <w:rPr>
          <w:rFonts w:cstheme="minorHAnsi"/>
          <w:sz w:val="27"/>
          <w:szCs w:val="27"/>
          <w:lang w:eastAsia="ru-RU"/>
        </w:rPr>
        <w:t xml:space="preserve">У 2025 році представниками </w:t>
      </w:r>
      <w:proofErr w:type="spellStart"/>
      <w:r w:rsidRPr="00955E59">
        <w:rPr>
          <w:rFonts w:cstheme="minorHAnsi"/>
          <w:sz w:val="27"/>
          <w:szCs w:val="27"/>
          <w:lang w:eastAsia="ru-RU"/>
        </w:rPr>
        <w:t>Держфінмоніторингу</w:t>
      </w:r>
      <w:proofErr w:type="spellEnd"/>
      <w:r w:rsidRPr="00955E59">
        <w:rPr>
          <w:rFonts w:cstheme="minorHAnsi"/>
          <w:sz w:val="27"/>
          <w:szCs w:val="27"/>
          <w:lang w:eastAsia="ru-RU"/>
        </w:rPr>
        <w:t xml:space="preserve"> представлено досвід України у сфері ПВК/ФТ/ФРЗМЗ, покращено співробітництво та забезпечено обмін кращими практиками у ході семінарів міжнародного рівня, які проводились за сприяння провідних міжнародних організацій, а також здобуто нові знання у ході участі в навчальних заходах, організованих в рамках надання </w:t>
      </w:r>
      <w:proofErr w:type="spellStart"/>
      <w:r w:rsidRPr="00955E59">
        <w:rPr>
          <w:rFonts w:cstheme="minorHAnsi"/>
          <w:sz w:val="27"/>
          <w:szCs w:val="27"/>
          <w:lang w:eastAsia="ru-RU"/>
        </w:rPr>
        <w:t>Держфінмоніторингу</w:t>
      </w:r>
      <w:proofErr w:type="spellEnd"/>
      <w:r w:rsidRPr="00955E59">
        <w:rPr>
          <w:rFonts w:cstheme="minorHAnsi"/>
          <w:sz w:val="27"/>
          <w:szCs w:val="27"/>
          <w:lang w:eastAsia="ru-RU"/>
        </w:rPr>
        <w:t xml:space="preserve"> міжнародної технічної допомоги.</w:t>
      </w:r>
    </w:p>
    <w:p w:rsidR="00955E59" w:rsidRPr="00955E59" w:rsidRDefault="00955E59" w:rsidP="00595E7A">
      <w:pPr>
        <w:widowControl w:val="0"/>
        <w:spacing w:after="0" w:line="240" w:lineRule="auto"/>
        <w:ind w:firstLine="567"/>
        <w:jc w:val="both"/>
        <w:rPr>
          <w:rFonts w:cstheme="minorHAnsi"/>
          <w:sz w:val="27"/>
          <w:szCs w:val="27"/>
          <w:lang w:eastAsia="ru-RU"/>
        </w:rPr>
      </w:pPr>
      <w:r w:rsidRPr="00955E59">
        <w:rPr>
          <w:rFonts w:cstheme="minorHAnsi"/>
          <w:sz w:val="27"/>
          <w:szCs w:val="27"/>
          <w:lang w:eastAsia="ru-RU"/>
        </w:rPr>
        <w:t xml:space="preserve">Крім того, </w:t>
      </w:r>
      <w:proofErr w:type="spellStart"/>
      <w:r w:rsidRPr="00955E59">
        <w:rPr>
          <w:rFonts w:cstheme="minorHAnsi"/>
          <w:sz w:val="27"/>
          <w:szCs w:val="27"/>
          <w:lang w:eastAsia="ru-RU"/>
        </w:rPr>
        <w:t>Держфінмоніторинг</w:t>
      </w:r>
      <w:proofErr w:type="spellEnd"/>
      <w:r w:rsidRPr="00955E59">
        <w:rPr>
          <w:rFonts w:cstheme="minorHAnsi"/>
          <w:sz w:val="27"/>
          <w:szCs w:val="27"/>
          <w:lang w:eastAsia="ru-RU"/>
        </w:rPr>
        <w:t xml:space="preserve">, відповідно до покладених на нього завдань, укладає міжнародні договори міжвідомчого характеру (Меморандуми про взаєморозуміння) з ПФР іноземних країн. </w:t>
      </w:r>
    </w:p>
    <w:p w:rsidR="008E71DA" w:rsidRPr="00955E59" w:rsidRDefault="00955E59" w:rsidP="00595E7A">
      <w:pPr>
        <w:widowControl w:val="0"/>
        <w:spacing w:after="0" w:line="240" w:lineRule="auto"/>
        <w:ind w:firstLine="567"/>
        <w:jc w:val="both"/>
        <w:rPr>
          <w:rFonts w:cstheme="minorHAnsi"/>
          <w:sz w:val="27"/>
          <w:szCs w:val="27"/>
          <w:lang w:eastAsia="ru-RU"/>
        </w:rPr>
      </w:pPr>
      <w:r w:rsidRPr="00955E59">
        <w:rPr>
          <w:rFonts w:eastAsia="Arial Unicode MS" w:cstheme="minorHAnsi"/>
          <w:sz w:val="27"/>
          <w:szCs w:val="27"/>
          <w:lang w:eastAsia="ru-RU"/>
        </w:rPr>
        <w:t>Так, у 2025 році підписано Меморандуми про взаєморозуміння з підрозділами фінансової розвідки Ісландії, Сейшельських Островів, Багамських Островів, Британських Віргінських Островів, Островів Теркс і Кайкос.</w:t>
      </w:r>
      <w:r w:rsidRPr="00955E59">
        <w:rPr>
          <w:rFonts w:cstheme="minorHAnsi"/>
          <w:sz w:val="27"/>
          <w:szCs w:val="27"/>
          <w:lang w:eastAsia="ru-RU"/>
        </w:rPr>
        <w:t xml:space="preserve"> Загалом за період 2003–2025 років </w:t>
      </w:r>
      <w:proofErr w:type="spellStart"/>
      <w:r w:rsidRPr="00955E59">
        <w:rPr>
          <w:rFonts w:cstheme="minorHAnsi"/>
          <w:sz w:val="27"/>
          <w:szCs w:val="27"/>
          <w:lang w:eastAsia="ru-RU"/>
        </w:rPr>
        <w:t>Держфінмоніторингом</w:t>
      </w:r>
      <w:proofErr w:type="spellEnd"/>
      <w:r w:rsidRPr="00955E59">
        <w:rPr>
          <w:rFonts w:cstheme="minorHAnsi"/>
          <w:sz w:val="27"/>
          <w:szCs w:val="27"/>
          <w:lang w:eastAsia="ru-RU"/>
        </w:rPr>
        <w:t xml:space="preserve"> укладено 90 Меморандумів</w:t>
      </w:r>
      <w:r>
        <w:rPr>
          <w:rFonts w:cstheme="minorHAnsi"/>
          <w:sz w:val="27"/>
          <w:szCs w:val="27"/>
          <w:lang w:eastAsia="ru-RU"/>
        </w:rPr>
        <w:t>.</w:t>
      </w:r>
    </w:p>
    <w:p w:rsidR="00A94CEB" w:rsidRDefault="00A94CEB" w:rsidP="006030F1">
      <w:pPr>
        <w:widowControl w:val="0"/>
        <w:spacing w:after="0" w:line="240" w:lineRule="auto"/>
        <w:rPr>
          <w:sz w:val="28"/>
          <w:lang w:eastAsia="ru-RU"/>
        </w:rPr>
      </w:pPr>
    </w:p>
    <w:p w:rsidR="00955E59" w:rsidRPr="00955E59" w:rsidRDefault="00595E7A" w:rsidP="00595E7A">
      <w:pPr>
        <w:widowControl w:val="0"/>
        <w:spacing w:after="0" w:line="240" w:lineRule="auto"/>
        <w:jc w:val="center"/>
        <w:rPr>
          <w:rFonts w:cstheme="minorHAnsi"/>
          <w:b/>
          <w:sz w:val="27"/>
          <w:szCs w:val="27"/>
        </w:rPr>
      </w:pPr>
      <w:r w:rsidRPr="00955E59">
        <w:rPr>
          <w:noProof/>
          <w:sz w:val="28"/>
          <w:lang w:eastAsia="uk-UA"/>
        </w:rPr>
        <w:drawing>
          <wp:anchor distT="0" distB="0" distL="114300" distR="114300" simplePos="0" relativeHeight="251906048" behindDoc="1" locked="0" layoutInCell="1" allowOverlap="1" wp14:anchorId="1EB6C74B" wp14:editId="65084A7B">
            <wp:simplePos x="0" y="0"/>
            <wp:positionH relativeFrom="column">
              <wp:posOffset>139065</wp:posOffset>
            </wp:positionH>
            <wp:positionV relativeFrom="paragraph">
              <wp:posOffset>5080</wp:posOffset>
            </wp:positionV>
            <wp:extent cx="819150" cy="1076325"/>
            <wp:effectExtent l="0" t="0" r="0" b="9525"/>
            <wp:wrapTight wrapText="bothSides">
              <wp:wrapPolygon edited="0">
                <wp:start x="0" y="0"/>
                <wp:lineTo x="0" y="21409"/>
                <wp:lineTo x="21098" y="21409"/>
                <wp:lineTo x="21098" y="0"/>
                <wp:lineTo x="0" y="0"/>
              </wp:wrapPolygon>
            </wp:wrapTight>
            <wp:docPr id="505" name="Рисунок 505" descr="D:\Малюнки\НОВІ\ст 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Малюнки\НОВІ\ст 48.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4921" r="23457" b="7682"/>
                    <a:stretch/>
                  </pic:blipFill>
                  <pic:spPr bwMode="auto">
                    <a:xfrm>
                      <a:off x="0" y="0"/>
                      <a:ext cx="819150" cy="1076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5E59" w:rsidRPr="00955E59">
        <w:rPr>
          <w:rFonts w:cstheme="minorHAnsi"/>
          <w:b/>
          <w:sz w:val="27"/>
          <w:szCs w:val="27"/>
        </w:rPr>
        <w:t>Співробітництво з Групою з розробки фінансових заходів боротьби з відмиванням грошей (FATF)</w:t>
      </w:r>
    </w:p>
    <w:p w:rsidR="00595E7A" w:rsidRDefault="00595E7A" w:rsidP="00595E7A">
      <w:pPr>
        <w:widowControl w:val="0"/>
        <w:spacing w:after="0" w:line="240" w:lineRule="auto"/>
        <w:ind w:firstLine="567"/>
        <w:jc w:val="both"/>
        <w:rPr>
          <w:rFonts w:cstheme="minorHAnsi"/>
          <w:b/>
          <w:sz w:val="27"/>
          <w:szCs w:val="27"/>
        </w:rPr>
      </w:pPr>
    </w:p>
    <w:p w:rsidR="00955E59" w:rsidRPr="00955E59" w:rsidRDefault="00955E59" w:rsidP="00595E7A">
      <w:pPr>
        <w:widowControl w:val="0"/>
        <w:spacing w:after="0" w:line="240" w:lineRule="auto"/>
        <w:ind w:firstLine="567"/>
        <w:jc w:val="both"/>
        <w:rPr>
          <w:rFonts w:cstheme="minorHAnsi"/>
          <w:sz w:val="27"/>
          <w:szCs w:val="27"/>
        </w:rPr>
      </w:pPr>
      <w:r w:rsidRPr="00955E59">
        <w:rPr>
          <w:rFonts w:cstheme="minorHAnsi"/>
          <w:b/>
          <w:sz w:val="27"/>
          <w:szCs w:val="27"/>
        </w:rPr>
        <w:t xml:space="preserve">Щодо включення </w:t>
      </w:r>
      <w:proofErr w:type="spellStart"/>
      <w:r w:rsidRPr="00955E59">
        <w:rPr>
          <w:rFonts w:cstheme="minorHAnsi"/>
          <w:b/>
          <w:sz w:val="27"/>
          <w:szCs w:val="27"/>
        </w:rPr>
        <w:t>рф</w:t>
      </w:r>
      <w:proofErr w:type="spellEnd"/>
      <w:r w:rsidRPr="00955E59">
        <w:rPr>
          <w:rFonts w:cstheme="minorHAnsi"/>
          <w:b/>
          <w:sz w:val="27"/>
          <w:szCs w:val="27"/>
        </w:rPr>
        <w:t xml:space="preserve"> до «чорного списку» FATF</w:t>
      </w:r>
    </w:p>
    <w:p w:rsidR="00A94CEB" w:rsidRPr="00955E59" w:rsidRDefault="00955E59" w:rsidP="00595E7A">
      <w:pPr>
        <w:widowControl w:val="0"/>
        <w:spacing w:after="0" w:line="240" w:lineRule="auto"/>
        <w:ind w:firstLine="567"/>
        <w:jc w:val="both"/>
        <w:rPr>
          <w:rFonts w:cstheme="minorHAnsi"/>
          <w:sz w:val="27"/>
          <w:szCs w:val="27"/>
          <w:lang w:eastAsia="ru-RU"/>
        </w:rPr>
      </w:pPr>
      <w:r w:rsidRPr="00955E59">
        <w:rPr>
          <w:rFonts w:cstheme="minorHAnsi"/>
          <w:sz w:val="27"/>
          <w:szCs w:val="27"/>
        </w:rPr>
        <w:t xml:space="preserve">За звітний період </w:t>
      </w:r>
      <w:proofErr w:type="spellStart"/>
      <w:r w:rsidRPr="00955E59">
        <w:rPr>
          <w:rFonts w:cstheme="minorHAnsi"/>
          <w:sz w:val="27"/>
          <w:szCs w:val="27"/>
        </w:rPr>
        <w:t>Держфінмоніторингом</w:t>
      </w:r>
      <w:proofErr w:type="spellEnd"/>
      <w:r w:rsidRPr="00955E59">
        <w:rPr>
          <w:rFonts w:cstheme="minorHAnsi"/>
          <w:sz w:val="27"/>
          <w:szCs w:val="27"/>
        </w:rPr>
        <w:t xml:space="preserve"> тричі направлено FATF додаткові аргументи щодо включення </w:t>
      </w:r>
      <w:proofErr w:type="spellStart"/>
      <w:r w:rsidRPr="00955E59">
        <w:rPr>
          <w:rFonts w:cstheme="minorHAnsi"/>
          <w:sz w:val="27"/>
          <w:szCs w:val="27"/>
        </w:rPr>
        <w:t>рф</w:t>
      </w:r>
      <w:proofErr w:type="spellEnd"/>
      <w:r w:rsidRPr="00955E59">
        <w:rPr>
          <w:rFonts w:cstheme="minorHAnsi"/>
          <w:sz w:val="27"/>
          <w:szCs w:val="27"/>
        </w:rPr>
        <w:t xml:space="preserve"> до «чорного списку» FATF, а також представники </w:t>
      </w:r>
      <w:proofErr w:type="spellStart"/>
      <w:r w:rsidRPr="00955E59">
        <w:rPr>
          <w:rFonts w:cstheme="minorHAnsi"/>
          <w:sz w:val="27"/>
          <w:szCs w:val="27"/>
        </w:rPr>
        <w:t>Держфінмоніторингу</w:t>
      </w:r>
      <w:proofErr w:type="spellEnd"/>
      <w:r w:rsidRPr="00955E59">
        <w:rPr>
          <w:rFonts w:cstheme="minorHAnsi"/>
          <w:sz w:val="27"/>
          <w:szCs w:val="27"/>
        </w:rPr>
        <w:t xml:space="preserve"> взяли участь у засіданнях ICRG та Пленарних засіданнях FATF 17-21 лютого 2025 року (м. Париж, Французька Республіка), 10-13 червня 2025 року (м. Страсбург, Французька Республіка) та </w:t>
      </w:r>
      <w:r>
        <w:rPr>
          <w:rFonts w:cstheme="minorHAnsi"/>
          <w:sz w:val="27"/>
          <w:szCs w:val="27"/>
        </w:rPr>
        <w:br/>
      </w:r>
      <w:r w:rsidRPr="00955E59">
        <w:rPr>
          <w:rFonts w:cstheme="minorHAnsi"/>
          <w:sz w:val="27"/>
          <w:szCs w:val="27"/>
        </w:rPr>
        <w:t>20-24 жовтня 2025 року.</w:t>
      </w:r>
    </w:p>
    <w:p w:rsidR="00955E59" w:rsidRPr="00955E59" w:rsidRDefault="00955E59" w:rsidP="00595E7A">
      <w:pPr>
        <w:widowControl w:val="0"/>
        <w:spacing w:after="0" w:line="240" w:lineRule="auto"/>
        <w:ind w:firstLine="567"/>
        <w:jc w:val="both"/>
        <w:rPr>
          <w:rFonts w:cstheme="minorHAnsi"/>
          <w:sz w:val="27"/>
          <w:szCs w:val="27"/>
        </w:rPr>
      </w:pPr>
      <w:r w:rsidRPr="00955E59">
        <w:rPr>
          <w:rFonts w:cstheme="minorHAnsi"/>
          <w:sz w:val="27"/>
          <w:szCs w:val="27"/>
        </w:rPr>
        <w:t xml:space="preserve">У рамках Пленарного засідання 17-21 лютого 2025 року була прийнята Заява FATF щодо зростаючих ризиків КНДР для глобальної фінансової системи. Вказана Заява має пряме відношення до деструктивної ролі </w:t>
      </w:r>
      <w:proofErr w:type="spellStart"/>
      <w:r w:rsidRPr="00955E59">
        <w:rPr>
          <w:rFonts w:cstheme="minorHAnsi"/>
          <w:sz w:val="27"/>
          <w:szCs w:val="27"/>
        </w:rPr>
        <w:t>рф</w:t>
      </w:r>
      <w:proofErr w:type="spellEnd"/>
      <w:r w:rsidRPr="00955E59">
        <w:rPr>
          <w:rFonts w:cstheme="minorHAnsi"/>
          <w:sz w:val="27"/>
          <w:szCs w:val="27"/>
        </w:rPr>
        <w:t xml:space="preserve"> у даному контексті і суттєво сприяла зростанню ваги наступних номінаційних аргументів України щодо включення </w:t>
      </w:r>
      <w:proofErr w:type="spellStart"/>
      <w:r w:rsidRPr="00955E59">
        <w:rPr>
          <w:rFonts w:cstheme="minorHAnsi"/>
          <w:sz w:val="27"/>
          <w:szCs w:val="27"/>
        </w:rPr>
        <w:t>рф</w:t>
      </w:r>
      <w:proofErr w:type="spellEnd"/>
      <w:r w:rsidRPr="00955E59">
        <w:rPr>
          <w:rFonts w:cstheme="minorHAnsi"/>
          <w:sz w:val="27"/>
          <w:szCs w:val="27"/>
        </w:rPr>
        <w:t xml:space="preserve"> до «чорного списку» FATF.</w:t>
      </w:r>
    </w:p>
    <w:p w:rsidR="00955E59" w:rsidRPr="00955E59" w:rsidRDefault="00955E59" w:rsidP="00595E7A">
      <w:pPr>
        <w:widowControl w:val="0"/>
        <w:spacing w:after="0" w:line="240" w:lineRule="auto"/>
        <w:ind w:firstLine="567"/>
        <w:jc w:val="both"/>
        <w:rPr>
          <w:rFonts w:cstheme="minorHAnsi"/>
          <w:sz w:val="27"/>
          <w:szCs w:val="27"/>
        </w:rPr>
      </w:pPr>
      <w:r w:rsidRPr="00955E59">
        <w:rPr>
          <w:rFonts w:cstheme="minorHAnsi"/>
          <w:sz w:val="27"/>
          <w:szCs w:val="27"/>
        </w:rPr>
        <w:t xml:space="preserve">Також представники </w:t>
      </w:r>
      <w:proofErr w:type="spellStart"/>
      <w:r w:rsidRPr="00955E59">
        <w:rPr>
          <w:rFonts w:cstheme="minorHAnsi"/>
          <w:sz w:val="27"/>
          <w:szCs w:val="27"/>
        </w:rPr>
        <w:t>Держфінмоніторингу</w:t>
      </w:r>
      <w:proofErr w:type="spellEnd"/>
      <w:r w:rsidRPr="00955E59">
        <w:rPr>
          <w:rFonts w:cstheme="minorHAnsi"/>
          <w:sz w:val="27"/>
          <w:szCs w:val="27"/>
        </w:rPr>
        <w:t xml:space="preserve"> взяли участь у спільному Пленарному засіданні FATF та MONEYVAL (10-13 червня 2025 року (м. Страсбург, Франц</w:t>
      </w:r>
      <w:r w:rsidR="00595E7A">
        <w:rPr>
          <w:rFonts w:cstheme="minorHAnsi"/>
          <w:sz w:val="27"/>
          <w:szCs w:val="27"/>
        </w:rPr>
        <w:t>узька Республіка</w:t>
      </w:r>
      <w:r w:rsidRPr="00955E59">
        <w:rPr>
          <w:rFonts w:cstheme="minorHAnsi"/>
          <w:sz w:val="27"/>
          <w:szCs w:val="27"/>
        </w:rPr>
        <w:t xml:space="preserve">). Представниками України проведено значну кількість технічних переговорів із представниками делегацій країн-членів FATF, Президентом та членами Секретаріату MONEYVAL, співголовами ICRG FATF, виконавчим Секретарем </w:t>
      </w:r>
      <w:proofErr w:type="spellStart"/>
      <w:r w:rsidRPr="00955E59">
        <w:rPr>
          <w:rFonts w:cstheme="minorHAnsi"/>
          <w:sz w:val="27"/>
          <w:szCs w:val="27"/>
        </w:rPr>
        <w:t>Егмонтської</w:t>
      </w:r>
      <w:proofErr w:type="spellEnd"/>
      <w:r w:rsidRPr="00955E59">
        <w:rPr>
          <w:rFonts w:cstheme="minorHAnsi"/>
          <w:sz w:val="27"/>
          <w:szCs w:val="27"/>
        </w:rPr>
        <w:t xml:space="preserve"> групи ПФР та рядом представників країн-членів FATF. У ході розгляду питання щодо номінації </w:t>
      </w:r>
      <w:proofErr w:type="spellStart"/>
      <w:r w:rsidRPr="00955E59">
        <w:rPr>
          <w:rFonts w:cstheme="minorHAnsi"/>
          <w:sz w:val="27"/>
          <w:szCs w:val="27"/>
        </w:rPr>
        <w:t>рф</w:t>
      </w:r>
      <w:proofErr w:type="spellEnd"/>
      <w:r w:rsidRPr="00955E59">
        <w:rPr>
          <w:rFonts w:cstheme="minorHAnsi"/>
          <w:sz w:val="27"/>
          <w:szCs w:val="27"/>
        </w:rPr>
        <w:t xml:space="preserve"> було розглянуто конкретні приклади порушень з боку </w:t>
      </w:r>
      <w:proofErr w:type="spellStart"/>
      <w:r w:rsidRPr="00955E59">
        <w:rPr>
          <w:rFonts w:cstheme="minorHAnsi"/>
          <w:sz w:val="27"/>
          <w:szCs w:val="27"/>
        </w:rPr>
        <w:t>рф</w:t>
      </w:r>
      <w:proofErr w:type="spellEnd"/>
      <w:r w:rsidRPr="00955E59">
        <w:rPr>
          <w:rFonts w:cstheme="minorHAnsi"/>
          <w:sz w:val="27"/>
          <w:szCs w:val="27"/>
        </w:rPr>
        <w:t xml:space="preserve">, зокрема отримання </w:t>
      </w:r>
      <w:proofErr w:type="spellStart"/>
      <w:r w:rsidRPr="00955E59">
        <w:rPr>
          <w:rFonts w:cstheme="minorHAnsi"/>
          <w:sz w:val="27"/>
          <w:szCs w:val="27"/>
        </w:rPr>
        <w:t>рф</w:t>
      </w:r>
      <w:proofErr w:type="spellEnd"/>
      <w:r w:rsidRPr="00955E59">
        <w:rPr>
          <w:rFonts w:cstheme="minorHAnsi"/>
          <w:sz w:val="27"/>
          <w:szCs w:val="27"/>
        </w:rPr>
        <w:t xml:space="preserve"> забороненої зброї від КНДР, участь північнокорейських військових на окупованих територіях України, передача Іраном озброєння </w:t>
      </w:r>
      <w:proofErr w:type="spellStart"/>
      <w:r w:rsidRPr="00955E59">
        <w:rPr>
          <w:rFonts w:cstheme="minorHAnsi"/>
          <w:sz w:val="27"/>
          <w:szCs w:val="27"/>
        </w:rPr>
        <w:t>рф</w:t>
      </w:r>
      <w:proofErr w:type="spellEnd"/>
      <w:r w:rsidRPr="00955E59">
        <w:rPr>
          <w:rFonts w:cstheme="minorHAnsi"/>
          <w:sz w:val="27"/>
          <w:szCs w:val="27"/>
        </w:rPr>
        <w:t xml:space="preserve">, використання </w:t>
      </w:r>
      <w:proofErr w:type="spellStart"/>
      <w:r w:rsidRPr="00955E59">
        <w:rPr>
          <w:rFonts w:cstheme="minorHAnsi"/>
          <w:sz w:val="27"/>
          <w:szCs w:val="27"/>
        </w:rPr>
        <w:t>рф</w:t>
      </w:r>
      <w:proofErr w:type="spellEnd"/>
      <w:r w:rsidRPr="00955E59">
        <w:rPr>
          <w:rFonts w:cstheme="minorHAnsi"/>
          <w:sz w:val="27"/>
          <w:szCs w:val="27"/>
        </w:rPr>
        <w:t xml:space="preserve"> хімічної зброї в Україні, що створює безпрецедентні ризики фінансування розповсюдження зброї масового знищення та демонструє нездатність </w:t>
      </w:r>
      <w:proofErr w:type="spellStart"/>
      <w:r w:rsidRPr="00955E59">
        <w:rPr>
          <w:rFonts w:cstheme="minorHAnsi"/>
          <w:sz w:val="27"/>
          <w:szCs w:val="27"/>
        </w:rPr>
        <w:t>рф</w:t>
      </w:r>
      <w:proofErr w:type="spellEnd"/>
      <w:r w:rsidRPr="00955E59">
        <w:rPr>
          <w:rFonts w:cstheme="minorHAnsi"/>
          <w:sz w:val="27"/>
          <w:szCs w:val="27"/>
        </w:rPr>
        <w:t xml:space="preserve"> нівелювати такі ризики. </w:t>
      </w:r>
    </w:p>
    <w:p w:rsidR="00955E59" w:rsidRPr="00955E59" w:rsidRDefault="00955E59" w:rsidP="00595E7A">
      <w:pPr>
        <w:widowControl w:val="0"/>
        <w:spacing w:after="0" w:line="240" w:lineRule="auto"/>
        <w:ind w:firstLine="567"/>
        <w:jc w:val="both"/>
        <w:rPr>
          <w:rFonts w:cstheme="minorHAnsi"/>
          <w:sz w:val="27"/>
          <w:szCs w:val="27"/>
        </w:rPr>
      </w:pPr>
      <w:r w:rsidRPr="00955E59">
        <w:rPr>
          <w:rFonts w:cstheme="minorHAnsi"/>
          <w:sz w:val="27"/>
          <w:szCs w:val="27"/>
        </w:rPr>
        <w:t xml:space="preserve">22 липня 2025 року представники </w:t>
      </w:r>
      <w:proofErr w:type="spellStart"/>
      <w:r w:rsidRPr="00955E59">
        <w:rPr>
          <w:rFonts w:cstheme="minorHAnsi"/>
          <w:sz w:val="27"/>
          <w:szCs w:val="27"/>
        </w:rPr>
        <w:t>Держфінмоніторингу</w:t>
      </w:r>
      <w:proofErr w:type="spellEnd"/>
      <w:r w:rsidRPr="00955E59">
        <w:rPr>
          <w:rFonts w:cstheme="minorHAnsi"/>
          <w:sz w:val="27"/>
          <w:szCs w:val="27"/>
        </w:rPr>
        <w:t xml:space="preserve"> взяли участь у </w:t>
      </w:r>
      <w:proofErr w:type="spellStart"/>
      <w:r w:rsidRPr="00955E59">
        <w:rPr>
          <w:rFonts w:cstheme="minorHAnsi"/>
          <w:sz w:val="27"/>
          <w:szCs w:val="27"/>
        </w:rPr>
        <w:t>вебінарі</w:t>
      </w:r>
      <w:proofErr w:type="spellEnd"/>
      <w:r w:rsidRPr="00955E59">
        <w:rPr>
          <w:rFonts w:cstheme="minorHAnsi"/>
          <w:sz w:val="27"/>
          <w:szCs w:val="27"/>
        </w:rPr>
        <w:t xml:space="preserve"> FATF щодо комплексного оновлення звіту про ризики фінансування тероризму.</w:t>
      </w:r>
    </w:p>
    <w:p w:rsidR="00955E59" w:rsidRPr="00955E59" w:rsidRDefault="00955E59" w:rsidP="00595E7A">
      <w:pPr>
        <w:widowControl w:val="0"/>
        <w:spacing w:after="0" w:line="240" w:lineRule="auto"/>
        <w:ind w:firstLine="567"/>
        <w:jc w:val="both"/>
        <w:rPr>
          <w:rFonts w:cstheme="minorHAnsi"/>
          <w:sz w:val="27"/>
          <w:szCs w:val="27"/>
        </w:rPr>
      </w:pPr>
      <w:r w:rsidRPr="00955E59">
        <w:rPr>
          <w:rFonts w:cstheme="minorHAnsi"/>
          <w:sz w:val="27"/>
          <w:szCs w:val="27"/>
        </w:rPr>
        <w:t xml:space="preserve">29 липня 2025 року представник </w:t>
      </w:r>
      <w:proofErr w:type="spellStart"/>
      <w:r w:rsidRPr="00955E59">
        <w:rPr>
          <w:rFonts w:cstheme="minorHAnsi"/>
          <w:sz w:val="27"/>
          <w:szCs w:val="27"/>
        </w:rPr>
        <w:t>Держфінмоніторингу</w:t>
      </w:r>
      <w:proofErr w:type="spellEnd"/>
      <w:r w:rsidRPr="00955E59">
        <w:rPr>
          <w:rFonts w:cstheme="minorHAnsi"/>
          <w:sz w:val="27"/>
          <w:szCs w:val="27"/>
        </w:rPr>
        <w:t xml:space="preserve"> взяв участь у </w:t>
      </w:r>
      <w:proofErr w:type="spellStart"/>
      <w:r w:rsidRPr="00955E59">
        <w:rPr>
          <w:rFonts w:cstheme="minorHAnsi"/>
          <w:sz w:val="27"/>
          <w:szCs w:val="27"/>
        </w:rPr>
        <w:t>вебінарі</w:t>
      </w:r>
      <w:proofErr w:type="spellEnd"/>
      <w:r w:rsidRPr="00955E59">
        <w:rPr>
          <w:rFonts w:cstheme="minorHAnsi"/>
          <w:sz w:val="27"/>
          <w:szCs w:val="27"/>
        </w:rPr>
        <w:t xml:space="preserve"> FATF щодо комплексних схем фінансування розповсюдження та ухилення від санкцій.</w:t>
      </w:r>
    </w:p>
    <w:p w:rsidR="00A94CEB" w:rsidRPr="00955E59" w:rsidRDefault="00955E59" w:rsidP="00595E7A">
      <w:pPr>
        <w:widowControl w:val="0"/>
        <w:spacing w:after="0" w:line="240" w:lineRule="auto"/>
        <w:ind w:firstLine="567"/>
        <w:jc w:val="both"/>
        <w:rPr>
          <w:rFonts w:cstheme="minorHAnsi"/>
          <w:sz w:val="27"/>
          <w:szCs w:val="27"/>
          <w:lang w:eastAsia="ru-RU"/>
        </w:rPr>
      </w:pPr>
      <w:r w:rsidRPr="00955E59">
        <w:rPr>
          <w:rFonts w:cstheme="minorHAnsi"/>
          <w:sz w:val="27"/>
          <w:szCs w:val="27"/>
        </w:rPr>
        <w:t xml:space="preserve">У період з 20 по 24 жовтня 2025 року в місті Париж, Французька Республіка, відбулись засідання Контрольної групи з міжнародного співробітництва (ICRG) та Пленарне засідання Групи з розробки фінансових заходів боротьби з відмиванням грошей (FATF). Члени ICRG вкотре обговорила висунення Україною </w:t>
      </w:r>
      <w:proofErr w:type="spellStart"/>
      <w:r w:rsidRPr="00955E59">
        <w:rPr>
          <w:rFonts w:cstheme="minorHAnsi"/>
          <w:sz w:val="27"/>
          <w:szCs w:val="27"/>
        </w:rPr>
        <w:t>рф</w:t>
      </w:r>
      <w:proofErr w:type="spellEnd"/>
      <w:r w:rsidRPr="00955E59">
        <w:rPr>
          <w:rFonts w:cstheme="minorHAnsi"/>
          <w:sz w:val="27"/>
          <w:szCs w:val="27"/>
        </w:rPr>
        <w:t xml:space="preserve"> до процедур ICRG. Україна в черговий раз надала додаткові вагомі технічні номінаційні аргументи з детальним обґрунтуванням їх суті.</w:t>
      </w:r>
    </w:p>
    <w:p w:rsidR="00955E59" w:rsidRPr="00955E59" w:rsidRDefault="00955E59" w:rsidP="00595E7A">
      <w:pPr>
        <w:widowControl w:val="0"/>
        <w:spacing w:after="0" w:line="240" w:lineRule="auto"/>
        <w:ind w:firstLine="567"/>
        <w:jc w:val="both"/>
        <w:rPr>
          <w:rFonts w:cstheme="minorHAnsi"/>
          <w:sz w:val="27"/>
          <w:szCs w:val="27"/>
        </w:rPr>
      </w:pPr>
      <w:r w:rsidRPr="00955E59">
        <w:rPr>
          <w:rFonts w:cstheme="minorHAnsi"/>
          <w:sz w:val="27"/>
          <w:szCs w:val="27"/>
        </w:rPr>
        <w:t xml:space="preserve">Так, особливу увагу було зосереджено на питаннях розповсюдження зброї масового знищення та співробітництва </w:t>
      </w:r>
      <w:proofErr w:type="spellStart"/>
      <w:r w:rsidRPr="00955E59">
        <w:rPr>
          <w:rFonts w:cstheme="minorHAnsi"/>
          <w:sz w:val="27"/>
          <w:szCs w:val="27"/>
        </w:rPr>
        <w:t>рф</w:t>
      </w:r>
      <w:proofErr w:type="spellEnd"/>
      <w:r w:rsidRPr="00955E59">
        <w:rPr>
          <w:rFonts w:cstheme="minorHAnsi"/>
          <w:sz w:val="27"/>
          <w:szCs w:val="27"/>
        </w:rPr>
        <w:t xml:space="preserve"> з високо-ризиковими країнами (Іраном, Північною Кореєю та М’янмою), постачання до </w:t>
      </w:r>
      <w:proofErr w:type="spellStart"/>
      <w:r w:rsidRPr="00955E59">
        <w:rPr>
          <w:rFonts w:cstheme="minorHAnsi"/>
          <w:sz w:val="27"/>
          <w:szCs w:val="27"/>
        </w:rPr>
        <w:t>рф</w:t>
      </w:r>
      <w:proofErr w:type="spellEnd"/>
      <w:r w:rsidRPr="00955E59">
        <w:rPr>
          <w:rFonts w:cstheme="minorHAnsi"/>
          <w:sz w:val="27"/>
          <w:szCs w:val="27"/>
        </w:rPr>
        <w:t xml:space="preserve"> озброєння з Північної Кореї та </w:t>
      </w:r>
      <w:proofErr w:type="spellStart"/>
      <w:r w:rsidRPr="00955E59">
        <w:rPr>
          <w:rFonts w:cstheme="minorHAnsi"/>
          <w:sz w:val="27"/>
          <w:szCs w:val="27"/>
        </w:rPr>
        <w:t>дронів</w:t>
      </w:r>
      <w:proofErr w:type="spellEnd"/>
      <w:r w:rsidRPr="00955E59">
        <w:rPr>
          <w:rFonts w:cstheme="minorHAnsi"/>
          <w:sz w:val="27"/>
          <w:szCs w:val="27"/>
        </w:rPr>
        <w:t xml:space="preserve"> з Ірану, масованого використання </w:t>
      </w:r>
      <w:proofErr w:type="spellStart"/>
      <w:r w:rsidRPr="00955E59">
        <w:rPr>
          <w:rFonts w:cstheme="minorHAnsi"/>
          <w:sz w:val="27"/>
          <w:szCs w:val="27"/>
        </w:rPr>
        <w:t>рф</w:t>
      </w:r>
      <w:proofErr w:type="spellEnd"/>
      <w:r w:rsidRPr="00955E59">
        <w:rPr>
          <w:rFonts w:cstheme="minorHAnsi"/>
          <w:sz w:val="27"/>
          <w:szCs w:val="27"/>
        </w:rPr>
        <w:t xml:space="preserve"> хімічної зброї, використання тіньової фінансової інфраструктури для фінансування війни та відмивання незаконно отриманих коштів, застосування «тіньового флоту» для транспортування нафти, зброї та викраденого в Україні зерна, використання нерегульованих крипто-мереж для відмивання коштів, систематичних кібератак проти України та ряду європейських держав, фінансування приватних військових компаній через тіньові канали, а також відсутності незалежності та автономності підрозділу фінансової розвідки </w:t>
      </w:r>
      <w:proofErr w:type="spellStart"/>
      <w:r w:rsidRPr="00955E59">
        <w:rPr>
          <w:rFonts w:cstheme="minorHAnsi"/>
          <w:sz w:val="27"/>
          <w:szCs w:val="27"/>
        </w:rPr>
        <w:t>рф</w:t>
      </w:r>
      <w:proofErr w:type="spellEnd"/>
      <w:r w:rsidRPr="00955E59">
        <w:rPr>
          <w:rFonts w:cstheme="minorHAnsi"/>
          <w:sz w:val="27"/>
          <w:szCs w:val="27"/>
        </w:rPr>
        <w:t xml:space="preserve"> (</w:t>
      </w:r>
      <w:proofErr w:type="spellStart"/>
      <w:r w:rsidRPr="00955E59">
        <w:rPr>
          <w:rFonts w:cstheme="minorHAnsi"/>
          <w:sz w:val="27"/>
          <w:szCs w:val="27"/>
        </w:rPr>
        <w:t>росфінмоніторинг</w:t>
      </w:r>
      <w:proofErr w:type="spellEnd"/>
      <w:r w:rsidRPr="00955E59">
        <w:rPr>
          <w:rFonts w:cstheme="minorHAnsi"/>
          <w:sz w:val="27"/>
          <w:szCs w:val="27"/>
        </w:rPr>
        <w:t>).</w:t>
      </w:r>
    </w:p>
    <w:p w:rsidR="00955E59" w:rsidRPr="00955E59" w:rsidRDefault="00955E59" w:rsidP="00595E7A">
      <w:pPr>
        <w:widowControl w:val="0"/>
        <w:spacing w:after="0" w:line="240" w:lineRule="auto"/>
        <w:ind w:firstLine="567"/>
        <w:jc w:val="both"/>
        <w:rPr>
          <w:rFonts w:cstheme="minorHAnsi"/>
          <w:sz w:val="27"/>
          <w:szCs w:val="27"/>
          <w:lang w:eastAsia="ru-RU"/>
        </w:rPr>
      </w:pPr>
      <w:r w:rsidRPr="00955E59">
        <w:rPr>
          <w:rFonts w:cstheme="minorHAnsi"/>
          <w:sz w:val="27"/>
          <w:szCs w:val="27"/>
        </w:rPr>
        <w:t xml:space="preserve">За результатами Пленарних засідань продовжене зупинення членства </w:t>
      </w:r>
      <w:proofErr w:type="spellStart"/>
      <w:r w:rsidRPr="00955E59">
        <w:rPr>
          <w:rFonts w:cstheme="minorHAnsi"/>
          <w:sz w:val="27"/>
          <w:szCs w:val="27"/>
        </w:rPr>
        <w:t>рф</w:t>
      </w:r>
      <w:proofErr w:type="spellEnd"/>
      <w:r w:rsidRPr="00955E59">
        <w:rPr>
          <w:rFonts w:cstheme="minorHAnsi"/>
          <w:sz w:val="27"/>
          <w:szCs w:val="27"/>
        </w:rPr>
        <w:t xml:space="preserve"> у FATF. Питання включення </w:t>
      </w:r>
      <w:proofErr w:type="spellStart"/>
      <w:r w:rsidRPr="00955E59">
        <w:rPr>
          <w:rFonts w:cstheme="minorHAnsi"/>
          <w:sz w:val="27"/>
          <w:szCs w:val="27"/>
        </w:rPr>
        <w:t>рф</w:t>
      </w:r>
      <w:proofErr w:type="spellEnd"/>
      <w:r w:rsidRPr="00955E59">
        <w:rPr>
          <w:rFonts w:cstheme="minorHAnsi"/>
          <w:sz w:val="27"/>
          <w:szCs w:val="27"/>
        </w:rPr>
        <w:t xml:space="preserve"> до процедур FATF залишається на порядку денному FATF і надалі. </w:t>
      </w:r>
      <w:proofErr w:type="spellStart"/>
      <w:r w:rsidRPr="00955E59">
        <w:rPr>
          <w:rFonts w:cstheme="minorHAnsi"/>
          <w:sz w:val="27"/>
          <w:szCs w:val="27"/>
        </w:rPr>
        <w:t>Держфінмоніторинг</w:t>
      </w:r>
      <w:proofErr w:type="spellEnd"/>
      <w:r w:rsidRPr="00955E59">
        <w:rPr>
          <w:rFonts w:cstheme="minorHAnsi"/>
          <w:sz w:val="27"/>
          <w:szCs w:val="27"/>
        </w:rPr>
        <w:t xml:space="preserve"> та інші заінтересовані державні органи продовжують вживати заходи з метою подальшого застосування санкцій до </w:t>
      </w:r>
      <w:proofErr w:type="spellStart"/>
      <w:r w:rsidRPr="00955E59">
        <w:rPr>
          <w:rFonts w:cstheme="minorHAnsi"/>
          <w:sz w:val="27"/>
          <w:szCs w:val="27"/>
        </w:rPr>
        <w:t>рф</w:t>
      </w:r>
      <w:proofErr w:type="spellEnd"/>
      <w:r w:rsidRPr="00955E59">
        <w:rPr>
          <w:rFonts w:cstheme="minorHAnsi"/>
          <w:sz w:val="27"/>
          <w:szCs w:val="27"/>
        </w:rPr>
        <w:t xml:space="preserve"> у рамках FATF</w:t>
      </w:r>
      <w:r>
        <w:rPr>
          <w:rFonts w:cstheme="minorHAnsi"/>
          <w:sz w:val="27"/>
          <w:szCs w:val="27"/>
        </w:rPr>
        <w:t>.</w:t>
      </w:r>
    </w:p>
    <w:p w:rsidR="00A94CEB" w:rsidRDefault="00A94CEB" w:rsidP="006030F1">
      <w:pPr>
        <w:widowControl w:val="0"/>
        <w:spacing w:after="0" w:line="240" w:lineRule="auto"/>
        <w:rPr>
          <w:sz w:val="28"/>
          <w:lang w:eastAsia="ru-RU"/>
        </w:rPr>
      </w:pPr>
    </w:p>
    <w:p w:rsidR="00955E59" w:rsidRDefault="00955E59" w:rsidP="006030F1">
      <w:pPr>
        <w:widowControl w:val="0"/>
        <w:spacing w:after="0" w:line="240" w:lineRule="auto"/>
        <w:rPr>
          <w:sz w:val="28"/>
          <w:lang w:eastAsia="ru-RU"/>
        </w:rPr>
      </w:pPr>
    </w:p>
    <w:p w:rsidR="00955E59" w:rsidRDefault="00955E59" w:rsidP="006030F1">
      <w:pPr>
        <w:widowControl w:val="0"/>
        <w:spacing w:after="0" w:line="240" w:lineRule="auto"/>
        <w:rPr>
          <w:sz w:val="28"/>
          <w:lang w:eastAsia="ru-RU"/>
        </w:rPr>
      </w:pPr>
    </w:p>
    <w:p w:rsidR="00955E59" w:rsidRDefault="00955E59" w:rsidP="006030F1">
      <w:pPr>
        <w:widowControl w:val="0"/>
        <w:spacing w:after="0" w:line="240" w:lineRule="auto"/>
        <w:rPr>
          <w:sz w:val="28"/>
          <w:lang w:eastAsia="ru-RU"/>
        </w:rPr>
      </w:pPr>
    </w:p>
    <w:p w:rsidR="00955E59" w:rsidRPr="00DC4156" w:rsidRDefault="00955E59" w:rsidP="00595E7A">
      <w:pPr>
        <w:widowControl w:val="0"/>
        <w:spacing w:after="0" w:line="240" w:lineRule="auto"/>
        <w:jc w:val="center"/>
        <w:rPr>
          <w:rFonts w:eastAsia="Times New Roman" w:cstheme="minorHAnsi"/>
          <w:b/>
          <w:sz w:val="27"/>
          <w:szCs w:val="27"/>
          <w:lang w:eastAsia="uk-UA"/>
        </w:rPr>
      </w:pPr>
      <w:r w:rsidRPr="00DC4156">
        <w:rPr>
          <w:rFonts w:cstheme="minorHAnsi"/>
          <w:noProof/>
          <w:sz w:val="27"/>
          <w:szCs w:val="27"/>
          <w:lang w:eastAsia="uk-UA"/>
        </w:rPr>
        <w:drawing>
          <wp:anchor distT="0" distB="0" distL="114300" distR="114300" simplePos="0" relativeHeight="251907072" behindDoc="1" locked="0" layoutInCell="1" allowOverlap="1" wp14:anchorId="536682F4" wp14:editId="1EBA9FD6">
            <wp:simplePos x="0" y="0"/>
            <wp:positionH relativeFrom="column">
              <wp:posOffset>62865</wp:posOffset>
            </wp:positionH>
            <wp:positionV relativeFrom="paragraph">
              <wp:posOffset>118110</wp:posOffset>
            </wp:positionV>
            <wp:extent cx="1123950" cy="1073785"/>
            <wp:effectExtent l="0" t="0" r="0" b="0"/>
            <wp:wrapTight wrapText="bothSides">
              <wp:wrapPolygon edited="0">
                <wp:start x="0" y="0"/>
                <wp:lineTo x="0" y="21076"/>
                <wp:lineTo x="21234" y="21076"/>
                <wp:lineTo x="21234" y="0"/>
                <wp:lineTo x="0" y="0"/>
              </wp:wrapPolygon>
            </wp:wrapTight>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23950" cy="1073785"/>
                    </a:xfrm>
                    <a:prstGeom prst="rect">
                      <a:avLst/>
                    </a:prstGeom>
                    <a:noFill/>
                  </pic:spPr>
                </pic:pic>
              </a:graphicData>
            </a:graphic>
            <wp14:sizeRelH relativeFrom="margin">
              <wp14:pctWidth>0</wp14:pctWidth>
            </wp14:sizeRelH>
            <wp14:sizeRelV relativeFrom="margin">
              <wp14:pctHeight>0</wp14:pctHeight>
            </wp14:sizeRelV>
          </wp:anchor>
        </w:drawing>
      </w:r>
      <w:r w:rsidRPr="00DC4156">
        <w:rPr>
          <w:rFonts w:eastAsia="Times New Roman" w:cstheme="minorHAnsi"/>
          <w:b/>
          <w:sz w:val="27"/>
          <w:szCs w:val="27"/>
          <w:lang w:eastAsia="uk-UA"/>
        </w:rPr>
        <w:t xml:space="preserve">Співробітництво з </w:t>
      </w:r>
      <w:proofErr w:type="spellStart"/>
      <w:r w:rsidRPr="00DC4156">
        <w:rPr>
          <w:rFonts w:eastAsia="Times New Roman" w:cstheme="minorHAnsi"/>
          <w:b/>
          <w:sz w:val="27"/>
          <w:szCs w:val="27"/>
          <w:lang w:eastAsia="uk-UA"/>
        </w:rPr>
        <w:t>Егмонтською</w:t>
      </w:r>
      <w:proofErr w:type="spellEnd"/>
      <w:r w:rsidRPr="00DC4156">
        <w:rPr>
          <w:rFonts w:eastAsia="Times New Roman" w:cstheme="minorHAnsi"/>
          <w:b/>
          <w:sz w:val="27"/>
          <w:szCs w:val="27"/>
          <w:lang w:eastAsia="uk-UA"/>
        </w:rPr>
        <w:t xml:space="preserve"> групою підрозділів фінансової розвідки (</w:t>
      </w:r>
      <w:r w:rsidRPr="00DC4156">
        <w:rPr>
          <w:rFonts w:eastAsia="Times New Roman" w:cstheme="minorHAnsi"/>
          <w:b/>
          <w:sz w:val="27"/>
          <w:szCs w:val="27"/>
          <w:lang w:val="en-US" w:eastAsia="uk-UA"/>
        </w:rPr>
        <w:t>EG</w:t>
      </w:r>
      <w:r w:rsidRPr="00DC4156">
        <w:rPr>
          <w:rFonts w:eastAsia="Times New Roman" w:cstheme="minorHAnsi"/>
          <w:b/>
          <w:sz w:val="27"/>
          <w:szCs w:val="27"/>
          <w:lang w:eastAsia="uk-UA"/>
        </w:rPr>
        <w:t>)</w:t>
      </w:r>
    </w:p>
    <w:p w:rsidR="00955E59" w:rsidRPr="00DC4156" w:rsidRDefault="00955E59" w:rsidP="00B727EB">
      <w:pPr>
        <w:pStyle w:val="a5"/>
        <w:widowControl w:val="0"/>
        <w:numPr>
          <w:ilvl w:val="0"/>
          <w:numId w:val="59"/>
        </w:numPr>
        <w:spacing w:after="0" w:line="240" w:lineRule="auto"/>
        <w:ind w:left="2552" w:hanging="425"/>
        <w:jc w:val="both"/>
        <w:rPr>
          <w:rFonts w:asciiTheme="minorHAnsi" w:hAnsiTheme="minorHAnsi" w:cstheme="minorHAnsi"/>
          <w:b/>
          <w:sz w:val="27"/>
          <w:szCs w:val="27"/>
        </w:rPr>
      </w:pPr>
      <w:r w:rsidRPr="00DC4156">
        <w:rPr>
          <w:rFonts w:asciiTheme="minorHAnsi" w:hAnsiTheme="minorHAnsi" w:cstheme="minorHAnsi"/>
          <w:sz w:val="27"/>
          <w:szCs w:val="27"/>
        </w:rPr>
        <w:t xml:space="preserve">27 січня – 07 лютого 2025 року представники </w:t>
      </w:r>
      <w:proofErr w:type="spellStart"/>
      <w:r w:rsidRPr="00DC4156">
        <w:rPr>
          <w:rFonts w:asciiTheme="minorHAnsi" w:hAnsiTheme="minorHAnsi" w:cstheme="minorHAnsi"/>
          <w:sz w:val="27"/>
          <w:szCs w:val="27"/>
        </w:rPr>
        <w:t>Держфінмоніторингу</w:t>
      </w:r>
      <w:proofErr w:type="spellEnd"/>
      <w:r w:rsidRPr="00DC4156">
        <w:rPr>
          <w:rFonts w:asciiTheme="minorHAnsi" w:hAnsiTheme="minorHAnsi" w:cstheme="minorHAnsi"/>
          <w:sz w:val="27"/>
          <w:szCs w:val="27"/>
        </w:rPr>
        <w:t xml:space="preserve"> взяли участь у віртуальних засіданнях Робочих груп та регіональних груп </w:t>
      </w:r>
      <w:proofErr w:type="spellStart"/>
      <w:r w:rsidRPr="00DC4156">
        <w:rPr>
          <w:rFonts w:asciiTheme="minorHAnsi" w:hAnsiTheme="minorHAnsi" w:cstheme="minorHAnsi"/>
          <w:sz w:val="27"/>
          <w:szCs w:val="27"/>
        </w:rPr>
        <w:t>Егмонтської</w:t>
      </w:r>
      <w:proofErr w:type="spellEnd"/>
      <w:r w:rsidRPr="00DC4156">
        <w:rPr>
          <w:rFonts w:asciiTheme="minorHAnsi" w:hAnsiTheme="minorHAnsi" w:cstheme="minorHAnsi"/>
          <w:sz w:val="27"/>
          <w:szCs w:val="27"/>
        </w:rPr>
        <w:t xml:space="preserve"> групи підрозділів фінансової розвідки.</w:t>
      </w:r>
    </w:p>
    <w:p w:rsidR="00955E59" w:rsidRPr="0046643B" w:rsidRDefault="00955E59" w:rsidP="00B727EB">
      <w:pPr>
        <w:pStyle w:val="a5"/>
        <w:widowControl w:val="0"/>
        <w:numPr>
          <w:ilvl w:val="0"/>
          <w:numId w:val="59"/>
        </w:numPr>
        <w:spacing w:after="0" w:line="240" w:lineRule="auto"/>
        <w:ind w:left="567" w:hanging="567"/>
        <w:jc w:val="both"/>
        <w:rPr>
          <w:rFonts w:cstheme="minorHAnsi"/>
          <w:b/>
          <w:sz w:val="27"/>
          <w:szCs w:val="27"/>
        </w:rPr>
      </w:pPr>
      <w:r w:rsidRPr="0046643B">
        <w:rPr>
          <w:rFonts w:cstheme="minorHAnsi"/>
          <w:sz w:val="27"/>
          <w:szCs w:val="27"/>
        </w:rPr>
        <w:t xml:space="preserve">19 березня 2025 року представник </w:t>
      </w:r>
      <w:proofErr w:type="spellStart"/>
      <w:r w:rsidRPr="0046643B">
        <w:rPr>
          <w:rFonts w:cstheme="minorHAnsi"/>
          <w:sz w:val="27"/>
          <w:szCs w:val="27"/>
        </w:rPr>
        <w:t>Держфінмоніторингу</w:t>
      </w:r>
      <w:proofErr w:type="spellEnd"/>
      <w:r w:rsidRPr="0046643B">
        <w:rPr>
          <w:rFonts w:cstheme="minorHAnsi"/>
          <w:sz w:val="27"/>
          <w:szCs w:val="27"/>
        </w:rPr>
        <w:t xml:space="preserve"> взяв участь онлайн в міжсесійному засіданні IEWG для ІТ-спеціалістів.</w:t>
      </w:r>
    </w:p>
    <w:p w:rsidR="00955E59" w:rsidRPr="00DC4156" w:rsidRDefault="00955E59" w:rsidP="00B727EB">
      <w:pPr>
        <w:pStyle w:val="a5"/>
        <w:widowControl w:val="0"/>
        <w:numPr>
          <w:ilvl w:val="0"/>
          <w:numId w:val="59"/>
        </w:numPr>
        <w:spacing w:after="0" w:line="240" w:lineRule="auto"/>
        <w:ind w:left="567" w:hanging="567"/>
        <w:jc w:val="both"/>
        <w:rPr>
          <w:rFonts w:asciiTheme="minorHAnsi" w:hAnsiTheme="minorHAnsi" w:cstheme="minorHAnsi"/>
          <w:b/>
          <w:sz w:val="27"/>
          <w:szCs w:val="27"/>
        </w:rPr>
      </w:pPr>
      <w:r w:rsidRPr="00DC4156">
        <w:rPr>
          <w:rFonts w:asciiTheme="minorHAnsi" w:hAnsiTheme="minorHAnsi" w:cstheme="minorHAnsi"/>
          <w:sz w:val="27"/>
          <w:szCs w:val="27"/>
        </w:rPr>
        <w:t xml:space="preserve">10 квітня 2025 року представник </w:t>
      </w:r>
      <w:proofErr w:type="spellStart"/>
      <w:r w:rsidRPr="00DC4156">
        <w:rPr>
          <w:rFonts w:asciiTheme="minorHAnsi" w:hAnsiTheme="minorHAnsi" w:cstheme="minorHAnsi"/>
          <w:sz w:val="27"/>
          <w:szCs w:val="27"/>
        </w:rPr>
        <w:t>Держфінмоніторингу</w:t>
      </w:r>
      <w:proofErr w:type="spellEnd"/>
      <w:r w:rsidRPr="00DC4156">
        <w:rPr>
          <w:rFonts w:asciiTheme="minorHAnsi" w:hAnsiTheme="minorHAnsi" w:cstheme="minorHAnsi"/>
          <w:sz w:val="27"/>
          <w:szCs w:val="27"/>
        </w:rPr>
        <w:t xml:space="preserve"> взяв участь у віртуальній міжсесійній зустрічі членів MSCWG щодо справи по Тригеру 1.</w:t>
      </w:r>
    </w:p>
    <w:p w:rsidR="00955E59" w:rsidRPr="00DC4156" w:rsidRDefault="00955E59" w:rsidP="00595E7A">
      <w:pPr>
        <w:widowControl w:val="0"/>
        <w:spacing w:after="0" w:line="240" w:lineRule="auto"/>
        <w:ind w:firstLine="567"/>
        <w:jc w:val="both"/>
        <w:rPr>
          <w:rFonts w:cstheme="minorHAnsi"/>
          <w:sz w:val="27"/>
          <w:szCs w:val="27"/>
        </w:rPr>
      </w:pPr>
      <w:r w:rsidRPr="00DC4156">
        <w:rPr>
          <w:rFonts w:cstheme="minorHAnsi"/>
          <w:sz w:val="27"/>
          <w:szCs w:val="27"/>
        </w:rPr>
        <w:t xml:space="preserve">У період з 06 по 11 липня 2025 року в у м. Люксембург, Велике Герцогство Люксембурзьке, відбулись заходи у рамках 31-го Пленарного засідання </w:t>
      </w:r>
      <w:proofErr w:type="spellStart"/>
      <w:r w:rsidRPr="00DC4156">
        <w:rPr>
          <w:rFonts w:cstheme="minorHAnsi"/>
          <w:sz w:val="27"/>
          <w:szCs w:val="27"/>
        </w:rPr>
        <w:t>Егмонтської</w:t>
      </w:r>
      <w:proofErr w:type="spellEnd"/>
      <w:r w:rsidRPr="00DC4156">
        <w:rPr>
          <w:rFonts w:cstheme="minorHAnsi"/>
          <w:sz w:val="27"/>
          <w:szCs w:val="27"/>
        </w:rPr>
        <w:t xml:space="preserve"> групи.</w:t>
      </w:r>
    </w:p>
    <w:p w:rsidR="00955E59" w:rsidRPr="00DC4156" w:rsidRDefault="00955E59" w:rsidP="00595E7A">
      <w:pPr>
        <w:widowControl w:val="0"/>
        <w:spacing w:after="0" w:line="240" w:lineRule="auto"/>
        <w:ind w:firstLine="567"/>
        <w:jc w:val="both"/>
        <w:rPr>
          <w:rFonts w:cstheme="minorHAnsi"/>
          <w:sz w:val="27"/>
          <w:szCs w:val="27"/>
          <w:lang w:eastAsia="ru-RU"/>
        </w:rPr>
      </w:pPr>
      <w:r w:rsidRPr="00DC4156">
        <w:rPr>
          <w:rFonts w:cstheme="minorHAnsi"/>
          <w:sz w:val="27"/>
          <w:szCs w:val="27"/>
        </w:rPr>
        <w:t xml:space="preserve">14-15 жовтня 2025 року в Берні, Швейцарія, представник </w:t>
      </w:r>
      <w:proofErr w:type="spellStart"/>
      <w:r w:rsidRPr="00DC4156">
        <w:rPr>
          <w:rFonts w:cstheme="minorHAnsi"/>
          <w:sz w:val="27"/>
          <w:szCs w:val="27"/>
        </w:rPr>
        <w:t>Держфінмоніторингу</w:t>
      </w:r>
      <w:proofErr w:type="spellEnd"/>
      <w:r w:rsidRPr="00DC4156">
        <w:rPr>
          <w:rFonts w:cstheme="minorHAnsi"/>
          <w:sz w:val="27"/>
          <w:szCs w:val="27"/>
        </w:rPr>
        <w:t xml:space="preserve"> взяв участь у Глобальній конференції лідерів ПФР «Назад у майбутнє», організованій Центром з питань досконалості та лідерства ПФР </w:t>
      </w:r>
      <w:proofErr w:type="spellStart"/>
      <w:r w:rsidRPr="00DC4156">
        <w:rPr>
          <w:rFonts w:cstheme="minorHAnsi"/>
          <w:sz w:val="27"/>
          <w:szCs w:val="27"/>
        </w:rPr>
        <w:t>Егмонтської</w:t>
      </w:r>
      <w:proofErr w:type="spellEnd"/>
      <w:r w:rsidRPr="00DC4156">
        <w:rPr>
          <w:rFonts w:cstheme="minorHAnsi"/>
          <w:sz w:val="27"/>
          <w:szCs w:val="27"/>
        </w:rPr>
        <w:t xml:space="preserve"> групи (ECOFEL) та Швейцарським бюро з протидії відмиванню грошей (MROS)</w:t>
      </w:r>
      <w:r w:rsidR="00DC4156">
        <w:rPr>
          <w:rFonts w:cstheme="minorHAnsi"/>
          <w:sz w:val="27"/>
          <w:szCs w:val="27"/>
        </w:rPr>
        <w:t>.</w:t>
      </w:r>
    </w:p>
    <w:p w:rsidR="00A94CEB" w:rsidRDefault="00A94CEB" w:rsidP="006030F1">
      <w:pPr>
        <w:widowControl w:val="0"/>
        <w:spacing w:after="0" w:line="240" w:lineRule="auto"/>
        <w:rPr>
          <w:sz w:val="28"/>
          <w:lang w:eastAsia="ru-RU"/>
        </w:rPr>
      </w:pPr>
    </w:p>
    <w:p w:rsidR="00DC4156" w:rsidRPr="0046643B" w:rsidRDefault="00DC4156" w:rsidP="00595E7A">
      <w:pPr>
        <w:widowControl w:val="0"/>
        <w:spacing w:after="0" w:line="240" w:lineRule="auto"/>
        <w:jc w:val="center"/>
        <w:rPr>
          <w:b/>
          <w:sz w:val="27"/>
          <w:szCs w:val="27"/>
          <w:lang w:eastAsia="ru-RU"/>
        </w:rPr>
      </w:pPr>
      <w:r w:rsidRPr="0046643B">
        <w:rPr>
          <w:noProof/>
          <w:sz w:val="27"/>
          <w:szCs w:val="27"/>
          <w:lang w:eastAsia="uk-UA"/>
        </w:rPr>
        <w:drawing>
          <wp:anchor distT="0" distB="0" distL="114300" distR="114300" simplePos="0" relativeHeight="251908096" behindDoc="1" locked="0" layoutInCell="1" allowOverlap="1" wp14:anchorId="6F17C634" wp14:editId="7E1BAAEE">
            <wp:simplePos x="0" y="0"/>
            <wp:positionH relativeFrom="column">
              <wp:posOffset>3810</wp:posOffset>
            </wp:positionH>
            <wp:positionV relativeFrom="paragraph">
              <wp:posOffset>8890</wp:posOffset>
            </wp:positionV>
            <wp:extent cx="1668780" cy="1573530"/>
            <wp:effectExtent l="0" t="0" r="7620" b="7620"/>
            <wp:wrapTight wrapText="bothSides">
              <wp:wrapPolygon edited="0">
                <wp:start x="493" y="0"/>
                <wp:lineTo x="0" y="523"/>
                <wp:lineTo x="0" y="20920"/>
                <wp:lineTo x="247" y="21443"/>
                <wp:lineTo x="20959" y="21443"/>
                <wp:lineTo x="21452" y="20920"/>
                <wp:lineTo x="21452" y="523"/>
                <wp:lineTo x="20959" y="0"/>
                <wp:lineTo x="493" y="0"/>
              </wp:wrapPolygon>
            </wp:wrapTight>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68780" cy="1573530"/>
                    </a:xfrm>
                    <a:prstGeom prst="rect">
                      <a:avLst/>
                    </a:prstGeom>
                    <a:noFill/>
                  </pic:spPr>
                </pic:pic>
              </a:graphicData>
            </a:graphic>
            <wp14:sizeRelH relativeFrom="margin">
              <wp14:pctWidth>0</wp14:pctWidth>
            </wp14:sizeRelH>
            <wp14:sizeRelV relativeFrom="margin">
              <wp14:pctHeight>0</wp14:pctHeight>
            </wp14:sizeRelV>
          </wp:anchor>
        </w:drawing>
      </w:r>
      <w:r w:rsidRPr="0046643B">
        <w:rPr>
          <w:b/>
          <w:sz w:val="27"/>
          <w:szCs w:val="27"/>
          <w:lang w:eastAsia="ru-RU"/>
        </w:rPr>
        <w:t>Співробітництво з Радою Європи</w:t>
      </w:r>
    </w:p>
    <w:p w:rsidR="00DC4156" w:rsidRPr="00DC4156" w:rsidRDefault="00DC4156" w:rsidP="00595E7A">
      <w:pPr>
        <w:widowControl w:val="0"/>
        <w:spacing w:after="0" w:line="240" w:lineRule="auto"/>
        <w:ind w:firstLine="567"/>
        <w:jc w:val="both"/>
        <w:rPr>
          <w:sz w:val="27"/>
          <w:szCs w:val="27"/>
          <w:lang w:eastAsia="ru-RU"/>
        </w:rPr>
      </w:pPr>
      <w:r w:rsidRPr="00DC4156">
        <w:rPr>
          <w:sz w:val="27"/>
          <w:szCs w:val="27"/>
          <w:lang w:eastAsia="ru-RU"/>
        </w:rPr>
        <w:t xml:space="preserve">4 та 5 листопада 2025 року у місті Страсбург відбулось 17-те засідання Конференції Сторін Конвенції Ради Європи про відмивання, пошук, арешт та конфіскацію доходів, одержаних злочинним шляхом, та про фінансування тероризму (далі – Конвенція CETS № 198). Участь представника </w:t>
      </w:r>
      <w:proofErr w:type="spellStart"/>
      <w:r w:rsidRPr="00DC4156">
        <w:rPr>
          <w:sz w:val="27"/>
          <w:szCs w:val="27"/>
          <w:lang w:eastAsia="ru-RU"/>
        </w:rPr>
        <w:t>Держфінмоніторингу</w:t>
      </w:r>
      <w:proofErr w:type="spellEnd"/>
      <w:r w:rsidRPr="00DC4156">
        <w:rPr>
          <w:sz w:val="27"/>
          <w:szCs w:val="27"/>
          <w:lang w:eastAsia="ru-RU"/>
        </w:rPr>
        <w:t xml:space="preserve"> у зазначеному заході дала змогу забезпечити обізнаність з поточними напрямами діяльності Ради Європи у сфері ПВК/ФТ, обмінятися досвідом із державами-учасницями щодо практики реалізації положень Конвенції CETS № 198, а також підтвердити відданість України міжнародним стандартам у сфері повернення активів і протидії злочинам фінансового характеру.</w:t>
      </w:r>
    </w:p>
    <w:p w:rsidR="00DC4156" w:rsidRPr="00DC4156" w:rsidRDefault="00DC4156" w:rsidP="00595E7A">
      <w:pPr>
        <w:widowControl w:val="0"/>
        <w:spacing w:after="0" w:line="240" w:lineRule="auto"/>
        <w:ind w:firstLine="567"/>
        <w:jc w:val="both"/>
        <w:rPr>
          <w:sz w:val="27"/>
          <w:szCs w:val="27"/>
          <w:lang w:eastAsia="ru-RU"/>
        </w:rPr>
      </w:pPr>
      <w:r w:rsidRPr="00DC4156">
        <w:rPr>
          <w:sz w:val="27"/>
          <w:szCs w:val="27"/>
          <w:lang w:eastAsia="ru-RU"/>
        </w:rPr>
        <w:t xml:space="preserve">Крім того, представники </w:t>
      </w:r>
      <w:proofErr w:type="spellStart"/>
      <w:r w:rsidRPr="00DC4156">
        <w:rPr>
          <w:sz w:val="27"/>
          <w:szCs w:val="27"/>
          <w:lang w:eastAsia="ru-RU"/>
        </w:rPr>
        <w:t>Держфінмоніторингу</w:t>
      </w:r>
      <w:proofErr w:type="spellEnd"/>
      <w:r w:rsidRPr="00DC4156">
        <w:rPr>
          <w:sz w:val="27"/>
          <w:szCs w:val="27"/>
          <w:lang w:eastAsia="ru-RU"/>
        </w:rPr>
        <w:t xml:space="preserve"> взяли участь у таких заходах у рамках співробітництва з Радою Європи:</w:t>
      </w:r>
    </w:p>
    <w:p w:rsidR="00DC4156" w:rsidRPr="00DC4156" w:rsidRDefault="00DC4156" w:rsidP="00595E7A">
      <w:pPr>
        <w:widowControl w:val="0"/>
        <w:numPr>
          <w:ilvl w:val="0"/>
          <w:numId w:val="17"/>
        </w:numPr>
        <w:spacing w:after="0" w:line="240" w:lineRule="auto"/>
        <w:ind w:left="567" w:hanging="567"/>
        <w:jc w:val="both"/>
        <w:rPr>
          <w:sz w:val="27"/>
          <w:szCs w:val="27"/>
          <w:lang w:eastAsia="ru-RU"/>
        </w:rPr>
      </w:pPr>
      <w:r w:rsidRPr="00DC4156">
        <w:rPr>
          <w:sz w:val="27"/>
          <w:szCs w:val="27"/>
          <w:lang w:eastAsia="ru-RU"/>
        </w:rPr>
        <w:t>семінар «Кращі практики з розслідування корупції» (30-31.10.2025);</w:t>
      </w:r>
    </w:p>
    <w:p w:rsidR="00DC4156" w:rsidRPr="00DC4156" w:rsidRDefault="00DC4156" w:rsidP="00595E7A">
      <w:pPr>
        <w:widowControl w:val="0"/>
        <w:numPr>
          <w:ilvl w:val="0"/>
          <w:numId w:val="17"/>
        </w:numPr>
        <w:spacing w:after="0" w:line="240" w:lineRule="auto"/>
        <w:ind w:left="567" w:hanging="567"/>
        <w:jc w:val="both"/>
        <w:rPr>
          <w:sz w:val="27"/>
          <w:szCs w:val="27"/>
          <w:lang w:eastAsia="ru-RU"/>
        </w:rPr>
      </w:pPr>
      <w:r w:rsidRPr="00DC4156">
        <w:rPr>
          <w:sz w:val="27"/>
          <w:szCs w:val="27"/>
          <w:lang w:eastAsia="ru-RU"/>
        </w:rPr>
        <w:t>регіональний семінар «Оцінка ризиків фінансування розповсюдження зброї масового знищення та впровадження цільових фінансових санкцій» (25-26.11.2025);</w:t>
      </w:r>
    </w:p>
    <w:p w:rsidR="00DC4156" w:rsidRPr="00DC4156" w:rsidRDefault="00DC4156" w:rsidP="00595E7A">
      <w:pPr>
        <w:widowControl w:val="0"/>
        <w:numPr>
          <w:ilvl w:val="0"/>
          <w:numId w:val="17"/>
        </w:numPr>
        <w:spacing w:after="0" w:line="240" w:lineRule="auto"/>
        <w:ind w:left="567" w:hanging="567"/>
        <w:jc w:val="both"/>
        <w:rPr>
          <w:sz w:val="27"/>
          <w:szCs w:val="27"/>
          <w:lang w:eastAsia="ru-RU"/>
        </w:rPr>
      </w:pPr>
      <w:r w:rsidRPr="00DC4156">
        <w:rPr>
          <w:sz w:val="27"/>
          <w:szCs w:val="27"/>
          <w:lang w:eastAsia="ru-RU"/>
        </w:rPr>
        <w:t>конференція «Ефективне використання функції стратегічного аналізу підрозділів фінансової розвідки для виявлення тенденцій фінансування розповсюдження та фінансування тероризму» (1-2.12.2025);</w:t>
      </w:r>
    </w:p>
    <w:p w:rsidR="00DC4156" w:rsidRPr="00DC4156" w:rsidRDefault="00DC4156" w:rsidP="00595E7A">
      <w:pPr>
        <w:widowControl w:val="0"/>
        <w:numPr>
          <w:ilvl w:val="0"/>
          <w:numId w:val="17"/>
        </w:numPr>
        <w:spacing w:after="120" w:line="240" w:lineRule="auto"/>
        <w:ind w:left="567" w:hanging="567"/>
        <w:jc w:val="both"/>
        <w:rPr>
          <w:sz w:val="27"/>
          <w:szCs w:val="27"/>
          <w:lang w:eastAsia="ru-RU"/>
        </w:rPr>
      </w:pPr>
      <w:r w:rsidRPr="00DC4156">
        <w:rPr>
          <w:sz w:val="27"/>
          <w:szCs w:val="27"/>
          <w:lang w:eastAsia="ru-RU"/>
        </w:rPr>
        <w:t xml:space="preserve">регіональний семінар «Інформація про </w:t>
      </w:r>
      <w:proofErr w:type="spellStart"/>
      <w:r w:rsidRPr="00DC4156">
        <w:rPr>
          <w:sz w:val="27"/>
          <w:szCs w:val="27"/>
          <w:lang w:eastAsia="ru-RU"/>
        </w:rPr>
        <w:t>бенефіціарну</w:t>
      </w:r>
      <w:proofErr w:type="spellEnd"/>
      <w:r w:rsidRPr="00DC4156">
        <w:rPr>
          <w:sz w:val="27"/>
          <w:szCs w:val="27"/>
          <w:lang w:eastAsia="ru-RU"/>
        </w:rPr>
        <w:t xml:space="preserve"> власність у регіоні Східного партнерства: стан справ та інструменти для регіонального обміну достовірною інформацією» (3-4.12.2025).</w:t>
      </w:r>
    </w:p>
    <w:p w:rsidR="00DC4156" w:rsidRPr="00DC4156" w:rsidRDefault="00DC4156" w:rsidP="0046643B">
      <w:pPr>
        <w:widowControl w:val="0"/>
        <w:spacing w:after="0" w:line="240" w:lineRule="auto"/>
        <w:jc w:val="center"/>
        <w:rPr>
          <w:b/>
          <w:sz w:val="27"/>
          <w:szCs w:val="27"/>
          <w:lang w:eastAsia="ru-RU"/>
        </w:rPr>
      </w:pPr>
      <w:r w:rsidRPr="00DC4156">
        <w:rPr>
          <w:b/>
          <w:sz w:val="27"/>
          <w:szCs w:val="27"/>
          <w:lang w:eastAsia="ru-RU"/>
        </w:rPr>
        <w:t>Комітет експертів Ради Європи з оцінки заходів протидії відмиванню коштів та фінансуванню тероризму (MONEYVAL)</w:t>
      </w:r>
    </w:p>
    <w:p w:rsidR="00DC4156" w:rsidRPr="00DC4156" w:rsidRDefault="00DC4156" w:rsidP="0046643B">
      <w:pPr>
        <w:widowControl w:val="0"/>
        <w:spacing w:after="0" w:line="240" w:lineRule="auto"/>
        <w:ind w:firstLine="567"/>
        <w:jc w:val="both"/>
        <w:rPr>
          <w:sz w:val="27"/>
          <w:szCs w:val="27"/>
          <w:lang w:eastAsia="ru-RU"/>
        </w:rPr>
      </w:pPr>
      <w:r w:rsidRPr="00DC4156">
        <w:rPr>
          <w:sz w:val="27"/>
          <w:szCs w:val="27"/>
          <w:lang w:eastAsia="ru-RU"/>
        </w:rPr>
        <w:t xml:space="preserve">10-13 червня 2025 року в м. Страсбург, Французька Республіка, представники </w:t>
      </w:r>
      <w:proofErr w:type="spellStart"/>
      <w:r w:rsidRPr="00DC4156">
        <w:rPr>
          <w:sz w:val="27"/>
          <w:szCs w:val="27"/>
          <w:lang w:eastAsia="ru-RU"/>
        </w:rPr>
        <w:t>Держфінмоніторингу</w:t>
      </w:r>
      <w:proofErr w:type="spellEnd"/>
      <w:r w:rsidRPr="00DC4156">
        <w:rPr>
          <w:sz w:val="27"/>
          <w:szCs w:val="27"/>
          <w:lang w:eastAsia="ru-RU"/>
        </w:rPr>
        <w:t xml:space="preserve"> взяли участь у спільному Пленарному засіданні Комітету експертів Ради Європи з оцінки заходів ПВК/ФТ (MONEYVAL) та Групи з розробки фінансових заходів боротьби з відмиванням грошей (FATF).</w:t>
      </w:r>
    </w:p>
    <w:p w:rsidR="00DC4156" w:rsidRPr="00DC4156" w:rsidRDefault="00DC4156" w:rsidP="0046643B">
      <w:pPr>
        <w:widowControl w:val="0"/>
        <w:spacing w:after="0" w:line="240" w:lineRule="auto"/>
        <w:ind w:firstLine="567"/>
        <w:jc w:val="both"/>
        <w:rPr>
          <w:sz w:val="27"/>
          <w:szCs w:val="27"/>
          <w:lang w:eastAsia="ru-RU"/>
        </w:rPr>
      </w:pPr>
      <w:r w:rsidRPr="00DC4156">
        <w:rPr>
          <w:sz w:val="27"/>
          <w:szCs w:val="27"/>
          <w:lang w:eastAsia="ru-RU"/>
        </w:rPr>
        <w:t xml:space="preserve">16 липня 2025 року за участі представників </w:t>
      </w:r>
      <w:proofErr w:type="spellStart"/>
      <w:r w:rsidRPr="00DC4156">
        <w:rPr>
          <w:sz w:val="27"/>
          <w:szCs w:val="27"/>
          <w:lang w:eastAsia="ru-RU"/>
        </w:rPr>
        <w:t>Держфінмоніторингу</w:t>
      </w:r>
      <w:proofErr w:type="spellEnd"/>
      <w:r w:rsidRPr="00DC4156">
        <w:rPr>
          <w:sz w:val="27"/>
          <w:szCs w:val="27"/>
          <w:lang w:eastAsia="ru-RU"/>
        </w:rPr>
        <w:t xml:space="preserve"> відбулась міжсесійна онлайн-зустріч MONEYVAL.</w:t>
      </w:r>
    </w:p>
    <w:p w:rsidR="00DC4156" w:rsidRPr="007A6AD2" w:rsidRDefault="00DC4156" w:rsidP="0046643B">
      <w:pPr>
        <w:widowControl w:val="0"/>
        <w:spacing w:after="0" w:line="240" w:lineRule="auto"/>
        <w:ind w:firstLine="567"/>
        <w:jc w:val="both"/>
        <w:rPr>
          <w:rFonts w:cstheme="minorHAnsi"/>
          <w:sz w:val="27"/>
          <w:szCs w:val="27"/>
          <w:lang w:eastAsia="ru-RU"/>
        </w:rPr>
      </w:pPr>
      <w:r w:rsidRPr="00DC4156">
        <w:rPr>
          <w:sz w:val="27"/>
          <w:szCs w:val="27"/>
          <w:lang w:eastAsia="ru-RU"/>
        </w:rPr>
        <w:t xml:space="preserve">15-18 грудня 2025 року в місті Страсбург, Французька Республіка, відбулись засідання Робочої групи з оцінок та 70-те Пленарне засідання Комітету експертів </w:t>
      </w:r>
      <w:r w:rsidRPr="007A6AD2">
        <w:rPr>
          <w:rFonts w:cstheme="minorHAnsi"/>
          <w:sz w:val="27"/>
          <w:szCs w:val="27"/>
          <w:lang w:eastAsia="ru-RU"/>
        </w:rPr>
        <w:t xml:space="preserve">Ради Європи з оцінки заходів протидії </w:t>
      </w:r>
      <w:r w:rsidR="007A6AD2" w:rsidRPr="007A6AD2">
        <w:rPr>
          <w:rFonts w:cstheme="minorHAnsi"/>
          <w:sz w:val="27"/>
          <w:szCs w:val="27"/>
        </w:rPr>
        <w:t>ПВК/ФТ (MONEYVAL).</w:t>
      </w:r>
    </w:p>
    <w:p w:rsidR="00DC4156" w:rsidRPr="007A6AD2" w:rsidRDefault="007A6AD2" w:rsidP="0046643B">
      <w:pPr>
        <w:widowControl w:val="0"/>
        <w:spacing w:after="0" w:line="240" w:lineRule="auto"/>
        <w:ind w:firstLine="567"/>
        <w:jc w:val="both"/>
        <w:rPr>
          <w:rFonts w:cstheme="minorHAnsi"/>
          <w:sz w:val="27"/>
          <w:szCs w:val="27"/>
          <w:lang w:eastAsia="ru-RU"/>
        </w:rPr>
      </w:pPr>
      <w:r w:rsidRPr="007A6AD2">
        <w:rPr>
          <w:rFonts w:cstheme="minorHAnsi"/>
          <w:sz w:val="27"/>
          <w:szCs w:val="27"/>
        </w:rPr>
        <w:t xml:space="preserve">У межах грудневого Пленарного засідання затверджено типологічне дослідження «Ризики та тенденції у сфері відмивання коштів, фінансування тероризму та фінансування розповсюдження зброї масового знищення, пов’язані з доходами, отриманими від конфліктів», що було підготовано робочою групою, до складу якої входили експерти з України (керівник </w:t>
      </w:r>
      <w:proofErr w:type="spellStart"/>
      <w:r w:rsidRPr="007A6AD2">
        <w:rPr>
          <w:rFonts w:cstheme="minorHAnsi"/>
          <w:sz w:val="27"/>
          <w:szCs w:val="27"/>
        </w:rPr>
        <w:t>проєкту</w:t>
      </w:r>
      <w:proofErr w:type="spellEnd"/>
      <w:r w:rsidRPr="007A6AD2">
        <w:rPr>
          <w:rFonts w:cstheme="minorHAnsi"/>
          <w:sz w:val="27"/>
          <w:szCs w:val="27"/>
        </w:rPr>
        <w:t>), Джерсі, Литви та Молдови, за підтримки Секретаріату MONEYVAL. Ці юрисдикції поділилися своїм досвідом та знаннями, щоб поглибити розуміння тенденцій у сфері ВК, ФТ та ФРЗМЗ, пов’язаних з доходами, отриманими в результаті конфлікту. Крім того, дані були зібрані за допомогою запитальника, розісланого делегаціям MONEYVAL, відповіді на який були отримані від 17 юрисдикцій</w:t>
      </w:r>
    </w:p>
    <w:p w:rsidR="007A6AD2" w:rsidRPr="007A6AD2" w:rsidRDefault="007A6AD2" w:rsidP="0046643B">
      <w:pPr>
        <w:widowControl w:val="0"/>
        <w:spacing w:after="0" w:line="240" w:lineRule="auto"/>
        <w:ind w:firstLine="567"/>
        <w:jc w:val="both"/>
        <w:rPr>
          <w:rFonts w:cstheme="minorHAnsi"/>
          <w:sz w:val="27"/>
          <w:szCs w:val="27"/>
          <w:lang w:eastAsia="ru-RU"/>
        </w:rPr>
      </w:pPr>
      <w:r w:rsidRPr="007A6AD2">
        <w:rPr>
          <w:rFonts w:cstheme="minorHAnsi"/>
          <w:sz w:val="27"/>
          <w:szCs w:val="27"/>
          <w:lang w:eastAsia="ru-RU"/>
        </w:rPr>
        <w:t xml:space="preserve">(дані за 2021–2023 роки). Також було зібрано додаткову інформацію та приклади справ (дані за 2024–2025 роки) та інформацію з відкритих джерел. Презентацію типологічного дослідження здійснили Україна та Джерсі, як керівник та віце-керівник </w:t>
      </w:r>
      <w:proofErr w:type="spellStart"/>
      <w:r w:rsidRPr="007A6AD2">
        <w:rPr>
          <w:rFonts w:cstheme="minorHAnsi"/>
          <w:sz w:val="27"/>
          <w:szCs w:val="27"/>
          <w:lang w:eastAsia="ru-RU"/>
        </w:rPr>
        <w:t>проєкту</w:t>
      </w:r>
      <w:proofErr w:type="spellEnd"/>
      <w:r w:rsidRPr="007A6AD2">
        <w:rPr>
          <w:rFonts w:cstheme="minorHAnsi"/>
          <w:sz w:val="27"/>
          <w:szCs w:val="27"/>
          <w:lang w:eastAsia="ru-RU"/>
        </w:rPr>
        <w:t>.</w:t>
      </w:r>
    </w:p>
    <w:p w:rsidR="00DC4156" w:rsidRDefault="007A6AD2" w:rsidP="0046643B">
      <w:pPr>
        <w:widowControl w:val="0"/>
        <w:spacing w:after="0" w:line="240" w:lineRule="auto"/>
        <w:ind w:firstLine="567"/>
        <w:jc w:val="both"/>
        <w:rPr>
          <w:rFonts w:cstheme="minorHAnsi"/>
          <w:sz w:val="27"/>
          <w:szCs w:val="27"/>
          <w:lang w:eastAsia="ru-RU"/>
        </w:rPr>
      </w:pPr>
      <w:r w:rsidRPr="007A6AD2">
        <w:rPr>
          <w:rFonts w:cstheme="minorHAnsi"/>
          <w:sz w:val="27"/>
          <w:szCs w:val="27"/>
          <w:lang w:eastAsia="ru-RU"/>
        </w:rPr>
        <w:t xml:space="preserve">Під час презентації типологічного дослідження представником </w:t>
      </w:r>
      <w:proofErr w:type="spellStart"/>
      <w:r w:rsidRPr="007A6AD2">
        <w:rPr>
          <w:rFonts w:cstheme="minorHAnsi"/>
          <w:sz w:val="27"/>
          <w:szCs w:val="27"/>
          <w:lang w:eastAsia="ru-RU"/>
        </w:rPr>
        <w:t>Держфінмоніторингу</w:t>
      </w:r>
      <w:proofErr w:type="spellEnd"/>
      <w:r w:rsidRPr="007A6AD2">
        <w:rPr>
          <w:rFonts w:cstheme="minorHAnsi"/>
          <w:sz w:val="27"/>
          <w:szCs w:val="27"/>
          <w:lang w:eastAsia="ru-RU"/>
        </w:rPr>
        <w:t xml:space="preserve"> було підкреслено, що це дослідження було ініційовано унаслідок тих викликів, з якими зіштовхнулась Україна після повномасштабного російського вторгнення у 2022 році. Зазначено, що цей безпрецедентний акт агресії створив умови, в яких швидко розвивалися нові незаконні фінансові схеми, включаючи фіктивні компанії, посередників з третіх країн та віртуальні активи для приховування походження, руху та призначення коштів. Прямі наслідки війни, розпочатої проти України, зробили таке типологічне дослідження не тільки актуальним, але й нагально необхідним. Підкреслено, що метою дослідження стало допомогти міжнародній спільноті краще зрозуміти фінансові ризики, що виникають внаслідок збройного конфлікту, та посилити колективну стійкість до злочинного використання таких криз</w:t>
      </w:r>
      <w:r>
        <w:rPr>
          <w:rFonts w:cstheme="minorHAnsi"/>
          <w:sz w:val="27"/>
          <w:szCs w:val="27"/>
          <w:lang w:eastAsia="ru-RU"/>
        </w:rPr>
        <w:t>.</w:t>
      </w:r>
    </w:p>
    <w:p w:rsidR="007A6AD2" w:rsidRDefault="007A6AD2" w:rsidP="0046643B">
      <w:pPr>
        <w:widowControl w:val="0"/>
        <w:spacing w:after="0" w:line="240" w:lineRule="auto"/>
        <w:jc w:val="both"/>
        <w:rPr>
          <w:rFonts w:cstheme="minorHAnsi"/>
          <w:sz w:val="27"/>
          <w:szCs w:val="27"/>
          <w:lang w:eastAsia="ru-RU"/>
        </w:rPr>
      </w:pPr>
    </w:p>
    <w:p w:rsidR="007A6AD2" w:rsidRDefault="007A6AD2" w:rsidP="006030F1">
      <w:pPr>
        <w:widowControl w:val="0"/>
        <w:spacing w:after="0" w:line="240" w:lineRule="auto"/>
        <w:jc w:val="both"/>
        <w:rPr>
          <w:rFonts w:cstheme="minorHAnsi"/>
          <w:sz w:val="27"/>
          <w:szCs w:val="27"/>
          <w:lang w:eastAsia="ru-RU"/>
        </w:rPr>
      </w:pPr>
    </w:p>
    <w:p w:rsidR="007A6AD2" w:rsidRDefault="007A6AD2" w:rsidP="006030F1">
      <w:pPr>
        <w:widowControl w:val="0"/>
        <w:spacing w:after="0" w:line="240" w:lineRule="auto"/>
        <w:jc w:val="both"/>
        <w:rPr>
          <w:rFonts w:cstheme="minorHAnsi"/>
          <w:sz w:val="27"/>
          <w:szCs w:val="27"/>
          <w:lang w:eastAsia="ru-RU"/>
        </w:rPr>
      </w:pPr>
    </w:p>
    <w:p w:rsidR="007A6AD2" w:rsidRPr="007A6AD2" w:rsidRDefault="007A6AD2" w:rsidP="0046643B">
      <w:pPr>
        <w:widowControl w:val="0"/>
        <w:spacing w:after="0" w:line="240" w:lineRule="auto"/>
        <w:jc w:val="center"/>
        <w:rPr>
          <w:rFonts w:cstheme="minorHAnsi"/>
          <w:b/>
          <w:sz w:val="27"/>
          <w:szCs w:val="27"/>
          <w:lang w:eastAsia="ru-RU"/>
        </w:rPr>
      </w:pPr>
      <w:r>
        <w:rPr>
          <w:rFonts w:cstheme="minorHAnsi"/>
          <w:noProof/>
          <w:sz w:val="27"/>
          <w:szCs w:val="27"/>
          <w:lang w:eastAsia="uk-UA"/>
        </w:rPr>
        <w:drawing>
          <wp:anchor distT="0" distB="0" distL="114300" distR="114300" simplePos="0" relativeHeight="251909120" behindDoc="1" locked="0" layoutInCell="1" allowOverlap="1" wp14:anchorId="394663D7" wp14:editId="5C70FF81">
            <wp:simplePos x="0" y="0"/>
            <wp:positionH relativeFrom="column">
              <wp:posOffset>46355</wp:posOffset>
            </wp:positionH>
            <wp:positionV relativeFrom="paragraph">
              <wp:posOffset>109220</wp:posOffset>
            </wp:positionV>
            <wp:extent cx="1520190" cy="1125855"/>
            <wp:effectExtent l="0" t="0" r="3810" b="0"/>
            <wp:wrapTight wrapText="bothSides">
              <wp:wrapPolygon edited="0">
                <wp:start x="0" y="0"/>
                <wp:lineTo x="0" y="21198"/>
                <wp:lineTo x="21383" y="21198"/>
                <wp:lineTo x="21383" y="0"/>
                <wp:lineTo x="0" y="0"/>
              </wp:wrapPolygon>
            </wp:wrapTight>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20190" cy="1125855"/>
                    </a:xfrm>
                    <a:prstGeom prst="rect">
                      <a:avLst/>
                    </a:prstGeom>
                    <a:noFill/>
                  </pic:spPr>
                </pic:pic>
              </a:graphicData>
            </a:graphic>
            <wp14:sizeRelH relativeFrom="margin">
              <wp14:pctWidth>0</wp14:pctWidth>
            </wp14:sizeRelH>
            <wp14:sizeRelV relativeFrom="margin">
              <wp14:pctHeight>0</wp14:pctHeight>
            </wp14:sizeRelV>
          </wp:anchor>
        </w:drawing>
      </w:r>
      <w:r w:rsidRPr="007A6AD2">
        <w:rPr>
          <w:rFonts w:cstheme="minorHAnsi"/>
          <w:b/>
          <w:sz w:val="27"/>
          <w:szCs w:val="27"/>
          <w:lang w:eastAsia="ru-RU"/>
        </w:rPr>
        <w:t>Співробітництво з Міжнародним валютним фондом</w:t>
      </w:r>
    </w:p>
    <w:p w:rsidR="007A6AD2" w:rsidRPr="007A6AD2" w:rsidRDefault="007A6AD2" w:rsidP="0046643B">
      <w:pPr>
        <w:widowControl w:val="0"/>
        <w:spacing w:after="0" w:line="240" w:lineRule="auto"/>
        <w:ind w:firstLine="567"/>
        <w:jc w:val="both"/>
        <w:rPr>
          <w:rFonts w:cstheme="minorHAnsi"/>
          <w:sz w:val="27"/>
          <w:szCs w:val="27"/>
          <w:lang w:eastAsia="ru-RU"/>
        </w:rPr>
      </w:pPr>
      <w:r w:rsidRPr="007A6AD2">
        <w:rPr>
          <w:rFonts w:cstheme="minorHAnsi"/>
          <w:sz w:val="27"/>
          <w:szCs w:val="27"/>
          <w:lang w:eastAsia="ru-RU"/>
        </w:rPr>
        <w:t xml:space="preserve">Представники </w:t>
      </w:r>
      <w:proofErr w:type="spellStart"/>
      <w:r w:rsidRPr="007A6AD2">
        <w:rPr>
          <w:rFonts w:cstheme="minorHAnsi"/>
          <w:sz w:val="27"/>
          <w:szCs w:val="27"/>
          <w:lang w:eastAsia="ru-RU"/>
        </w:rPr>
        <w:t>Держфінмоніторингу</w:t>
      </w:r>
      <w:proofErr w:type="spellEnd"/>
      <w:r w:rsidRPr="007A6AD2">
        <w:rPr>
          <w:rFonts w:cstheme="minorHAnsi"/>
          <w:sz w:val="27"/>
          <w:szCs w:val="27"/>
          <w:lang w:eastAsia="ru-RU"/>
        </w:rPr>
        <w:t xml:space="preserve"> взяли участь у технічній місії Міжнародного валютного фонду з питань підвищення прозорості </w:t>
      </w:r>
      <w:proofErr w:type="spellStart"/>
      <w:r w:rsidRPr="007A6AD2">
        <w:rPr>
          <w:rFonts w:cstheme="minorHAnsi"/>
          <w:sz w:val="27"/>
          <w:szCs w:val="27"/>
          <w:lang w:eastAsia="ru-RU"/>
        </w:rPr>
        <w:t>бенефіціарної</w:t>
      </w:r>
      <w:proofErr w:type="spellEnd"/>
      <w:r w:rsidRPr="007A6AD2">
        <w:rPr>
          <w:rFonts w:cstheme="minorHAnsi"/>
          <w:sz w:val="27"/>
          <w:szCs w:val="27"/>
          <w:lang w:eastAsia="ru-RU"/>
        </w:rPr>
        <w:t xml:space="preserve"> власності в Україні (28 липня-01 серпня, м. Відень, Австрійська Республіка).</w:t>
      </w:r>
    </w:p>
    <w:p w:rsidR="007A6AD2" w:rsidRPr="007A6AD2" w:rsidRDefault="007A6AD2" w:rsidP="006030F1">
      <w:pPr>
        <w:widowControl w:val="0"/>
        <w:spacing w:after="0" w:line="240" w:lineRule="auto"/>
        <w:jc w:val="both"/>
        <w:rPr>
          <w:rFonts w:cstheme="minorHAnsi"/>
          <w:sz w:val="27"/>
          <w:szCs w:val="27"/>
          <w:lang w:eastAsia="ru-RU"/>
        </w:rPr>
      </w:pPr>
      <w:r w:rsidRPr="007A6AD2">
        <w:rPr>
          <w:rFonts w:cstheme="minorHAnsi"/>
          <w:sz w:val="27"/>
          <w:szCs w:val="27"/>
          <w:lang w:eastAsia="ru-RU"/>
        </w:rPr>
        <w:t xml:space="preserve">6-10 жовтня представники </w:t>
      </w:r>
      <w:proofErr w:type="spellStart"/>
      <w:r w:rsidRPr="007A6AD2">
        <w:rPr>
          <w:rFonts w:cstheme="minorHAnsi"/>
          <w:sz w:val="27"/>
          <w:szCs w:val="27"/>
          <w:lang w:eastAsia="ru-RU"/>
        </w:rPr>
        <w:t>Держфінмоніторингу</w:t>
      </w:r>
      <w:proofErr w:type="spellEnd"/>
      <w:r w:rsidRPr="007A6AD2">
        <w:rPr>
          <w:rFonts w:cstheme="minorHAnsi"/>
          <w:sz w:val="27"/>
          <w:szCs w:val="27"/>
          <w:lang w:eastAsia="ru-RU"/>
        </w:rPr>
        <w:t xml:space="preserve"> взяли участь у місії МВФ щодо оцінки технічної ефективності та відповідності </w:t>
      </w:r>
      <w:proofErr w:type="spellStart"/>
      <w:r w:rsidRPr="007A6AD2">
        <w:rPr>
          <w:rFonts w:cstheme="minorHAnsi"/>
          <w:sz w:val="27"/>
          <w:szCs w:val="27"/>
          <w:lang w:eastAsia="ru-RU"/>
        </w:rPr>
        <w:t>Держфінмоніторингу</w:t>
      </w:r>
      <w:proofErr w:type="spellEnd"/>
      <w:r w:rsidRPr="007A6AD2">
        <w:rPr>
          <w:rFonts w:cstheme="minorHAnsi"/>
          <w:sz w:val="27"/>
          <w:szCs w:val="27"/>
          <w:lang w:eastAsia="ru-RU"/>
        </w:rPr>
        <w:t xml:space="preserve"> (м. Відень, Австрійська Республіка).</w:t>
      </w:r>
    </w:p>
    <w:p w:rsidR="007A6AD2" w:rsidRPr="007A6AD2" w:rsidRDefault="007A6AD2" w:rsidP="0046643B">
      <w:pPr>
        <w:widowControl w:val="0"/>
        <w:spacing w:after="0" w:line="240" w:lineRule="auto"/>
        <w:ind w:firstLine="567"/>
        <w:jc w:val="both"/>
        <w:rPr>
          <w:rFonts w:cstheme="minorHAnsi"/>
          <w:sz w:val="27"/>
          <w:szCs w:val="27"/>
          <w:lang w:eastAsia="ru-RU"/>
        </w:rPr>
      </w:pPr>
      <w:r w:rsidRPr="007A6AD2">
        <w:rPr>
          <w:rFonts w:cstheme="minorHAnsi"/>
          <w:sz w:val="27"/>
          <w:szCs w:val="27"/>
          <w:lang w:eastAsia="ru-RU"/>
        </w:rPr>
        <w:t xml:space="preserve">Також представники </w:t>
      </w:r>
      <w:proofErr w:type="spellStart"/>
      <w:r w:rsidRPr="007A6AD2">
        <w:rPr>
          <w:rFonts w:cstheme="minorHAnsi"/>
          <w:sz w:val="27"/>
          <w:szCs w:val="27"/>
          <w:lang w:eastAsia="ru-RU"/>
        </w:rPr>
        <w:t>Держфінмоніторингу</w:t>
      </w:r>
      <w:proofErr w:type="spellEnd"/>
      <w:r w:rsidRPr="007A6AD2">
        <w:rPr>
          <w:rFonts w:cstheme="minorHAnsi"/>
          <w:sz w:val="27"/>
          <w:szCs w:val="27"/>
          <w:lang w:eastAsia="ru-RU"/>
        </w:rPr>
        <w:t xml:space="preserve"> взяли участь у семінарі з розробки та ефективності правових документів щодо </w:t>
      </w:r>
      <w:proofErr w:type="spellStart"/>
      <w:r w:rsidRPr="007A6AD2">
        <w:rPr>
          <w:rFonts w:cstheme="minorHAnsi"/>
          <w:sz w:val="27"/>
          <w:szCs w:val="27"/>
          <w:lang w:eastAsia="ru-RU"/>
        </w:rPr>
        <w:t>бенефіціарної</w:t>
      </w:r>
      <w:proofErr w:type="spellEnd"/>
      <w:r w:rsidRPr="007A6AD2">
        <w:rPr>
          <w:rFonts w:cstheme="minorHAnsi"/>
          <w:sz w:val="27"/>
          <w:szCs w:val="27"/>
          <w:lang w:eastAsia="ru-RU"/>
        </w:rPr>
        <w:t xml:space="preserve"> власності (10-14 листопада, м. Відень, Австрійська Республіка).</w:t>
      </w:r>
    </w:p>
    <w:p w:rsidR="00DC4156" w:rsidRDefault="00DC4156" w:rsidP="006030F1">
      <w:pPr>
        <w:widowControl w:val="0"/>
        <w:spacing w:after="0" w:line="240" w:lineRule="auto"/>
        <w:rPr>
          <w:sz w:val="28"/>
          <w:lang w:eastAsia="ru-RU"/>
        </w:rPr>
      </w:pPr>
    </w:p>
    <w:p w:rsidR="007A6AD2" w:rsidRPr="007A6AD2" w:rsidRDefault="007A6AD2" w:rsidP="0046643B">
      <w:pPr>
        <w:widowControl w:val="0"/>
        <w:spacing w:after="0" w:line="240" w:lineRule="auto"/>
        <w:jc w:val="center"/>
        <w:rPr>
          <w:b/>
          <w:sz w:val="27"/>
          <w:szCs w:val="27"/>
          <w:lang w:eastAsia="ru-RU"/>
        </w:rPr>
      </w:pPr>
      <w:r w:rsidRPr="007A6AD2">
        <w:rPr>
          <w:noProof/>
          <w:sz w:val="27"/>
          <w:szCs w:val="27"/>
          <w:lang w:eastAsia="uk-UA"/>
        </w:rPr>
        <w:drawing>
          <wp:anchor distT="0" distB="0" distL="114300" distR="114300" simplePos="0" relativeHeight="251910144" behindDoc="1" locked="0" layoutInCell="1" allowOverlap="1" wp14:anchorId="0D7205B3" wp14:editId="6A515900">
            <wp:simplePos x="0" y="0"/>
            <wp:positionH relativeFrom="column">
              <wp:posOffset>-48452</wp:posOffset>
            </wp:positionH>
            <wp:positionV relativeFrom="paragraph">
              <wp:posOffset>18474</wp:posOffset>
            </wp:positionV>
            <wp:extent cx="1615440" cy="1211580"/>
            <wp:effectExtent l="0" t="0" r="3810" b="7620"/>
            <wp:wrapTight wrapText="bothSides">
              <wp:wrapPolygon edited="0">
                <wp:start x="0" y="0"/>
                <wp:lineTo x="0" y="21396"/>
                <wp:lineTo x="21396" y="21396"/>
                <wp:lineTo x="21396" y="0"/>
                <wp:lineTo x="0" y="0"/>
              </wp:wrapPolygon>
            </wp:wrapTight>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5440" cy="1211580"/>
                    </a:xfrm>
                    <a:prstGeom prst="rect">
                      <a:avLst/>
                    </a:prstGeom>
                    <a:noFill/>
                  </pic:spPr>
                </pic:pic>
              </a:graphicData>
            </a:graphic>
            <wp14:sizeRelH relativeFrom="margin">
              <wp14:pctWidth>0</wp14:pctWidth>
            </wp14:sizeRelH>
            <wp14:sizeRelV relativeFrom="margin">
              <wp14:pctHeight>0</wp14:pctHeight>
            </wp14:sizeRelV>
          </wp:anchor>
        </w:drawing>
      </w:r>
      <w:r w:rsidRPr="007A6AD2">
        <w:rPr>
          <w:b/>
          <w:sz w:val="27"/>
          <w:szCs w:val="27"/>
          <w:lang w:eastAsia="ru-RU"/>
        </w:rPr>
        <w:t xml:space="preserve">Співробітництво з Організацією з безпеки та співробітництва в Європі (ОБСЄ)/Координатором </w:t>
      </w:r>
      <w:proofErr w:type="spellStart"/>
      <w:r w:rsidRPr="007A6AD2">
        <w:rPr>
          <w:b/>
          <w:sz w:val="27"/>
          <w:szCs w:val="27"/>
          <w:lang w:eastAsia="ru-RU"/>
        </w:rPr>
        <w:t>проєктів</w:t>
      </w:r>
      <w:proofErr w:type="spellEnd"/>
      <w:r w:rsidRPr="007A6AD2">
        <w:rPr>
          <w:b/>
          <w:sz w:val="27"/>
          <w:szCs w:val="27"/>
          <w:lang w:eastAsia="ru-RU"/>
        </w:rPr>
        <w:t xml:space="preserve"> ОБСЄ в Україні</w:t>
      </w:r>
    </w:p>
    <w:p w:rsidR="007A6AD2" w:rsidRPr="007A6AD2" w:rsidRDefault="007A6AD2" w:rsidP="0046643B">
      <w:pPr>
        <w:widowControl w:val="0"/>
        <w:spacing w:after="0" w:line="240" w:lineRule="auto"/>
        <w:ind w:firstLine="567"/>
        <w:jc w:val="both"/>
        <w:rPr>
          <w:sz w:val="27"/>
          <w:szCs w:val="27"/>
          <w:lang w:eastAsia="ru-RU"/>
        </w:rPr>
      </w:pPr>
      <w:r w:rsidRPr="007A6AD2">
        <w:rPr>
          <w:sz w:val="27"/>
          <w:szCs w:val="27"/>
          <w:lang w:eastAsia="ru-RU"/>
        </w:rPr>
        <w:t xml:space="preserve">У рамках співробітництва з ОБСЄ через Спеціального представника Головування – Координатора проектів ОБСЄ в Україні було забезпечено участь представників </w:t>
      </w:r>
      <w:proofErr w:type="spellStart"/>
      <w:r w:rsidRPr="007A6AD2">
        <w:rPr>
          <w:sz w:val="27"/>
          <w:szCs w:val="27"/>
          <w:lang w:eastAsia="ru-RU"/>
        </w:rPr>
        <w:t>Держфінмоніторингу</w:t>
      </w:r>
      <w:proofErr w:type="spellEnd"/>
      <w:r w:rsidRPr="007A6AD2">
        <w:rPr>
          <w:sz w:val="27"/>
          <w:szCs w:val="27"/>
          <w:lang w:eastAsia="ru-RU"/>
        </w:rPr>
        <w:t xml:space="preserve"> у Пленарних засіданнях FATF та засіданнях Контрольної групи з міжнародного співробітництва (ICRG) у лютому та жовтні в м. Париж, Французька Республіка.</w:t>
      </w:r>
    </w:p>
    <w:p w:rsidR="007A6AD2" w:rsidRPr="007A6AD2" w:rsidRDefault="007A6AD2" w:rsidP="0046643B">
      <w:pPr>
        <w:widowControl w:val="0"/>
        <w:spacing w:after="0" w:line="240" w:lineRule="auto"/>
        <w:ind w:firstLine="567"/>
        <w:jc w:val="both"/>
        <w:rPr>
          <w:sz w:val="27"/>
          <w:szCs w:val="27"/>
          <w:lang w:eastAsia="ru-RU"/>
        </w:rPr>
      </w:pPr>
      <w:r w:rsidRPr="007A6AD2">
        <w:rPr>
          <w:sz w:val="27"/>
          <w:szCs w:val="27"/>
          <w:lang w:eastAsia="ru-RU"/>
        </w:rPr>
        <w:t xml:space="preserve">Також забезпечено фінансування закордонного службового відрядження представників </w:t>
      </w:r>
      <w:proofErr w:type="spellStart"/>
      <w:r w:rsidRPr="007A6AD2">
        <w:rPr>
          <w:sz w:val="27"/>
          <w:szCs w:val="27"/>
          <w:lang w:eastAsia="ru-RU"/>
        </w:rPr>
        <w:t>Держфінмоніторингу</w:t>
      </w:r>
      <w:proofErr w:type="spellEnd"/>
      <w:r w:rsidRPr="007A6AD2">
        <w:rPr>
          <w:sz w:val="27"/>
          <w:szCs w:val="27"/>
          <w:lang w:eastAsia="ru-RU"/>
        </w:rPr>
        <w:t xml:space="preserve"> до м. Люксембург, Велике Герцогство Люксембурзьке, для участі у Пленарному засіданні </w:t>
      </w:r>
      <w:proofErr w:type="spellStart"/>
      <w:r w:rsidRPr="007A6AD2">
        <w:rPr>
          <w:sz w:val="27"/>
          <w:szCs w:val="27"/>
          <w:lang w:eastAsia="ru-RU"/>
        </w:rPr>
        <w:t>Егмонтської</w:t>
      </w:r>
      <w:proofErr w:type="spellEnd"/>
      <w:r w:rsidRPr="007A6AD2">
        <w:rPr>
          <w:sz w:val="27"/>
          <w:szCs w:val="27"/>
          <w:lang w:eastAsia="ru-RU"/>
        </w:rPr>
        <w:t xml:space="preserve"> групи підрозділів фінансової розвідки (06-11 липня 2025 року).</w:t>
      </w:r>
    </w:p>
    <w:p w:rsidR="00DC4156" w:rsidRPr="007A6AD2" w:rsidRDefault="007A6AD2" w:rsidP="0046643B">
      <w:pPr>
        <w:widowControl w:val="0"/>
        <w:spacing w:after="0" w:line="240" w:lineRule="auto"/>
        <w:ind w:firstLine="567"/>
        <w:jc w:val="both"/>
        <w:rPr>
          <w:sz w:val="27"/>
          <w:szCs w:val="27"/>
          <w:lang w:eastAsia="ru-RU"/>
        </w:rPr>
      </w:pPr>
      <w:r w:rsidRPr="007A6AD2">
        <w:rPr>
          <w:sz w:val="27"/>
          <w:szCs w:val="27"/>
          <w:lang w:eastAsia="ru-RU"/>
        </w:rPr>
        <w:t>Було здійснено оголошення та проведення тендеру на визначення виконавця з розробки електронної навчальної платформи e-</w:t>
      </w:r>
      <w:proofErr w:type="spellStart"/>
      <w:r w:rsidRPr="007A6AD2">
        <w:rPr>
          <w:sz w:val="27"/>
          <w:szCs w:val="27"/>
          <w:lang w:eastAsia="ru-RU"/>
        </w:rPr>
        <w:t>academy</w:t>
      </w:r>
      <w:proofErr w:type="spellEnd"/>
      <w:r w:rsidRPr="007A6AD2">
        <w:rPr>
          <w:sz w:val="27"/>
          <w:szCs w:val="27"/>
          <w:lang w:eastAsia="ru-RU"/>
        </w:rPr>
        <w:t xml:space="preserve">. Забезпечено фінансування строкової ліцензії для користування програмним забезпеченням </w:t>
      </w:r>
      <w:proofErr w:type="spellStart"/>
      <w:r w:rsidRPr="007A6AD2">
        <w:rPr>
          <w:sz w:val="27"/>
          <w:szCs w:val="27"/>
          <w:lang w:eastAsia="ru-RU"/>
        </w:rPr>
        <w:t>Chainanalysis</w:t>
      </w:r>
      <w:proofErr w:type="spellEnd"/>
      <w:r w:rsidRPr="007A6AD2">
        <w:rPr>
          <w:sz w:val="27"/>
          <w:szCs w:val="27"/>
          <w:lang w:eastAsia="ru-RU"/>
        </w:rPr>
        <w:t xml:space="preserve"> для моніторингу та аналізу </w:t>
      </w:r>
      <w:proofErr w:type="spellStart"/>
      <w:r w:rsidRPr="007A6AD2">
        <w:rPr>
          <w:sz w:val="27"/>
          <w:szCs w:val="27"/>
          <w:lang w:eastAsia="ru-RU"/>
        </w:rPr>
        <w:t>криптовалютних</w:t>
      </w:r>
      <w:proofErr w:type="spellEnd"/>
      <w:r w:rsidRPr="007A6AD2">
        <w:rPr>
          <w:sz w:val="27"/>
          <w:szCs w:val="27"/>
          <w:lang w:eastAsia="ru-RU"/>
        </w:rPr>
        <w:t xml:space="preserve"> транзакцій, який допомагає відстежувати походження коштів, виявляти протиправну діяльність у </w:t>
      </w:r>
      <w:proofErr w:type="spellStart"/>
      <w:r w:rsidRPr="007A6AD2">
        <w:rPr>
          <w:sz w:val="27"/>
          <w:szCs w:val="27"/>
          <w:lang w:eastAsia="ru-RU"/>
        </w:rPr>
        <w:t>блокчейні</w:t>
      </w:r>
      <w:proofErr w:type="spellEnd"/>
      <w:r w:rsidRPr="007A6AD2">
        <w:rPr>
          <w:sz w:val="27"/>
          <w:szCs w:val="27"/>
          <w:lang w:eastAsia="ru-RU"/>
        </w:rPr>
        <w:t xml:space="preserve"> та забезпечувати дотримання вимог </w:t>
      </w:r>
      <w:proofErr w:type="spellStart"/>
      <w:r w:rsidRPr="007A6AD2">
        <w:rPr>
          <w:sz w:val="27"/>
          <w:szCs w:val="27"/>
          <w:lang w:eastAsia="ru-RU"/>
        </w:rPr>
        <w:t>комплаєнсу</w:t>
      </w:r>
      <w:proofErr w:type="spellEnd"/>
      <w:r w:rsidRPr="007A6AD2">
        <w:rPr>
          <w:sz w:val="27"/>
          <w:szCs w:val="27"/>
          <w:lang w:eastAsia="ru-RU"/>
        </w:rPr>
        <w:t>. А також забезпечено фінансування розробки та передано в користування програмне забезпечення «Комплексна адміністративна звітність».</w:t>
      </w:r>
    </w:p>
    <w:p w:rsidR="00DB0C9D" w:rsidRPr="007A6AD2" w:rsidRDefault="00DB0C9D" w:rsidP="006030F1">
      <w:pPr>
        <w:widowControl w:val="0"/>
        <w:spacing w:after="0" w:line="240" w:lineRule="auto"/>
        <w:rPr>
          <w:sz w:val="27"/>
          <w:szCs w:val="27"/>
        </w:rPr>
      </w:pPr>
    </w:p>
    <w:p w:rsidR="008832BE" w:rsidRDefault="008832BE" w:rsidP="006030F1">
      <w:pPr>
        <w:widowControl w:val="0"/>
        <w:spacing w:after="0" w:line="240" w:lineRule="auto"/>
      </w:pPr>
    </w:p>
    <w:p w:rsidR="008832BE" w:rsidRDefault="008832BE" w:rsidP="006030F1">
      <w:pPr>
        <w:widowControl w:val="0"/>
        <w:spacing w:after="0" w:line="240" w:lineRule="auto"/>
      </w:pPr>
    </w:p>
    <w:p w:rsidR="008832BE" w:rsidRDefault="008832BE" w:rsidP="006030F1">
      <w:pPr>
        <w:widowControl w:val="0"/>
        <w:spacing w:after="0" w:line="240" w:lineRule="auto"/>
      </w:pPr>
    </w:p>
    <w:p w:rsidR="007A6AD2" w:rsidRDefault="007A6AD2" w:rsidP="006030F1">
      <w:pPr>
        <w:widowControl w:val="0"/>
        <w:spacing w:after="0" w:line="240" w:lineRule="auto"/>
      </w:pPr>
    </w:p>
    <w:p w:rsidR="007A6AD2" w:rsidRDefault="007A6AD2" w:rsidP="006030F1">
      <w:pPr>
        <w:widowControl w:val="0"/>
        <w:spacing w:after="0" w:line="240" w:lineRule="auto"/>
      </w:pPr>
    </w:p>
    <w:p w:rsidR="008832BE" w:rsidRDefault="008832BE" w:rsidP="006030F1">
      <w:pPr>
        <w:widowControl w:val="0"/>
        <w:spacing w:after="0" w:line="240" w:lineRule="auto"/>
      </w:pPr>
    </w:p>
    <w:p w:rsidR="008832BE" w:rsidRDefault="008832BE" w:rsidP="006030F1">
      <w:pPr>
        <w:widowControl w:val="0"/>
        <w:spacing w:after="0" w:line="240" w:lineRule="auto"/>
      </w:pPr>
    </w:p>
    <w:p w:rsidR="008832BE" w:rsidRDefault="008832BE" w:rsidP="006030F1">
      <w:pPr>
        <w:widowControl w:val="0"/>
        <w:spacing w:after="0" w:line="240" w:lineRule="auto"/>
      </w:pPr>
    </w:p>
    <w:p w:rsidR="008832BE" w:rsidRDefault="008832BE" w:rsidP="006030F1">
      <w:pPr>
        <w:widowControl w:val="0"/>
        <w:spacing w:after="0" w:line="240" w:lineRule="auto"/>
      </w:pPr>
    </w:p>
    <w:p w:rsidR="003B5B53" w:rsidRDefault="003B5B53" w:rsidP="006030F1">
      <w:pPr>
        <w:widowControl w:val="0"/>
        <w:spacing w:after="0" w:line="240" w:lineRule="auto"/>
      </w:pPr>
    </w:p>
    <w:p w:rsidR="003B5B53" w:rsidRDefault="003B5B53" w:rsidP="006030F1">
      <w:pPr>
        <w:widowControl w:val="0"/>
        <w:spacing w:after="0" w:line="240" w:lineRule="auto"/>
      </w:pPr>
    </w:p>
    <w:p w:rsidR="003B5B53" w:rsidRDefault="003B5B53" w:rsidP="006030F1">
      <w:pPr>
        <w:widowControl w:val="0"/>
        <w:spacing w:after="0" w:line="240" w:lineRule="auto"/>
      </w:pPr>
    </w:p>
    <w:p w:rsidR="00DB0C9D" w:rsidRPr="007A6AD2" w:rsidRDefault="00DB0C9D" w:rsidP="006030F1">
      <w:pPr>
        <w:pStyle w:val="10"/>
        <w:keepNext w:val="0"/>
        <w:keepLines w:val="0"/>
        <w:widowControl w:val="0"/>
        <w:spacing w:after="0"/>
        <w:rPr>
          <w:rFonts w:asciiTheme="minorHAnsi" w:hAnsiTheme="minorHAnsi" w:cstheme="minorHAnsi"/>
        </w:rPr>
      </w:pPr>
      <w:bookmarkStart w:id="59" w:name="_Toc225178836"/>
      <w:r w:rsidRPr="007A6AD2">
        <w:rPr>
          <w:rFonts w:asciiTheme="minorHAnsi" w:hAnsiTheme="minorHAnsi" w:cstheme="minorHAnsi"/>
          <w:lang w:eastAsia="ru-RU"/>
        </w:rPr>
        <w:t>6. НАГЛЯДОВА ДІЯЛЬНІСТЬ</w:t>
      </w:r>
      <w:bookmarkEnd w:id="59"/>
    </w:p>
    <w:p w:rsidR="00DB0C9D" w:rsidRPr="007A6AD2" w:rsidRDefault="00DB0C9D" w:rsidP="006030F1">
      <w:pPr>
        <w:widowControl w:val="0"/>
        <w:spacing w:after="0" w:line="240" w:lineRule="auto"/>
        <w:ind w:firstLine="709"/>
        <w:jc w:val="both"/>
        <w:rPr>
          <w:rFonts w:cstheme="minorHAnsi"/>
          <w:sz w:val="28"/>
          <w:szCs w:val="16"/>
        </w:rPr>
      </w:pPr>
    </w:p>
    <w:p w:rsidR="00DB0C9D" w:rsidRPr="007A6AD2" w:rsidRDefault="00DB0C9D" w:rsidP="0046643B">
      <w:pPr>
        <w:widowControl w:val="0"/>
        <w:spacing w:after="0" w:line="240" w:lineRule="auto"/>
        <w:ind w:firstLine="567"/>
        <w:jc w:val="both"/>
        <w:rPr>
          <w:rFonts w:cstheme="minorHAnsi"/>
          <w:sz w:val="27"/>
          <w:szCs w:val="27"/>
        </w:rPr>
      </w:pPr>
      <w:r w:rsidRPr="007A6AD2">
        <w:rPr>
          <w:rFonts w:cstheme="minorHAnsi"/>
          <w:sz w:val="27"/>
          <w:szCs w:val="27"/>
        </w:rPr>
        <w:t>Базовий закон, який набрав чинності 29.04.2020, визначив СДФМ – Національний банк України, Національну комісію з цінних паперів та фондового ринку, Міністерство фінансів України, Міністерство юстиції України та Міністерство цифрової трансформації України.</w:t>
      </w:r>
    </w:p>
    <w:p w:rsidR="00DB0C9D" w:rsidRPr="007A6AD2" w:rsidRDefault="00DB0C9D" w:rsidP="006030F1">
      <w:pPr>
        <w:widowControl w:val="0"/>
        <w:spacing w:after="0" w:line="240" w:lineRule="auto"/>
        <w:ind w:firstLine="567"/>
        <w:jc w:val="both"/>
        <w:rPr>
          <w:rFonts w:cstheme="minorHAnsi"/>
          <w:sz w:val="27"/>
          <w:szCs w:val="27"/>
        </w:rPr>
      </w:pPr>
      <w:r w:rsidRPr="007A6AD2">
        <w:rPr>
          <w:rFonts w:cstheme="minorHAnsi"/>
          <w:sz w:val="27"/>
          <w:szCs w:val="27"/>
        </w:rPr>
        <w:t>Наглядова діяльність СДФМ у сфері ПВК/ФТ, включає зокрема:</w:t>
      </w:r>
    </w:p>
    <w:p w:rsidR="00DB0C9D" w:rsidRPr="007A6AD2" w:rsidRDefault="00DB0C9D" w:rsidP="006030F1">
      <w:pPr>
        <w:widowControl w:val="0"/>
        <w:numPr>
          <w:ilvl w:val="0"/>
          <w:numId w:val="2"/>
        </w:numPr>
        <w:tabs>
          <w:tab w:val="left" w:pos="567"/>
        </w:tabs>
        <w:spacing w:after="0" w:line="240" w:lineRule="auto"/>
        <w:ind w:left="567" w:hanging="567"/>
        <w:jc w:val="both"/>
        <w:rPr>
          <w:rFonts w:cstheme="minorHAnsi"/>
          <w:sz w:val="27"/>
          <w:szCs w:val="27"/>
        </w:rPr>
      </w:pPr>
      <w:r w:rsidRPr="007A6AD2">
        <w:rPr>
          <w:rFonts w:cstheme="minorHAnsi"/>
          <w:sz w:val="27"/>
          <w:szCs w:val="27"/>
        </w:rPr>
        <w:t xml:space="preserve">проведення планових та позапланових перевірок, у тому числі виїзних; </w:t>
      </w:r>
    </w:p>
    <w:p w:rsidR="00DB0C9D" w:rsidRPr="007A6AD2" w:rsidRDefault="00DB0C9D" w:rsidP="006030F1">
      <w:pPr>
        <w:widowControl w:val="0"/>
        <w:numPr>
          <w:ilvl w:val="0"/>
          <w:numId w:val="2"/>
        </w:numPr>
        <w:tabs>
          <w:tab w:val="left" w:pos="567"/>
        </w:tabs>
        <w:spacing w:after="0" w:line="240" w:lineRule="auto"/>
        <w:ind w:left="567" w:hanging="567"/>
        <w:jc w:val="both"/>
        <w:rPr>
          <w:rFonts w:cstheme="minorHAnsi"/>
          <w:sz w:val="27"/>
          <w:szCs w:val="27"/>
        </w:rPr>
      </w:pPr>
      <w:r w:rsidRPr="007A6AD2">
        <w:rPr>
          <w:rFonts w:cstheme="minorHAnsi"/>
          <w:sz w:val="27"/>
          <w:szCs w:val="27"/>
        </w:rPr>
        <w:t xml:space="preserve">здійснення регулювання та нагляду з урахуванням політики, процедур та систем контролю, оцінки ризиків з метою визначення відповідності заходів, що здійснюються СПФМ, та зменшення ризиків під час діяльності таких суб’єктів у сфері фінансового моніторингу; </w:t>
      </w:r>
    </w:p>
    <w:p w:rsidR="00DB0C9D" w:rsidRPr="007A6AD2" w:rsidRDefault="00DB0C9D" w:rsidP="006030F1">
      <w:pPr>
        <w:widowControl w:val="0"/>
        <w:numPr>
          <w:ilvl w:val="0"/>
          <w:numId w:val="2"/>
        </w:numPr>
        <w:tabs>
          <w:tab w:val="left" w:pos="567"/>
        </w:tabs>
        <w:spacing w:after="0" w:line="240" w:lineRule="auto"/>
        <w:ind w:left="567" w:hanging="567"/>
        <w:jc w:val="both"/>
        <w:rPr>
          <w:rFonts w:cstheme="minorHAnsi"/>
          <w:sz w:val="27"/>
          <w:szCs w:val="27"/>
        </w:rPr>
      </w:pPr>
      <w:r w:rsidRPr="007A6AD2">
        <w:rPr>
          <w:rFonts w:cstheme="minorHAnsi"/>
          <w:sz w:val="27"/>
          <w:szCs w:val="27"/>
        </w:rPr>
        <w:t>право вимагати від СПФМ виконання вимог законодавства, а в разі виявлення порушень вимог законодавства вживати заходів, передбачених законом.</w:t>
      </w:r>
    </w:p>
    <w:p w:rsidR="00DB0C9D" w:rsidRDefault="00DB0C9D" w:rsidP="006030F1">
      <w:pPr>
        <w:widowControl w:val="0"/>
        <w:tabs>
          <w:tab w:val="left" w:pos="993"/>
        </w:tabs>
        <w:spacing w:after="0" w:line="240" w:lineRule="auto"/>
        <w:ind w:left="709"/>
        <w:jc w:val="both"/>
        <w:rPr>
          <w:rFonts w:ascii="Times New Roman" w:hAnsi="Times New Roman" w:cs="Times New Roman"/>
          <w:sz w:val="28"/>
          <w:szCs w:val="16"/>
        </w:rPr>
      </w:pPr>
    </w:p>
    <w:p w:rsidR="007A6AD2" w:rsidRPr="00F4262C" w:rsidRDefault="00F4262C" w:rsidP="006030F1">
      <w:pPr>
        <w:widowControl w:val="0"/>
        <w:tabs>
          <w:tab w:val="left" w:pos="993"/>
        </w:tabs>
        <w:spacing w:after="0" w:line="240" w:lineRule="auto"/>
        <w:jc w:val="both"/>
        <w:rPr>
          <w:rFonts w:cstheme="minorHAnsi"/>
          <w:sz w:val="27"/>
          <w:szCs w:val="27"/>
        </w:rPr>
      </w:pPr>
      <w:r w:rsidRPr="00F4262C">
        <w:rPr>
          <w:rFonts w:cstheme="minorHAnsi"/>
          <w:b/>
          <w:sz w:val="27"/>
          <w:szCs w:val="27"/>
        </w:rPr>
        <w:t>Національний банк</w:t>
      </w:r>
      <w:r w:rsidRPr="00F4262C">
        <w:rPr>
          <w:rFonts w:cstheme="minorHAnsi"/>
          <w:sz w:val="27"/>
          <w:szCs w:val="27"/>
        </w:rPr>
        <w:t xml:space="preserve"> </w:t>
      </w:r>
      <w:r w:rsidRPr="00F4262C">
        <w:rPr>
          <w:rFonts w:cstheme="minorHAnsi"/>
          <w:b/>
          <w:sz w:val="27"/>
          <w:szCs w:val="27"/>
        </w:rPr>
        <w:t xml:space="preserve">України </w:t>
      </w:r>
      <w:r w:rsidRPr="00F4262C">
        <w:rPr>
          <w:rFonts w:cstheme="minorHAnsi"/>
          <w:sz w:val="27"/>
          <w:szCs w:val="27"/>
        </w:rPr>
        <w:t>здійснює державне регулювання та нагляд у сфері ПВК/ФТ щодо банків і філій іноземних банків; страховиків (</w:t>
      </w:r>
      <w:proofErr w:type="spellStart"/>
      <w:r w:rsidRPr="00F4262C">
        <w:rPr>
          <w:rFonts w:cstheme="minorHAnsi"/>
          <w:sz w:val="27"/>
          <w:szCs w:val="27"/>
        </w:rPr>
        <w:t>перестраховиків</w:t>
      </w:r>
      <w:proofErr w:type="spellEnd"/>
      <w:r w:rsidRPr="00F4262C">
        <w:rPr>
          <w:rFonts w:cstheme="minorHAnsi"/>
          <w:sz w:val="27"/>
          <w:szCs w:val="27"/>
        </w:rPr>
        <w:t>), страхових (</w:t>
      </w:r>
      <w:proofErr w:type="spellStart"/>
      <w:r w:rsidRPr="00F4262C">
        <w:rPr>
          <w:rFonts w:cstheme="minorHAnsi"/>
          <w:sz w:val="27"/>
          <w:szCs w:val="27"/>
        </w:rPr>
        <w:t>перестрахових</w:t>
      </w:r>
      <w:proofErr w:type="spellEnd"/>
      <w:r w:rsidRPr="00F4262C">
        <w:rPr>
          <w:rFonts w:cstheme="minorHAnsi"/>
          <w:sz w:val="27"/>
          <w:szCs w:val="27"/>
        </w:rPr>
        <w:t>) брокерів, кредитних спілок, ломбардів, інших фінансових установ, реєстрацію чи ліцензування яких здійснює Національний банк України; операторів поштового зв’язку, які надають фінансові платіжні послуги та/або послуги поштового переказу, та/або послуги із здійснення валютних операцій; операторів платіжних систем; філій або представництв іноземних суб’єктів господарської діяльності, які надають фінансові послуги на території України; інших юридичних осіб, які за своїм правовим статусом не є фінансовими установами, але надають окремі фінансові послуги</w:t>
      </w:r>
      <w:r w:rsidR="007A6AD2" w:rsidRPr="00F4262C">
        <w:rPr>
          <w:rFonts w:cstheme="minorHAnsi"/>
          <w:noProof/>
          <w:sz w:val="27"/>
          <w:szCs w:val="27"/>
          <w:lang w:eastAsia="uk-UA"/>
        </w:rPr>
        <w:drawing>
          <wp:anchor distT="0" distB="0" distL="114300" distR="114300" simplePos="0" relativeHeight="251911168" behindDoc="1" locked="0" layoutInCell="1" allowOverlap="1">
            <wp:simplePos x="0" y="0"/>
            <wp:positionH relativeFrom="column">
              <wp:posOffset>4386</wp:posOffset>
            </wp:positionH>
            <wp:positionV relativeFrom="paragraph">
              <wp:posOffset>3751</wp:posOffset>
            </wp:positionV>
            <wp:extent cx="1762125" cy="1774190"/>
            <wp:effectExtent l="0" t="0" r="9525" b="0"/>
            <wp:wrapTight wrapText="bothSides">
              <wp:wrapPolygon edited="0">
                <wp:start x="0" y="0"/>
                <wp:lineTo x="0" y="21337"/>
                <wp:lineTo x="21483" y="21337"/>
                <wp:lineTo x="21483" y="0"/>
                <wp:lineTo x="0" y="0"/>
              </wp:wrapPolygon>
            </wp:wrapTight>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62125" cy="1774190"/>
                    </a:xfrm>
                    <a:prstGeom prst="rect">
                      <a:avLst/>
                    </a:prstGeom>
                    <a:noFill/>
                  </pic:spPr>
                </pic:pic>
              </a:graphicData>
            </a:graphic>
          </wp:anchor>
        </w:drawing>
      </w:r>
      <w:r>
        <w:rPr>
          <w:rFonts w:cstheme="minorHAnsi"/>
          <w:sz w:val="27"/>
          <w:szCs w:val="27"/>
        </w:rPr>
        <w:t>.</w:t>
      </w:r>
    </w:p>
    <w:p w:rsidR="00DB0C9D" w:rsidRPr="00F4262C" w:rsidRDefault="00DB0C9D" w:rsidP="0046643B">
      <w:pPr>
        <w:widowControl w:val="0"/>
        <w:spacing w:after="0" w:line="240" w:lineRule="auto"/>
        <w:ind w:firstLine="567"/>
        <w:jc w:val="both"/>
        <w:rPr>
          <w:rFonts w:cstheme="minorHAnsi"/>
          <w:sz w:val="27"/>
          <w:szCs w:val="27"/>
        </w:rPr>
      </w:pPr>
      <w:r w:rsidRPr="00F4262C">
        <w:rPr>
          <w:rFonts w:cstheme="minorHAnsi"/>
          <w:sz w:val="27"/>
          <w:szCs w:val="27"/>
        </w:rPr>
        <w:t>Структурним підрозділом центрального апарату НБУ, на який покладаються питання державного регулювання і нагляду у сфері ПВК/ФТ є Департамент фінансового моніторингу, чисельність якого станом на кінець звітного року складає 139 штатних одиниць.</w:t>
      </w:r>
    </w:p>
    <w:p w:rsidR="00DB0C9D" w:rsidRPr="00F4262C" w:rsidRDefault="00DB0C9D" w:rsidP="0046643B">
      <w:pPr>
        <w:widowControl w:val="0"/>
        <w:spacing w:after="0" w:line="240" w:lineRule="auto"/>
        <w:ind w:firstLine="567"/>
        <w:jc w:val="both"/>
        <w:rPr>
          <w:rFonts w:cstheme="minorHAnsi"/>
          <w:sz w:val="27"/>
          <w:szCs w:val="27"/>
        </w:rPr>
      </w:pPr>
      <w:r w:rsidRPr="00F4262C">
        <w:rPr>
          <w:rFonts w:cstheme="minorHAnsi"/>
          <w:sz w:val="27"/>
          <w:szCs w:val="27"/>
        </w:rPr>
        <w:t xml:space="preserve">Для забезпечення належного нагляду за дотриманням </w:t>
      </w:r>
      <w:r w:rsidR="006979BB" w:rsidRPr="00F4262C">
        <w:rPr>
          <w:rFonts w:cstheme="minorHAnsi"/>
          <w:sz w:val="27"/>
          <w:szCs w:val="27"/>
        </w:rPr>
        <w:t xml:space="preserve">СПФМ </w:t>
      </w:r>
      <w:r w:rsidRPr="00F4262C">
        <w:rPr>
          <w:rFonts w:cstheme="minorHAnsi"/>
          <w:sz w:val="27"/>
          <w:szCs w:val="27"/>
        </w:rPr>
        <w:t>вимог законодавства, що регулює відносини у сфері ПВК/ФТ, Національним банком здійснюються виїзні перевірки банків та установ, а також проводяться перевірки у безвиїзному порядку.</w:t>
      </w:r>
    </w:p>
    <w:p w:rsidR="00DB0C9D" w:rsidRPr="00F4262C" w:rsidRDefault="00DB0C9D" w:rsidP="0046643B">
      <w:pPr>
        <w:widowControl w:val="0"/>
        <w:spacing w:after="0" w:line="240" w:lineRule="auto"/>
        <w:ind w:firstLine="567"/>
        <w:jc w:val="both"/>
        <w:rPr>
          <w:rFonts w:cstheme="minorHAnsi"/>
          <w:sz w:val="27"/>
          <w:szCs w:val="27"/>
        </w:rPr>
      </w:pPr>
      <w:r w:rsidRPr="00F4262C">
        <w:rPr>
          <w:rFonts w:cstheme="minorHAnsi"/>
          <w:sz w:val="27"/>
          <w:szCs w:val="27"/>
        </w:rPr>
        <w:t xml:space="preserve">На виконання затвердженого Плану виїзних перевірок на 2025 рік Національним банком було здійснено 7 планових виїзних перевірок банків та </w:t>
      </w:r>
      <w:r w:rsidRPr="00F4262C">
        <w:rPr>
          <w:rFonts w:cstheme="minorHAnsi"/>
          <w:sz w:val="27"/>
          <w:szCs w:val="27"/>
        </w:rPr>
        <w:br/>
        <w:t>9 планових виїзних перевірок установ (з яких одна достроково припинена).</w:t>
      </w:r>
    </w:p>
    <w:p w:rsidR="00DB0C9D" w:rsidRPr="00F4262C" w:rsidRDefault="00DB0C9D" w:rsidP="0046643B">
      <w:pPr>
        <w:widowControl w:val="0"/>
        <w:spacing w:after="0" w:line="240" w:lineRule="auto"/>
        <w:ind w:firstLine="567"/>
        <w:jc w:val="both"/>
        <w:rPr>
          <w:rFonts w:cstheme="minorHAnsi"/>
          <w:sz w:val="27"/>
          <w:szCs w:val="27"/>
        </w:rPr>
      </w:pPr>
      <w:r w:rsidRPr="00F4262C">
        <w:rPr>
          <w:rFonts w:cstheme="minorHAnsi"/>
          <w:sz w:val="27"/>
          <w:szCs w:val="27"/>
        </w:rPr>
        <w:t>Водночас, з метою забезпечення здійснення безперервного нагляду у сфері фінансового моніторингу та враховуючи наявні обґрунтовані підстави Національний банк, упродовж 2025 року, здійснив 1 позапланову виїзну перевірку банку, а також 55 перевірок в порядку безвиїзного нагляду за банками і 75 за установами.</w:t>
      </w:r>
    </w:p>
    <w:p w:rsidR="00DB0C9D" w:rsidRPr="00F4262C" w:rsidRDefault="00DB0C9D" w:rsidP="0046643B">
      <w:pPr>
        <w:widowControl w:val="0"/>
        <w:tabs>
          <w:tab w:val="left" w:pos="851"/>
        </w:tabs>
        <w:spacing w:after="0" w:line="240" w:lineRule="auto"/>
        <w:ind w:firstLine="567"/>
        <w:jc w:val="both"/>
        <w:rPr>
          <w:rFonts w:eastAsia="Calibri" w:cstheme="minorHAnsi"/>
          <w:sz w:val="27"/>
          <w:szCs w:val="27"/>
          <w:lang w:eastAsia="uk-UA"/>
        </w:rPr>
      </w:pPr>
      <w:r w:rsidRPr="00F4262C">
        <w:rPr>
          <w:rFonts w:eastAsia="Calibri" w:cstheme="minorHAnsi"/>
          <w:sz w:val="27"/>
          <w:szCs w:val="27"/>
          <w:lang w:eastAsia="uk-UA"/>
        </w:rPr>
        <w:t>Так, упродовж 2025 року Національним банком України проведено (рисунок 6.1):</w:t>
      </w:r>
    </w:p>
    <w:p w:rsidR="00DB0C9D" w:rsidRPr="00F4262C" w:rsidRDefault="00DB0C9D" w:rsidP="0046643B">
      <w:pPr>
        <w:pStyle w:val="a5"/>
        <w:widowControl w:val="0"/>
        <w:numPr>
          <w:ilvl w:val="0"/>
          <w:numId w:val="16"/>
        </w:numPr>
        <w:spacing w:after="0" w:line="240" w:lineRule="auto"/>
        <w:ind w:left="567" w:hanging="567"/>
        <w:contextualSpacing/>
        <w:jc w:val="both"/>
        <w:rPr>
          <w:rFonts w:asciiTheme="minorHAnsi" w:hAnsiTheme="minorHAnsi" w:cstheme="minorHAnsi"/>
          <w:sz w:val="27"/>
          <w:szCs w:val="27"/>
        </w:rPr>
      </w:pPr>
      <w:r w:rsidRPr="00F4262C">
        <w:rPr>
          <w:rFonts w:asciiTheme="minorHAnsi" w:hAnsiTheme="minorHAnsi" w:cstheme="minorHAnsi"/>
          <w:sz w:val="27"/>
          <w:szCs w:val="27"/>
        </w:rPr>
        <w:t xml:space="preserve">63 перевірок банків (у 2024 р. – 60) (з них: 8 – виїзних перевірок </w:t>
      </w:r>
      <w:r w:rsidRPr="00F4262C">
        <w:rPr>
          <w:rFonts w:asciiTheme="minorHAnsi" w:hAnsiTheme="minorHAnsi" w:cstheme="minorHAnsi"/>
          <w:sz w:val="27"/>
          <w:szCs w:val="27"/>
        </w:rPr>
        <w:br/>
        <w:t>(у 2024 р. – 8), 7 – планових та 1 позапланова виїзна перевірка (у 2024 р. – 7 та 1 відповідно) та 55 безвиїзні перевірки (у 2024 р. – 52) у порядку безвиїзного нагляду;</w:t>
      </w:r>
    </w:p>
    <w:p w:rsidR="00DB0C9D" w:rsidRPr="00F4262C" w:rsidRDefault="00DB0C9D" w:rsidP="0046643B">
      <w:pPr>
        <w:pStyle w:val="a5"/>
        <w:widowControl w:val="0"/>
        <w:numPr>
          <w:ilvl w:val="0"/>
          <w:numId w:val="16"/>
        </w:numPr>
        <w:spacing w:after="0" w:line="240" w:lineRule="auto"/>
        <w:ind w:left="567" w:hanging="567"/>
        <w:contextualSpacing/>
        <w:jc w:val="both"/>
        <w:rPr>
          <w:rFonts w:asciiTheme="minorHAnsi" w:hAnsiTheme="minorHAnsi" w:cstheme="minorHAnsi"/>
          <w:sz w:val="27"/>
          <w:szCs w:val="27"/>
        </w:rPr>
      </w:pPr>
      <w:r w:rsidRPr="00F4262C">
        <w:rPr>
          <w:rFonts w:asciiTheme="minorHAnsi" w:hAnsiTheme="minorHAnsi" w:cstheme="minorHAnsi"/>
          <w:sz w:val="27"/>
          <w:szCs w:val="27"/>
        </w:rPr>
        <w:t xml:space="preserve">84 перевірок НФУ (у 2024 р. – 90) (з них: 9 – виїзних перевірок </w:t>
      </w:r>
      <w:r w:rsidRPr="00F4262C">
        <w:rPr>
          <w:rFonts w:asciiTheme="minorHAnsi" w:hAnsiTheme="minorHAnsi" w:cstheme="minorHAnsi"/>
          <w:sz w:val="27"/>
          <w:szCs w:val="27"/>
        </w:rPr>
        <w:br/>
        <w:t>(у 2024 р. – 9), 9 – планових (у 2024 р. – 9 планові) та 75 безвиїзних перевірок (у 2024 р. – 81) у порядку безвиїзного нагляду за НФУ.</w:t>
      </w:r>
    </w:p>
    <w:p w:rsidR="00F4262C" w:rsidRPr="00AC7092" w:rsidRDefault="00F4262C" w:rsidP="0046643B">
      <w:pPr>
        <w:widowControl w:val="0"/>
        <w:spacing w:after="0" w:line="240" w:lineRule="auto"/>
        <w:ind w:firstLine="567"/>
        <w:jc w:val="both"/>
        <w:rPr>
          <w:rFonts w:ascii="Times New Roman" w:hAnsi="Times New Roman" w:cs="Times New Roman"/>
          <w:sz w:val="16"/>
          <w:szCs w:val="16"/>
        </w:rPr>
      </w:pPr>
    </w:p>
    <w:p w:rsidR="00DB0C9D" w:rsidRDefault="00F4262C" w:rsidP="006030F1">
      <w:pPr>
        <w:widowControl w:val="0"/>
        <w:spacing w:after="0" w:line="240" w:lineRule="auto"/>
        <w:jc w:val="both"/>
        <w:rPr>
          <w:noProof/>
          <w:shd w:val="clear" w:color="auto" w:fill="FFF2CC" w:themeFill="accent4" w:themeFillTint="33"/>
          <w:lang w:eastAsia="uk-UA"/>
        </w:rPr>
      </w:pPr>
      <w:r w:rsidRPr="00F4262C">
        <w:rPr>
          <w:noProof/>
          <w:shd w:val="clear" w:color="auto" w:fill="FFF2CC" w:themeFill="accent4" w:themeFillTint="33"/>
          <w:lang w:eastAsia="uk-UA"/>
        </w:rPr>
        <w:drawing>
          <wp:inline distT="0" distB="0" distL="0" distR="0">
            <wp:extent cx="6145619" cy="3342640"/>
            <wp:effectExtent l="0" t="0" r="7620" b="0"/>
            <wp:docPr id="512" name="Рисунок 512" descr="D:\Малюнки\НОВІ\ст 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Малюнки\НОВІ\ст 53.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46920" cy="3343348"/>
                    </a:xfrm>
                    <a:prstGeom prst="rect">
                      <a:avLst/>
                    </a:prstGeom>
                    <a:noFill/>
                    <a:ln>
                      <a:noFill/>
                    </a:ln>
                  </pic:spPr>
                </pic:pic>
              </a:graphicData>
            </a:graphic>
          </wp:inline>
        </w:drawing>
      </w:r>
    </w:p>
    <w:p w:rsidR="00DB0C9D" w:rsidRPr="00F4262C" w:rsidRDefault="00DB0C9D" w:rsidP="006030F1">
      <w:pPr>
        <w:widowControl w:val="0"/>
        <w:spacing w:after="0" w:line="240" w:lineRule="auto"/>
        <w:jc w:val="both"/>
        <w:rPr>
          <w:rFonts w:eastAsia="Calibri" w:cstheme="minorHAnsi"/>
          <w:sz w:val="24"/>
          <w:szCs w:val="24"/>
        </w:rPr>
      </w:pPr>
      <w:r w:rsidRPr="00F4262C">
        <w:rPr>
          <w:rFonts w:eastAsia="Calibri" w:cstheme="minorHAnsi"/>
          <w:sz w:val="24"/>
          <w:szCs w:val="24"/>
        </w:rPr>
        <w:t>Рисунок 6.1</w:t>
      </w:r>
    </w:p>
    <w:p w:rsidR="00DB0C9D" w:rsidRPr="00EE011D" w:rsidRDefault="00DB0C9D" w:rsidP="006030F1">
      <w:pPr>
        <w:widowControl w:val="0"/>
        <w:spacing w:after="0" w:line="240" w:lineRule="auto"/>
        <w:ind w:firstLine="709"/>
        <w:jc w:val="both"/>
        <w:rPr>
          <w:rFonts w:ascii="Times New Roman" w:eastAsia="Calibri" w:hAnsi="Times New Roman" w:cs="Times New Roman"/>
          <w:sz w:val="28"/>
          <w:szCs w:val="16"/>
        </w:rPr>
      </w:pPr>
    </w:p>
    <w:p w:rsidR="00DB0C9D" w:rsidRPr="00F4262C" w:rsidRDefault="00DB0C9D" w:rsidP="0046643B">
      <w:pPr>
        <w:widowControl w:val="0"/>
        <w:spacing w:after="0" w:line="240" w:lineRule="auto"/>
        <w:ind w:firstLine="567"/>
        <w:jc w:val="both"/>
        <w:rPr>
          <w:rFonts w:eastAsia="Calibri" w:cstheme="minorHAnsi"/>
          <w:sz w:val="27"/>
          <w:szCs w:val="27"/>
        </w:rPr>
      </w:pPr>
      <w:r w:rsidRPr="00F4262C">
        <w:rPr>
          <w:rFonts w:eastAsia="Calibri" w:cstheme="minorHAnsi"/>
          <w:sz w:val="27"/>
          <w:szCs w:val="27"/>
        </w:rPr>
        <w:t>Із перевірених у звітному періоді банків, у діяльності 22 (у 2024 р. – 26) виявлено порушення вимог законодавства у сфері ПВК/ФТ, а у перевірених НФУ, порушення виявлено у діяльності – 70 (у 2024 р. – 82).</w:t>
      </w:r>
    </w:p>
    <w:p w:rsidR="00DB0C9D" w:rsidRPr="00F4262C" w:rsidRDefault="00DB0C9D" w:rsidP="0046643B">
      <w:pPr>
        <w:widowControl w:val="0"/>
        <w:spacing w:after="0" w:line="240" w:lineRule="auto"/>
        <w:ind w:firstLine="567"/>
        <w:jc w:val="both"/>
        <w:rPr>
          <w:rFonts w:eastAsia="Calibri" w:cstheme="minorHAnsi"/>
          <w:sz w:val="27"/>
          <w:szCs w:val="27"/>
        </w:rPr>
      </w:pPr>
      <w:r w:rsidRPr="00F4262C">
        <w:rPr>
          <w:rFonts w:eastAsia="Calibri" w:cstheme="minorHAnsi"/>
          <w:sz w:val="27"/>
          <w:szCs w:val="27"/>
        </w:rPr>
        <w:t xml:space="preserve">У 2025 році сума штрафів, застосованих до банків за порушення законодавства з питань ПВК/ФТ становила 415,97 млн </w:t>
      </w:r>
      <w:r w:rsidRPr="00F4262C">
        <w:rPr>
          <w:rFonts w:eastAsia="Calibri" w:cstheme="minorHAnsi"/>
          <w:bCs/>
          <w:sz w:val="27"/>
          <w:szCs w:val="27"/>
          <w:lang w:eastAsia="uk-UA"/>
        </w:rPr>
        <w:t>грн</w:t>
      </w:r>
      <w:r w:rsidRPr="00F4262C">
        <w:rPr>
          <w:rFonts w:eastAsia="Calibri" w:cstheme="minorHAnsi"/>
          <w:sz w:val="27"/>
          <w:szCs w:val="27"/>
        </w:rPr>
        <w:t xml:space="preserve"> (у 2024 р. – 344,45 млн </w:t>
      </w:r>
      <w:r w:rsidRPr="00F4262C">
        <w:rPr>
          <w:rFonts w:eastAsia="Calibri" w:cstheme="minorHAnsi"/>
          <w:bCs/>
          <w:sz w:val="27"/>
          <w:szCs w:val="27"/>
          <w:lang w:eastAsia="uk-UA"/>
        </w:rPr>
        <w:t>грн</w:t>
      </w:r>
      <w:r w:rsidRPr="00F4262C">
        <w:rPr>
          <w:rFonts w:eastAsia="Calibri" w:cstheme="minorHAnsi"/>
          <w:sz w:val="27"/>
          <w:szCs w:val="27"/>
        </w:rPr>
        <w:t>), до НФУ у 2024 р. – 157,19 млн грн (у 2024 р. – 104,90 млн грн).</w:t>
      </w:r>
    </w:p>
    <w:p w:rsidR="00DB0C9D" w:rsidRPr="00F4262C" w:rsidRDefault="00DB0C9D" w:rsidP="0046643B">
      <w:pPr>
        <w:widowControl w:val="0"/>
        <w:spacing w:after="0" w:line="240" w:lineRule="auto"/>
        <w:ind w:firstLine="567"/>
        <w:jc w:val="both"/>
        <w:rPr>
          <w:rFonts w:eastAsia="Calibri" w:cstheme="minorHAnsi"/>
          <w:bCs/>
          <w:sz w:val="27"/>
          <w:szCs w:val="27"/>
          <w:lang w:eastAsia="uk-UA"/>
        </w:rPr>
      </w:pPr>
      <w:r w:rsidRPr="00F4262C">
        <w:rPr>
          <w:rFonts w:eastAsia="Calibri" w:cstheme="minorHAnsi"/>
          <w:bCs/>
          <w:sz w:val="27"/>
          <w:szCs w:val="27"/>
          <w:lang w:eastAsia="uk-UA"/>
        </w:rPr>
        <w:t>За результатами проведених Національним банком перевірок у 2025 році виявлені порушення в діяльності 92</w:t>
      </w:r>
      <w:r w:rsidRPr="00F4262C">
        <w:rPr>
          <w:rFonts w:eastAsia="Calibri" w:cstheme="minorHAnsi"/>
          <w:bCs/>
          <w:color w:val="FF0000"/>
          <w:sz w:val="27"/>
          <w:szCs w:val="27"/>
          <w:lang w:eastAsia="uk-UA"/>
        </w:rPr>
        <w:t xml:space="preserve"> </w:t>
      </w:r>
      <w:r w:rsidRPr="00F4262C">
        <w:rPr>
          <w:rFonts w:eastAsia="Calibri" w:cstheme="minorHAnsi"/>
          <w:bCs/>
          <w:sz w:val="27"/>
          <w:szCs w:val="27"/>
          <w:lang w:eastAsia="uk-UA"/>
        </w:rPr>
        <w:t>СПФМ (у 2024 р. – 108).</w:t>
      </w:r>
    </w:p>
    <w:p w:rsidR="00DB0C9D" w:rsidRPr="00F4262C" w:rsidRDefault="00DB0C9D" w:rsidP="0046643B">
      <w:pPr>
        <w:widowControl w:val="0"/>
        <w:spacing w:after="0" w:line="240" w:lineRule="auto"/>
        <w:ind w:firstLine="567"/>
        <w:jc w:val="both"/>
        <w:rPr>
          <w:rFonts w:cstheme="minorHAnsi"/>
          <w:sz w:val="27"/>
          <w:szCs w:val="27"/>
        </w:rPr>
      </w:pPr>
      <w:r w:rsidRPr="00F4262C">
        <w:rPr>
          <w:rFonts w:eastAsia="Calibri" w:cstheme="minorHAnsi"/>
          <w:bCs/>
          <w:sz w:val="27"/>
          <w:szCs w:val="27"/>
          <w:lang w:eastAsia="uk-UA"/>
        </w:rPr>
        <w:t xml:space="preserve">За порушення у сфері ПВК/ФТ виявлені під час перевірок, застосовано </w:t>
      </w:r>
      <w:r w:rsidRPr="00F4262C">
        <w:rPr>
          <w:rFonts w:eastAsia="Calibri" w:cstheme="minorHAnsi"/>
          <w:bCs/>
          <w:sz w:val="27"/>
          <w:szCs w:val="27"/>
          <w:lang w:eastAsia="uk-UA"/>
        </w:rPr>
        <w:br/>
        <w:t xml:space="preserve">86 рішень на загальну суму – 573,17 </w:t>
      </w:r>
      <w:r w:rsidRPr="00F4262C">
        <w:rPr>
          <w:rFonts w:eastAsia="Calibri" w:cstheme="minorHAnsi"/>
          <w:sz w:val="27"/>
          <w:szCs w:val="27"/>
        </w:rPr>
        <w:t>млн грн</w:t>
      </w:r>
      <w:r w:rsidRPr="00F4262C">
        <w:rPr>
          <w:rFonts w:eastAsia="Calibri" w:cstheme="minorHAnsi"/>
          <w:bCs/>
          <w:sz w:val="27"/>
          <w:szCs w:val="27"/>
          <w:lang w:eastAsia="uk-UA"/>
        </w:rPr>
        <w:t xml:space="preserve"> (у 2024 р. – 77 рішень на суму </w:t>
      </w:r>
      <w:r w:rsidRPr="00F4262C">
        <w:rPr>
          <w:rFonts w:eastAsia="Calibri" w:cstheme="minorHAnsi"/>
          <w:bCs/>
          <w:sz w:val="27"/>
          <w:szCs w:val="27"/>
          <w:lang w:eastAsia="uk-UA"/>
        </w:rPr>
        <w:br/>
        <w:t>449,35</w:t>
      </w:r>
      <w:r w:rsidRPr="00F4262C">
        <w:rPr>
          <w:rFonts w:eastAsia="Calibri" w:cstheme="minorHAnsi"/>
          <w:sz w:val="27"/>
          <w:szCs w:val="27"/>
        </w:rPr>
        <w:t xml:space="preserve"> млн</w:t>
      </w:r>
      <w:r w:rsidRPr="00F4262C">
        <w:rPr>
          <w:rFonts w:eastAsia="Calibri" w:cstheme="minorHAnsi"/>
          <w:bCs/>
          <w:sz w:val="27"/>
          <w:szCs w:val="27"/>
          <w:lang w:eastAsia="uk-UA"/>
        </w:rPr>
        <w:t xml:space="preserve"> грн).</w:t>
      </w:r>
    </w:p>
    <w:p w:rsidR="00DB0C9D" w:rsidRPr="00F4262C" w:rsidRDefault="00DB0C9D" w:rsidP="0046643B">
      <w:pPr>
        <w:widowControl w:val="0"/>
        <w:spacing w:after="0" w:line="240" w:lineRule="auto"/>
        <w:ind w:firstLine="567"/>
        <w:jc w:val="both"/>
        <w:rPr>
          <w:rFonts w:cstheme="minorHAnsi"/>
          <w:sz w:val="27"/>
          <w:szCs w:val="27"/>
        </w:rPr>
      </w:pPr>
      <w:r w:rsidRPr="00F4262C">
        <w:rPr>
          <w:rFonts w:cstheme="minorHAnsi"/>
          <w:sz w:val="27"/>
          <w:szCs w:val="27"/>
        </w:rPr>
        <w:t xml:space="preserve">За порушення законодавства у сфері ПВК/ФТ, захід впливу, як анулювання ліцензії та/або інших документів, що надають право на здійснення діяльності, з провадженням якої у небанківської установи виникає статус СПФМ застосовано до 1 установи (у 2024 р. – до 2). Захід впливу, як відкликання банківської ліцензії та ліквідація банку у звітному році та у 2024 році не застосовувався. </w:t>
      </w:r>
    </w:p>
    <w:p w:rsidR="00DB0C9D" w:rsidRPr="00F4262C" w:rsidRDefault="00DB0C9D" w:rsidP="0046643B">
      <w:pPr>
        <w:widowControl w:val="0"/>
        <w:spacing w:after="0" w:line="240" w:lineRule="auto"/>
        <w:ind w:firstLine="567"/>
        <w:jc w:val="both"/>
        <w:rPr>
          <w:rFonts w:cstheme="minorHAnsi"/>
          <w:sz w:val="27"/>
          <w:szCs w:val="27"/>
        </w:rPr>
      </w:pPr>
      <w:r w:rsidRPr="00F4262C">
        <w:rPr>
          <w:rFonts w:cstheme="minorHAnsi"/>
          <w:sz w:val="27"/>
          <w:szCs w:val="27"/>
        </w:rPr>
        <w:t xml:space="preserve">Крім того, до банків застосовано 19 письмових застережень </w:t>
      </w:r>
      <w:r w:rsidRPr="00F4262C">
        <w:rPr>
          <w:rFonts w:cstheme="minorHAnsi"/>
          <w:sz w:val="27"/>
          <w:szCs w:val="27"/>
        </w:rPr>
        <w:br/>
        <w:t>(у 2024 р. – 13) та 3 письмові вимоги щодо усунення порушень, при цьому до НФУ застосовано 25 письмових застереження (у 2024 р. – 34) та 25 письмових вимог (у 2023 р. – 34).</w:t>
      </w:r>
    </w:p>
    <w:p w:rsidR="00DB0C9D" w:rsidRDefault="00DB0C9D" w:rsidP="0046643B">
      <w:pPr>
        <w:widowControl w:val="0"/>
        <w:spacing w:after="0" w:line="240" w:lineRule="auto"/>
        <w:ind w:firstLine="567"/>
        <w:jc w:val="both"/>
        <w:rPr>
          <w:rFonts w:cstheme="minorHAnsi"/>
          <w:sz w:val="27"/>
          <w:szCs w:val="27"/>
          <w:lang w:val="ru-RU"/>
        </w:rPr>
      </w:pPr>
      <w:r w:rsidRPr="00F4262C">
        <w:rPr>
          <w:rFonts w:cstheme="minorHAnsi"/>
          <w:sz w:val="27"/>
          <w:szCs w:val="27"/>
        </w:rPr>
        <w:t>Кількість складених протоколів про адміністративне правопорушення у 2025 р. становить – 2 (у 2024</w:t>
      </w:r>
      <w:r w:rsidRPr="00F4262C">
        <w:rPr>
          <w:rFonts w:cstheme="minorHAnsi"/>
          <w:sz w:val="27"/>
          <w:szCs w:val="27"/>
          <w:lang w:val="ru-RU"/>
        </w:rPr>
        <w:t xml:space="preserve"> р. – 2).</w:t>
      </w:r>
    </w:p>
    <w:p w:rsidR="00F4262C" w:rsidRDefault="00F4262C" w:rsidP="006030F1">
      <w:pPr>
        <w:widowControl w:val="0"/>
        <w:spacing w:after="0" w:line="240" w:lineRule="auto"/>
        <w:jc w:val="both"/>
        <w:rPr>
          <w:rFonts w:cstheme="minorHAnsi"/>
          <w:sz w:val="27"/>
          <w:szCs w:val="27"/>
          <w:lang w:val="ru-RU"/>
        </w:rPr>
      </w:pPr>
      <w:r w:rsidRPr="00F4262C">
        <w:rPr>
          <w:rFonts w:cstheme="minorHAnsi"/>
          <w:noProof/>
          <w:sz w:val="27"/>
          <w:szCs w:val="27"/>
          <w:lang w:eastAsia="uk-UA"/>
        </w:rPr>
        <w:drawing>
          <wp:anchor distT="0" distB="0" distL="114300" distR="114300" simplePos="0" relativeHeight="251912192" behindDoc="1" locked="0" layoutInCell="1" allowOverlap="1" wp14:anchorId="28390846" wp14:editId="2EFF4018">
            <wp:simplePos x="0" y="0"/>
            <wp:positionH relativeFrom="column">
              <wp:posOffset>3810</wp:posOffset>
            </wp:positionH>
            <wp:positionV relativeFrom="paragraph">
              <wp:posOffset>207010</wp:posOffset>
            </wp:positionV>
            <wp:extent cx="1520190" cy="1381760"/>
            <wp:effectExtent l="0" t="0" r="3810" b="8890"/>
            <wp:wrapTight wrapText="bothSides">
              <wp:wrapPolygon edited="0">
                <wp:start x="0" y="0"/>
                <wp:lineTo x="0" y="21441"/>
                <wp:lineTo x="21383" y="21441"/>
                <wp:lineTo x="21383" y="0"/>
                <wp:lineTo x="0" y="0"/>
              </wp:wrapPolygon>
            </wp:wrapTight>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20190" cy="1381760"/>
                    </a:xfrm>
                    <a:prstGeom prst="rect">
                      <a:avLst/>
                    </a:prstGeom>
                    <a:noFill/>
                  </pic:spPr>
                </pic:pic>
              </a:graphicData>
            </a:graphic>
            <wp14:sizeRelH relativeFrom="margin">
              <wp14:pctWidth>0</wp14:pctWidth>
            </wp14:sizeRelH>
            <wp14:sizeRelV relativeFrom="margin">
              <wp14:pctHeight>0</wp14:pctHeight>
            </wp14:sizeRelV>
          </wp:anchor>
        </w:drawing>
      </w:r>
    </w:p>
    <w:p w:rsidR="00F4262C" w:rsidRPr="00F4262C" w:rsidRDefault="00F4262C" w:rsidP="006030F1">
      <w:pPr>
        <w:widowControl w:val="0"/>
        <w:shd w:val="clear" w:color="auto" w:fill="FFFFFF" w:themeFill="background1"/>
        <w:spacing w:after="0" w:line="240" w:lineRule="auto"/>
        <w:jc w:val="both"/>
        <w:rPr>
          <w:rFonts w:cstheme="minorHAnsi"/>
          <w:sz w:val="27"/>
          <w:szCs w:val="27"/>
          <w:lang w:val="ru-RU"/>
        </w:rPr>
      </w:pPr>
      <w:r w:rsidRPr="00F4262C">
        <w:rPr>
          <w:rFonts w:eastAsia="Calibri" w:cstheme="minorHAnsi"/>
          <w:b/>
          <w:bCs/>
          <w:sz w:val="27"/>
          <w:szCs w:val="27"/>
          <w:lang w:eastAsia="uk-UA"/>
        </w:rPr>
        <w:t>Національна комісія з цінних паперів та фондового ринку</w:t>
      </w:r>
      <w:r w:rsidRPr="00F4262C">
        <w:rPr>
          <w:rFonts w:eastAsia="Calibri" w:cstheme="minorHAnsi"/>
          <w:sz w:val="27"/>
          <w:szCs w:val="27"/>
        </w:rPr>
        <w:t xml:space="preserve"> здійснює державне регулювання і нагляд у сфері ПВК/ФТ щодо </w:t>
      </w:r>
      <w:r w:rsidRPr="00F4262C">
        <w:rPr>
          <w:rFonts w:cstheme="minorHAnsi"/>
          <w:sz w:val="27"/>
          <w:szCs w:val="27"/>
        </w:rPr>
        <w:t>професійних учасників організованих товарних ринків; установ накопичувального пенсійного забезпечення; управителів фондів фінансування будівництва/фондів операцій з нерухомістю; професійних учасників ринків капіталу (крім банків), включаючи Центральний депозитарій цінних паперів</w:t>
      </w:r>
      <w:r w:rsidR="0046643B">
        <w:rPr>
          <w:rFonts w:cstheme="minorHAnsi"/>
          <w:sz w:val="27"/>
          <w:szCs w:val="27"/>
        </w:rPr>
        <w:t>.</w:t>
      </w:r>
    </w:p>
    <w:p w:rsidR="00DB0C9D" w:rsidRPr="00F4262C" w:rsidRDefault="00DB0C9D" w:rsidP="0046643B">
      <w:pPr>
        <w:widowControl w:val="0"/>
        <w:spacing w:after="0" w:line="240" w:lineRule="auto"/>
        <w:ind w:firstLine="567"/>
        <w:jc w:val="both"/>
        <w:rPr>
          <w:rFonts w:eastAsia="Calibri" w:cstheme="minorHAnsi"/>
          <w:sz w:val="27"/>
          <w:szCs w:val="27"/>
        </w:rPr>
      </w:pPr>
      <w:r w:rsidRPr="00F4262C">
        <w:rPr>
          <w:rFonts w:eastAsia="Calibri" w:cstheme="minorHAnsi"/>
          <w:sz w:val="27"/>
          <w:szCs w:val="27"/>
        </w:rPr>
        <w:t xml:space="preserve">В Комісії функціонує підрозділ – Департамент фінансового моніторингу та реалізації державної </w:t>
      </w:r>
      <w:proofErr w:type="spellStart"/>
      <w:r w:rsidRPr="00F4262C">
        <w:rPr>
          <w:rFonts w:eastAsia="Calibri" w:cstheme="minorHAnsi"/>
          <w:sz w:val="27"/>
          <w:szCs w:val="27"/>
        </w:rPr>
        <w:t>санкційної</w:t>
      </w:r>
      <w:proofErr w:type="spellEnd"/>
      <w:r w:rsidRPr="00F4262C">
        <w:rPr>
          <w:rFonts w:eastAsia="Calibri" w:cstheme="minorHAnsi"/>
          <w:sz w:val="27"/>
          <w:szCs w:val="27"/>
        </w:rPr>
        <w:t xml:space="preserve"> політики, фактична чисельність якого становить 17 працівників. </w:t>
      </w:r>
    </w:p>
    <w:p w:rsidR="00DB0C9D" w:rsidRPr="00F4262C" w:rsidRDefault="00DB0C9D" w:rsidP="0046643B">
      <w:pPr>
        <w:widowControl w:val="0"/>
        <w:spacing w:after="0" w:line="240" w:lineRule="auto"/>
        <w:ind w:firstLine="567"/>
        <w:jc w:val="both"/>
        <w:rPr>
          <w:rFonts w:eastAsia="Calibri" w:cstheme="minorHAnsi"/>
          <w:sz w:val="27"/>
          <w:szCs w:val="27"/>
        </w:rPr>
      </w:pPr>
      <w:r w:rsidRPr="00F4262C">
        <w:rPr>
          <w:rFonts w:eastAsia="Calibri" w:cstheme="minorHAnsi"/>
          <w:sz w:val="27"/>
          <w:szCs w:val="27"/>
        </w:rPr>
        <w:t xml:space="preserve">У зв’язку з військовою агресією </w:t>
      </w:r>
      <w:proofErr w:type="spellStart"/>
      <w:r w:rsidRPr="00F4262C">
        <w:rPr>
          <w:rFonts w:eastAsia="Calibri" w:cstheme="minorHAnsi"/>
          <w:sz w:val="27"/>
          <w:szCs w:val="27"/>
        </w:rPr>
        <w:t>росії</w:t>
      </w:r>
      <w:proofErr w:type="spellEnd"/>
      <w:r w:rsidRPr="00F4262C">
        <w:rPr>
          <w:rFonts w:eastAsia="Calibri" w:cstheme="minorHAnsi"/>
          <w:sz w:val="27"/>
          <w:szCs w:val="27"/>
        </w:rPr>
        <w:t xml:space="preserve"> проти України Національною комісією з цінних паперів та фондового ринку прийняте рішення від 5 серпня 2022 року № 1067 «Про особливості виконання окремих вимог законодавства у сфері фінансового моніторингу протягом дії воєнного стану», згідно якого, зокрема, НКЦПФР зупиняє на період дії воєнного стану проведення виїзних перевірок (планових та позапланових), які передбачені Порядком контролю. </w:t>
      </w:r>
    </w:p>
    <w:p w:rsidR="00DB0C9D" w:rsidRPr="00F4262C" w:rsidRDefault="00DB0C9D" w:rsidP="0046643B">
      <w:pPr>
        <w:widowControl w:val="0"/>
        <w:spacing w:after="0" w:line="240" w:lineRule="auto"/>
        <w:ind w:firstLine="567"/>
        <w:jc w:val="both"/>
        <w:rPr>
          <w:rFonts w:eastAsia="Calibri" w:cstheme="minorHAnsi"/>
          <w:sz w:val="27"/>
          <w:szCs w:val="27"/>
        </w:rPr>
      </w:pPr>
      <w:r w:rsidRPr="00F4262C">
        <w:rPr>
          <w:rFonts w:eastAsia="Calibri" w:cstheme="minorHAnsi"/>
          <w:sz w:val="27"/>
          <w:szCs w:val="27"/>
        </w:rPr>
        <w:t xml:space="preserve">НКЦПФР на період дії воєнного стану здійснює безвиїзний нагляд у сфері фінансового моніторингу відповідно до Порядку контролю. </w:t>
      </w:r>
    </w:p>
    <w:p w:rsidR="00DB0C9D" w:rsidRPr="00F4262C" w:rsidRDefault="00DB0C9D" w:rsidP="0046643B">
      <w:pPr>
        <w:widowControl w:val="0"/>
        <w:spacing w:after="0" w:line="240" w:lineRule="auto"/>
        <w:ind w:firstLine="567"/>
        <w:jc w:val="both"/>
        <w:rPr>
          <w:rFonts w:eastAsia="Calibri" w:cstheme="minorHAnsi"/>
          <w:sz w:val="27"/>
          <w:szCs w:val="27"/>
        </w:rPr>
      </w:pPr>
      <w:r w:rsidRPr="00F4262C">
        <w:rPr>
          <w:rFonts w:eastAsia="Calibri" w:cstheme="minorHAnsi"/>
          <w:sz w:val="27"/>
          <w:szCs w:val="27"/>
        </w:rPr>
        <w:t xml:space="preserve">Під час здійснення безвиїзного нагляду у сфері фінансового моніторингу з метою перевірки інформації про виявлені факти, що можуть свідчити про порушення СПФМ вимог законодавства у сфері фінансового моніторингу, викладені у листах </w:t>
      </w:r>
      <w:proofErr w:type="spellStart"/>
      <w:r w:rsidRPr="00F4262C">
        <w:rPr>
          <w:rFonts w:eastAsia="Calibri" w:cstheme="minorHAnsi"/>
          <w:sz w:val="27"/>
          <w:szCs w:val="27"/>
        </w:rPr>
        <w:t>Держфінмоніторингу</w:t>
      </w:r>
      <w:proofErr w:type="spellEnd"/>
      <w:r w:rsidRPr="00F4262C">
        <w:rPr>
          <w:rFonts w:eastAsia="Calibri" w:cstheme="minorHAnsi"/>
          <w:sz w:val="27"/>
          <w:szCs w:val="27"/>
        </w:rPr>
        <w:t>, а також за власною ініціативою під час виконання покладених завдань, згідно із повноваженнями, наданими частиною тринадцятою статті 18 Базового Закону, НКЦПФР були направлені 24 запитів (у 2024 р. – 48) суб’єктам щодо надання відповідної інформації та документів.</w:t>
      </w:r>
    </w:p>
    <w:p w:rsidR="00DB0C9D" w:rsidRPr="00F4262C" w:rsidRDefault="00DB0C9D" w:rsidP="0046643B">
      <w:pPr>
        <w:widowControl w:val="0"/>
        <w:tabs>
          <w:tab w:val="left" w:pos="2268"/>
        </w:tabs>
        <w:spacing w:after="0" w:line="240" w:lineRule="auto"/>
        <w:ind w:firstLine="567"/>
        <w:jc w:val="both"/>
        <w:rPr>
          <w:rFonts w:eastAsia="Calibri" w:cstheme="minorHAnsi"/>
          <w:sz w:val="27"/>
          <w:szCs w:val="27"/>
        </w:rPr>
      </w:pPr>
      <w:r w:rsidRPr="00F4262C">
        <w:rPr>
          <w:rFonts w:eastAsia="Calibri" w:cstheme="minorHAnsi"/>
          <w:sz w:val="27"/>
          <w:szCs w:val="27"/>
        </w:rPr>
        <w:t xml:space="preserve">Так, за результатами аналізу документів, отриманих НКЦПФР на запити </w:t>
      </w:r>
      <w:r w:rsidRPr="00F4262C">
        <w:rPr>
          <w:rFonts w:eastAsia="Calibri" w:cstheme="minorHAnsi"/>
          <w:sz w:val="27"/>
          <w:szCs w:val="27"/>
        </w:rPr>
        <w:br/>
        <w:t>виявлено ознаки правопорушень в діяльності 5 СПФМ (у 2024 році – 11 СПФМ).</w:t>
      </w:r>
    </w:p>
    <w:p w:rsidR="00DB0C9D" w:rsidRPr="00F4262C" w:rsidRDefault="00DB0C9D" w:rsidP="0046643B">
      <w:pPr>
        <w:widowControl w:val="0"/>
        <w:tabs>
          <w:tab w:val="left" w:pos="2268"/>
        </w:tabs>
        <w:spacing w:after="0" w:line="240" w:lineRule="auto"/>
        <w:ind w:firstLine="567"/>
        <w:jc w:val="both"/>
        <w:rPr>
          <w:rFonts w:eastAsia="Calibri" w:cstheme="minorHAnsi"/>
          <w:sz w:val="27"/>
          <w:szCs w:val="27"/>
        </w:rPr>
      </w:pPr>
      <w:r w:rsidRPr="00F4262C">
        <w:rPr>
          <w:rFonts w:eastAsia="Calibri" w:cstheme="minorHAnsi"/>
          <w:sz w:val="27"/>
          <w:szCs w:val="27"/>
        </w:rPr>
        <w:t>Кількість застосованих до СПФМ штрафних санкцій протягом 2025 року – 3 (у 2024 р. – 7 штрафних санкцій), на загальну суму – 350,2 тис. грн</w:t>
      </w:r>
      <w:r w:rsidRPr="00F4262C">
        <w:rPr>
          <w:rFonts w:eastAsia="Calibri" w:cstheme="minorHAnsi"/>
          <w:color w:val="FF0000"/>
          <w:sz w:val="27"/>
          <w:szCs w:val="27"/>
        </w:rPr>
        <w:t xml:space="preserve"> </w:t>
      </w:r>
      <w:r w:rsidRPr="00F4262C">
        <w:rPr>
          <w:rFonts w:eastAsia="Calibri" w:cstheme="minorHAnsi"/>
          <w:sz w:val="27"/>
          <w:szCs w:val="27"/>
        </w:rPr>
        <w:t>(у 2024 р. – 725,9 тис. грн.).</w:t>
      </w:r>
    </w:p>
    <w:p w:rsidR="00DB0C9D" w:rsidRPr="00F4262C" w:rsidRDefault="00DB0C9D" w:rsidP="0046643B">
      <w:pPr>
        <w:widowControl w:val="0"/>
        <w:spacing w:after="0" w:line="240" w:lineRule="auto"/>
        <w:ind w:firstLine="567"/>
        <w:jc w:val="both"/>
        <w:rPr>
          <w:rFonts w:eastAsia="Calibri" w:cstheme="minorHAnsi"/>
          <w:sz w:val="27"/>
          <w:szCs w:val="27"/>
        </w:rPr>
      </w:pPr>
      <w:r w:rsidRPr="00F4262C">
        <w:rPr>
          <w:rFonts w:eastAsia="Calibri" w:cstheme="minorHAnsi"/>
          <w:sz w:val="27"/>
          <w:szCs w:val="27"/>
        </w:rPr>
        <w:t xml:space="preserve">Крім того, протягом 2025 року застосована санкція до 1 СПФМ у вигляді письмового застереження та анулювання ліцензій на провадження професійної діяльності на ринках капіталу та організованих товарних ринків. </w:t>
      </w:r>
    </w:p>
    <w:p w:rsidR="00DB0C9D" w:rsidRPr="00F4262C" w:rsidRDefault="00DB0C9D" w:rsidP="0046643B">
      <w:pPr>
        <w:widowControl w:val="0"/>
        <w:spacing w:after="0" w:line="240" w:lineRule="auto"/>
        <w:ind w:firstLine="567"/>
        <w:jc w:val="both"/>
        <w:rPr>
          <w:rFonts w:eastAsia="Calibri" w:cstheme="minorHAnsi"/>
          <w:sz w:val="27"/>
          <w:szCs w:val="27"/>
        </w:rPr>
      </w:pPr>
      <w:r w:rsidRPr="00F4262C">
        <w:rPr>
          <w:rFonts w:eastAsia="Calibri" w:cstheme="minorHAnsi"/>
          <w:sz w:val="27"/>
          <w:szCs w:val="27"/>
        </w:rPr>
        <w:t>Також, НКЦПФР винесено 3 вимоги (у 2024 р. – 3) стосовно усунення порушень законодавства щодо запобігання та ПВК/ФТ/ФРЗМЗ.</w:t>
      </w:r>
    </w:p>
    <w:p w:rsidR="00EE011D" w:rsidRPr="004A7440" w:rsidRDefault="004A7440" w:rsidP="0046643B">
      <w:pPr>
        <w:widowControl w:val="0"/>
        <w:spacing w:after="0" w:line="240" w:lineRule="auto"/>
        <w:jc w:val="both"/>
        <w:rPr>
          <w:rFonts w:eastAsia="Calibri" w:cstheme="minorHAnsi"/>
          <w:sz w:val="27"/>
          <w:szCs w:val="27"/>
        </w:rPr>
      </w:pPr>
      <w:r>
        <w:rPr>
          <w:rFonts w:ascii="Times New Roman" w:eastAsia="Calibri" w:hAnsi="Times New Roman" w:cs="Times New Roman"/>
          <w:noProof/>
          <w:sz w:val="16"/>
          <w:szCs w:val="16"/>
          <w:lang w:eastAsia="uk-UA"/>
        </w:rPr>
        <w:drawing>
          <wp:anchor distT="0" distB="0" distL="114300" distR="114300" simplePos="0" relativeHeight="251913216" behindDoc="1" locked="0" layoutInCell="1" allowOverlap="1" wp14:anchorId="64BFC402" wp14:editId="2BCF61FC">
            <wp:simplePos x="0" y="0"/>
            <wp:positionH relativeFrom="column">
              <wp:posOffset>3810</wp:posOffset>
            </wp:positionH>
            <wp:positionV relativeFrom="paragraph">
              <wp:posOffset>119380</wp:posOffset>
            </wp:positionV>
            <wp:extent cx="1548765" cy="1679575"/>
            <wp:effectExtent l="0" t="0" r="0" b="0"/>
            <wp:wrapTight wrapText="bothSides">
              <wp:wrapPolygon edited="0">
                <wp:start x="0" y="0"/>
                <wp:lineTo x="0" y="21314"/>
                <wp:lineTo x="21255" y="21314"/>
                <wp:lineTo x="21255" y="0"/>
                <wp:lineTo x="0" y="0"/>
              </wp:wrapPolygon>
            </wp:wrapTight>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48765" cy="1679575"/>
                    </a:xfrm>
                    <a:prstGeom prst="rect">
                      <a:avLst/>
                    </a:prstGeom>
                    <a:noFill/>
                  </pic:spPr>
                </pic:pic>
              </a:graphicData>
            </a:graphic>
            <wp14:sizeRelV relativeFrom="margin">
              <wp14:pctHeight>0</wp14:pctHeight>
            </wp14:sizeRelV>
          </wp:anchor>
        </w:drawing>
      </w:r>
      <w:r w:rsidRPr="004A7440">
        <w:rPr>
          <w:rFonts w:eastAsia="Calibri" w:cstheme="minorHAnsi"/>
          <w:b/>
          <w:bCs/>
          <w:sz w:val="27"/>
          <w:szCs w:val="27"/>
          <w:lang w:eastAsia="uk-UA"/>
        </w:rPr>
        <w:t xml:space="preserve">Міністерство юстиції України </w:t>
      </w:r>
      <w:r w:rsidRPr="004A7440">
        <w:rPr>
          <w:rFonts w:eastAsia="Calibri" w:cstheme="minorHAnsi"/>
          <w:bCs/>
          <w:sz w:val="27"/>
          <w:szCs w:val="27"/>
          <w:lang w:eastAsia="uk-UA"/>
        </w:rPr>
        <w:t xml:space="preserve">здійснює державне регулювання і нагляд у сфері ПВК/ФТ </w:t>
      </w:r>
      <w:r w:rsidRPr="004A7440">
        <w:rPr>
          <w:rFonts w:eastAsia="Calibri" w:cstheme="minorHAnsi"/>
          <w:sz w:val="27"/>
          <w:szCs w:val="27"/>
        </w:rPr>
        <w:t xml:space="preserve">щодо </w:t>
      </w:r>
      <w:r w:rsidRPr="004A7440">
        <w:rPr>
          <w:rFonts w:cstheme="minorHAnsi"/>
          <w:sz w:val="27"/>
          <w:szCs w:val="27"/>
        </w:rPr>
        <w:t>адвокатських бюро, адвокатських об’єднань та адвокатів, які здійснюють адвокатську діяльність індивідуально; нотаріусів; суб’єктів господарювання, що надають юридичні послуги; осіб, які надають  послуги щодо створення, забезпечення діяльності або управління юридичними особами, трастами та іншими утвореннями без статусу юридичної особи</w:t>
      </w:r>
      <w:r>
        <w:rPr>
          <w:rFonts w:cstheme="minorHAnsi"/>
          <w:sz w:val="27"/>
          <w:szCs w:val="27"/>
        </w:rPr>
        <w:t>.</w:t>
      </w:r>
    </w:p>
    <w:p w:rsidR="00DB0C9D" w:rsidRPr="004A7440" w:rsidRDefault="00DB0C9D" w:rsidP="0046643B">
      <w:pPr>
        <w:widowControl w:val="0"/>
        <w:spacing w:after="0" w:line="240" w:lineRule="auto"/>
        <w:jc w:val="both"/>
        <w:rPr>
          <w:rFonts w:eastAsia="Calibri" w:cstheme="minorHAnsi"/>
          <w:sz w:val="27"/>
          <w:szCs w:val="27"/>
        </w:rPr>
      </w:pPr>
      <w:r w:rsidRPr="004A7440">
        <w:rPr>
          <w:rFonts w:eastAsia="Calibri" w:cstheme="minorHAnsi"/>
          <w:sz w:val="27"/>
          <w:szCs w:val="27"/>
        </w:rPr>
        <w:t xml:space="preserve">Повноваження щодо здійснення державного регулювання і нагляду у сфері ПВК/ФТ у Мін’юсті покладені на Департамент нотаріату та Департамент приватного права. </w:t>
      </w:r>
    </w:p>
    <w:p w:rsidR="00DB0C9D" w:rsidRPr="004A7440" w:rsidRDefault="00DB0C9D" w:rsidP="0046643B">
      <w:pPr>
        <w:widowControl w:val="0"/>
        <w:spacing w:after="0" w:line="240" w:lineRule="auto"/>
        <w:ind w:firstLine="567"/>
        <w:jc w:val="both"/>
        <w:rPr>
          <w:rFonts w:eastAsia="Calibri" w:cstheme="minorHAnsi"/>
          <w:sz w:val="27"/>
          <w:szCs w:val="27"/>
        </w:rPr>
      </w:pPr>
      <w:r w:rsidRPr="004A7440">
        <w:rPr>
          <w:rFonts w:eastAsia="Calibri" w:cstheme="minorHAnsi"/>
          <w:sz w:val="27"/>
          <w:szCs w:val="27"/>
        </w:rPr>
        <w:t>Зокрема, на Департамент нотаріату Мін</w:t>
      </w:r>
      <w:r w:rsidRPr="004A7440">
        <w:rPr>
          <w:rFonts w:eastAsia="Calibri" w:cstheme="minorHAnsi"/>
          <w:bCs/>
          <w:sz w:val="27"/>
          <w:szCs w:val="27"/>
          <w:lang w:eastAsia="uk-UA"/>
        </w:rPr>
        <w:t>’</w:t>
      </w:r>
      <w:r w:rsidRPr="004A7440">
        <w:rPr>
          <w:rFonts w:eastAsia="Calibri" w:cstheme="minorHAnsi"/>
          <w:sz w:val="27"/>
          <w:szCs w:val="27"/>
        </w:rPr>
        <w:t xml:space="preserve">юсту покладено обов’язки щодо здійснення нагляду у сфері ПВК/ФТ за відповідними СПФМ. Згідно зі штатним розписом чисельність працівників структурного підрозділу, що займаються питаннями фінансового моніторингу складає 5 осіб. </w:t>
      </w:r>
    </w:p>
    <w:p w:rsidR="00DB0C9D" w:rsidRPr="004A7440" w:rsidRDefault="00DB0C9D" w:rsidP="0046643B">
      <w:pPr>
        <w:widowControl w:val="0"/>
        <w:spacing w:after="0" w:line="240" w:lineRule="auto"/>
        <w:ind w:firstLine="567"/>
        <w:jc w:val="both"/>
        <w:rPr>
          <w:rFonts w:eastAsia="Calibri" w:cstheme="minorHAnsi"/>
          <w:sz w:val="27"/>
          <w:szCs w:val="27"/>
        </w:rPr>
      </w:pPr>
      <w:r w:rsidRPr="004A7440">
        <w:rPr>
          <w:rFonts w:eastAsia="Calibri" w:cstheme="minorHAnsi"/>
          <w:sz w:val="27"/>
          <w:szCs w:val="27"/>
        </w:rPr>
        <w:t>В свою чергу, Департамент приватного права здійснює державне регулювання у сфері ПВК/ФТ щодо СПФМ, визначених Базовим Законом. Згідно зі штатним розписом чисельність працівників відповідного структурного підрозділу Департаменту складає 4 осіб.</w:t>
      </w:r>
    </w:p>
    <w:p w:rsidR="00DB0C9D" w:rsidRPr="004A7440" w:rsidRDefault="00DB0C9D" w:rsidP="0046643B">
      <w:pPr>
        <w:widowControl w:val="0"/>
        <w:spacing w:after="0" w:line="240" w:lineRule="auto"/>
        <w:ind w:firstLine="567"/>
        <w:jc w:val="both"/>
        <w:rPr>
          <w:rFonts w:eastAsia="Times New Roman" w:cstheme="minorHAnsi"/>
          <w:sz w:val="27"/>
          <w:szCs w:val="27"/>
        </w:rPr>
      </w:pPr>
      <w:r w:rsidRPr="004A7440">
        <w:rPr>
          <w:rFonts w:eastAsia="Times New Roman" w:cstheme="minorHAnsi"/>
          <w:sz w:val="27"/>
          <w:szCs w:val="27"/>
        </w:rPr>
        <w:t>Протягом зазначеного періоду територіальними органами Мін’юсту проведено 1 позапланову перевірку СПФМ.</w:t>
      </w:r>
    </w:p>
    <w:p w:rsidR="00DB0C9D" w:rsidRPr="001B3DED" w:rsidRDefault="00DB0C9D" w:rsidP="0046643B">
      <w:pPr>
        <w:widowControl w:val="0"/>
        <w:spacing w:after="0" w:line="240" w:lineRule="auto"/>
        <w:ind w:firstLine="567"/>
        <w:jc w:val="both"/>
        <w:rPr>
          <w:rFonts w:ascii="Times New Roman" w:eastAsia="Times New Roman" w:hAnsi="Times New Roman" w:cs="Times New Roman"/>
          <w:sz w:val="28"/>
          <w:szCs w:val="28"/>
        </w:rPr>
      </w:pPr>
      <w:r w:rsidRPr="004A7440">
        <w:rPr>
          <w:rFonts w:eastAsia="Times New Roman" w:cstheme="minorHAnsi"/>
          <w:sz w:val="27"/>
          <w:szCs w:val="27"/>
        </w:rPr>
        <w:t>Порушень, які відносяться до сфери запобігання та ПВК/ФТ/ФРЗМЗ, під час проведення вищезазначених перевірок не виявлено, у</w:t>
      </w:r>
      <w:r w:rsidRPr="004A7440">
        <w:rPr>
          <w:rFonts w:eastAsia="Times New Roman" w:cstheme="minorHAnsi"/>
          <w:bCs/>
          <w:iCs/>
          <w:sz w:val="27"/>
          <w:szCs w:val="27"/>
        </w:rPr>
        <w:t xml:space="preserve"> зв’язку з чим </w:t>
      </w:r>
      <w:r w:rsidRPr="004A7440">
        <w:rPr>
          <w:rFonts w:eastAsia="Times New Roman" w:cstheme="minorHAnsi"/>
          <w:sz w:val="27"/>
          <w:szCs w:val="27"/>
        </w:rPr>
        <w:t xml:space="preserve">заходів впливу до </w:t>
      </w:r>
      <w:r w:rsidR="006979BB" w:rsidRPr="004A7440">
        <w:rPr>
          <w:rFonts w:eastAsia="Times New Roman" w:cstheme="minorHAnsi"/>
          <w:sz w:val="27"/>
          <w:szCs w:val="27"/>
        </w:rPr>
        <w:t>СПФМ</w:t>
      </w:r>
      <w:r w:rsidRPr="004A7440">
        <w:rPr>
          <w:rFonts w:eastAsia="Times New Roman" w:cstheme="minorHAnsi"/>
          <w:sz w:val="27"/>
          <w:szCs w:val="27"/>
        </w:rPr>
        <w:t xml:space="preserve"> застосовано не було</w:t>
      </w:r>
      <w:r w:rsidRPr="001B3DED">
        <w:rPr>
          <w:rFonts w:ascii="Times New Roman" w:eastAsia="Times New Roman" w:hAnsi="Times New Roman" w:cs="Times New Roman"/>
          <w:sz w:val="28"/>
          <w:szCs w:val="28"/>
        </w:rPr>
        <w:t>.</w:t>
      </w:r>
    </w:p>
    <w:p w:rsidR="004A7440" w:rsidRDefault="004A7440" w:rsidP="006030F1">
      <w:pPr>
        <w:widowControl w:val="0"/>
        <w:spacing w:after="0" w:line="240" w:lineRule="auto"/>
        <w:jc w:val="both"/>
        <w:rPr>
          <w:rFonts w:ascii="Times New Roman" w:eastAsia="Times New Roman" w:hAnsi="Times New Roman" w:cs="Times New Roman"/>
          <w:sz w:val="28"/>
          <w:szCs w:val="16"/>
        </w:rPr>
      </w:pPr>
      <w:r w:rsidRPr="004A7440">
        <w:rPr>
          <w:rFonts w:ascii="Times New Roman" w:eastAsia="Times New Roman" w:hAnsi="Times New Roman" w:cs="Times New Roman"/>
          <w:noProof/>
          <w:sz w:val="27"/>
          <w:szCs w:val="27"/>
          <w:lang w:eastAsia="uk-UA"/>
        </w:rPr>
        <w:drawing>
          <wp:anchor distT="0" distB="0" distL="114300" distR="114300" simplePos="0" relativeHeight="251914240" behindDoc="1" locked="0" layoutInCell="1" allowOverlap="1">
            <wp:simplePos x="0" y="0"/>
            <wp:positionH relativeFrom="column">
              <wp:posOffset>3810</wp:posOffset>
            </wp:positionH>
            <wp:positionV relativeFrom="paragraph">
              <wp:posOffset>3810</wp:posOffset>
            </wp:positionV>
            <wp:extent cx="1645920" cy="1645920"/>
            <wp:effectExtent l="0" t="0" r="0" b="0"/>
            <wp:wrapTight wrapText="bothSides">
              <wp:wrapPolygon edited="0">
                <wp:start x="0" y="0"/>
                <wp:lineTo x="0" y="21250"/>
                <wp:lineTo x="21250" y="21250"/>
                <wp:lineTo x="21250" y="0"/>
                <wp:lineTo x="0" y="0"/>
              </wp:wrapPolygon>
            </wp:wrapTight>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pic:spPr>
                </pic:pic>
              </a:graphicData>
            </a:graphic>
          </wp:anchor>
        </w:drawing>
      </w:r>
    </w:p>
    <w:p w:rsidR="004A7440" w:rsidRPr="002D0587" w:rsidRDefault="004A7440" w:rsidP="006030F1">
      <w:pPr>
        <w:widowControl w:val="0"/>
        <w:tabs>
          <w:tab w:val="left" w:pos="6096"/>
        </w:tabs>
        <w:spacing w:after="0" w:line="240" w:lineRule="auto"/>
        <w:jc w:val="both"/>
        <w:rPr>
          <w:rFonts w:cstheme="minorHAnsi"/>
          <w:sz w:val="27"/>
          <w:szCs w:val="27"/>
        </w:rPr>
      </w:pPr>
      <w:r w:rsidRPr="004A7440">
        <w:rPr>
          <w:rFonts w:eastAsia="Calibri" w:cstheme="minorHAnsi"/>
          <w:b/>
          <w:bCs/>
          <w:sz w:val="27"/>
          <w:szCs w:val="27"/>
          <w:lang w:eastAsia="uk-UA"/>
        </w:rPr>
        <w:t xml:space="preserve">Міністерство фінансів України </w:t>
      </w:r>
      <w:r w:rsidRPr="004A7440">
        <w:rPr>
          <w:rFonts w:eastAsia="Calibri" w:cstheme="minorHAnsi"/>
          <w:sz w:val="27"/>
          <w:szCs w:val="27"/>
        </w:rPr>
        <w:t xml:space="preserve">здійснює державне регулювання і нагляд у сфері ПВК/ФТ щодо </w:t>
      </w:r>
      <w:r w:rsidRPr="004A7440">
        <w:rPr>
          <w:rFonts w:cstheme="minorHAnsi"/>
          <w:sz w:val="27"/>
          <w:szCs w:val="27"/>
        </w:rPr>
        <w:t xml:space="preserve">суб’єктів аудиторської діяльності; бухгалтерів; суб'єктів господарювання, що надають послуги з бухгалтерського обліку; суб’єктів господарювання, що здійснюють консультування з питань оподаткування; суб'єктів господарювання, що надають посередницькі та/або </w:t>
      </w:r>
      <w:r w:rsidRPr="002D0587">
        <w:rPr>
          <w:rFonts w:cstheme="minorHAnsi"/>
          <w:sz w:val="27"/>
          <w:szCs w:val="27"/>
        </w:rPr>
        <w:t>консультаційні послуги під час здійснення операцій з нерухомим майном; суб'єктів господарювання, які здійснюють торгівлю за готівку дорогоцінними металами і дорогоцінним камінням та виробами з них; суб'єктів господарювання, які проводять лотереї та/або азартні ігри; суб'єктів господарювання, які здійснюють торговельну діяльність культурними цінностями та/або надають посередницькі послуги в такій діяльності.</w:t>
      </w:r>
    </w:p>
    <w:p w:rsidR="004A7440" w:rsidRPr="002D0587" w:rsidRDefault="004A7440" w:rsidP="0046643B">
      <w:pPr>
        <w:widowControl w:val="0"/>
        <w:spacing w:after="0" w:line="240" w:lineRule="auto"/>
        <w:ind w:firstLine="567"/>
        <w:jc w:val="both"/>
        <w:rPr>
          <w:rFonts w:eastAsia="Calibri" w:cstheme="minorHAnsi"/>
          <w:sz w:val="27"/>
          <w:szCs w:val="27"/>
        </w:rPr>
      </w:pPr>
      <w:r w:rsidRPr="002D0587">
        <w:rPr>
          <w:rFonts w:cstheme="minorHAnsi"/>
          <w:sz w:val="27"/>
          <w:szCs w:val="27"/>
        </w:rPr>
        <w:t xml:space="preserve">Також функціонує </w:t>
      </w:r>
      <w:r w:rsidRPr="002D0587">
        <w:rPr>
          <w:rFonts w:eastAsia="Calibri" w:cstheme="minorHAnsi"/>
          <w:sz w:val="27"/>
          <w:szCs w:val="27"/>
        </w:rPr>
        <w:t xml:space="preserve">Департамент </w:t>
      </w:r>
      <w:proofErr w:type="spellStart"/>
      <w:r w:rsidRPr="002D0587">
        <w:rPr>
          <w:rFonts w:eastAsia="Calibri" w:cstheme="minorHAnsi"/>
          <w:sz w:val="27"/>
          <w:szCs w:val="27"/>
        </w:rPr>
        <w:t>антилегалізаційної</w:t>
      </w:r>
      <w:proofErr w:type="spellEnd"/>
      <w:r w:rsidRPr="002D0587">
        <w:rPr>
          <w:rFonts w:eastAsia="Calibri" w:cstheme="minorHAnsi"/>
          <w:sz w:val="27"/>
          <w:szCs w:val="27"/>
        </w:rPr>
        <w:t xml:space="preserve"> політики (AML).</w:t>
      </w:r>
    </w:p>
    <w:p w:rsidR="002D0587" w:rsidRPr="002D0587" w:rsidRDefault="002D0587" w:rsidP="0046643B">
      <w:pPr>
        <w:widowControl w:val="0"/>
        <w:tabs>
          <w:tab w:val="left" w:pos="2268"/>
        </w:tabs>
        <w:spacing w:after="0" w:line="240" w:lineRule="auto"/>
        <w:ind w:firstLine="567"/>
        <w:jc w:val="both"/>
        <w:rPr>
          <w:rFonts w:eastAsia="Calibri" w:cstheme="minorHAnsi"/>
          <w:sz w:val="27"/>
          <w:szCs w:val="27"/>
        </w:rPr>
      </w:pPr>
      <w:r w:rsidRPr="002D0587">
        <w:rPr>
          <w:rFonts w:eastAsia="Calibri" w:cstheme="minorHAnsi"/>
          <w:sz w:val="27"/>
          <w:szCs w:val="27"/>
        </w:rPr>
        <w:t>Основні завдання Департаменту AML:</w:t>
      </w:r>
    </w:p>
    <w:p w:rsidR="002D0587" w:rsidRPr="002D0587" w:rsidRDefault="002D0587" w:rsidP="0046643B">
      <w:pPr>
        <w:pStyle w:val="a5"/>
        <w:widowControl w:val="0"/>
        <w:numPr>
          <w:ilvl w:val="0"/>
          <w:numId w:val="20"/>
        </w:numPr>
        <w:spacing w:after="0" w:line="240" w:lineRule="auto"/>
        <w:ind w:left="567" w:hanging="567"/>
        <w:jc w:val="both"/>
        <w:rPr>
          <w:rFonts w:asciiTheme="minorHAnsi" w:eastAsia="Calibri" w:hAnsiTheme="minorHAnsi" w:cstheme="minorHAnsi"/>
          <w:sz w:val="27"/>
          <w:szCs w:val="27"/>
        </w:rPr>
      </w:pPr>
      <w:r w:rsidRPr="002D0587">
        <w:rPr>
          <w:rFonts w:asciiTheme="minorHAnsi" w:eastAsia="Calibri" w:hAnsiTheme="minorHAnsi" w:cstheme="minorHAnsi"/>
          <w:sz w:val="27"/>
          <w:szCs w:val="27"/>
        </w:rPr>
        <w:t>забезпечення адаптації законодавства України з міжнародними стандартами у сфері запобігання та протидії, зокрема Стандартами FATF та законодавством Європейського Союзу;</w:t>
      </w:r>
    </w:p>
    <w:p w:rsidR="002D0587" w:rsidRPr="002D0587" w:rsidRDefault="002D0587" w:rsidP="0046643B">
      <w:pPr>
        <w:pStyle w:val="a5"/>
        <w:widowControl w:val="0"/>
        <w:numPr>
          <w:ilvl w:val="0"/>
          <w:numId w:val="20"/>
        </w:numPr>
        <w:tabs>
          <w:tab w:val="left" w:pos="1276"/>
        </w:tabs>
        <w:spacing w:after="0" w:line="240" w:lineRule="auto"/>
        <w:ind w:left="567" w:hanging="567"/>
        <w:jc w:val="both"/>
        <w:rPr>
          <w:rFonts w:asciiTheme="minorHAnsi" w:eastAsia="Calibri" w:hAnsiTheme="minorHAnsi" w:cstheme="minorHAnsi"/>
          <w:sz w:val="27"/>
          <w:szCs w:val="27"/>
        </w:rPr>
      </w:pPr>
      <w:r w:rsidRPr="002D0587">
        <w:rPr>
          <w:rFonts w:asciiTheme="minorHAnsi" w:eastAsia="Calibri" w:hAnsiTheme="minorHAnsi" w:cstheme="minorHAnsi"/>
          <w:sz w:val="27"/>
          <w:szCs w:val="27"/>
        </w:rPr>
        <w:t xml:space="preserve">забезпечення підготовки стратегії та оцінки ефективності </w:t>
      </w:r>
      <w:proofErr w:type="spellStart"/>
      <w:r w:rsidRPr="002D0587">
        <w:rPr>
          <w:rFonts w:asciiTheme="minorHAnsi" w:eastAsia="Calibri" w:hAnsiTheme="minorHAnsi" w:cstheme="minorHAnsi"/>
          <w:sz w:val="27"/>
          <w:szCs w:val="27"/>
        </w:rPr>
        <w:t>антилегалізаційної</w:t>
      </w:r>
      <w:proofErr w:type="spellEnd"/>
      <w:r w:rsidRPr="002D0587">
        <w:rPr>
          <w:rFonts w:asciiTheme="minorHAnsi" w:eastAsia="Calibri" w:hAnsiTheme="minorHAnsi" w:cstheme="minorHAnsi"/>
          <w:sz w:val="27"/>
          <w:szCs w:val="27"/>
        </w:rPr>
        <w:t xml:space="preserve"> політики (AML);</w:t>
      </w:r>
    </w:p>
    <w:p w:rsidR="002D0587" w:rsidRPr="002D0587" w:rsidRDefault="002D0587" w:rsidP="0046643B">
      <w:pPr>
        <w:pStyle w:val="a5"/>
        <w:widowControl w:val="0"/>
        <w:numPr>
          <w:ilvl w:val="0"/>
          <w:numId w:val="20"/>
        </w:numPr>
        <w:tabs>
          <w:tab w:val="left" w:pos="1134"/>
        </w:tabs>
        <w:spacing w:after="0" w:line="240" w:lineRule="auto"/>
        <w:ind w:left="567" w:hanging="567"/>
        <w:jc w:val="both"/>
        <w:rPr>
          <w:rFonts w:asciiTheme="minorHAnsi" w:eastAsia="Calibri" w:hAnsiTheme="minorHAnsi" w:cstheme="minorHAnsi"/>
          <w:sz w:val="27"/>
          <w:szCs w:val="27"/>
        </w:rPr>
      </w:pPr>
      <w:r w:rsidRPr="002D0587">
        <w:rPr>
          <w:rFonts w:asciiTheme="minorHAnsi" w:eastAsia="Calibri" w:hAnsiTheme="minorHAnsi" w:cstheme="minorHAnsi"/>
          <w:sz w:val="27"/>
          <w:szCs w:val="27"/>
        </w:rPr>
        <w:t>забезпечення міжнародної співпраці у сфері запобігання та протидії, зокрема участь у пленарних засіданнях FATF, MONEYVAL, а також співпраця та взаємодія у сфері запобігання та протидії з відповідними органами іноземних держав, міжнародними, міжурядовими організаціями у сфері запобігання та протидії;</w:t>
      </w:r>
    </w:p>
    <w:p w:rsidR="004A7440" w:rsidRPr="002D0587" w:rsidRDefault="002D0587" w:rsidP="00B727EB">
      <w:pPr>
        <w:pStyle w:val="a5"/>
        <w:widowControl w:val="0"/>
        <w:numPr>
          <w:ilvl w:val="0"/>
          <w:numId w:val="60"/>
        </w:numPr>
        <w:spacing w:after="0" w:line="240" w:lineRule="auto"/>
        <w:ind w:left="567" w:hanging="567"/>
        <w:jc w:val="both"/>
        <w:rPr>
          <w:rFonts w:eastAsia="Calibri" w:cstheme="minorHAnsi"/>
          <w:sz w:val="27"/>
          <w:szCs w:val="27"/>
        </w:rPr>
      </w:pPr>
      <w:r w:rsidRPr="002D0587">
        <w:rPr>
          <w:rFonts w:eastAsia="Calibri" w:cstheme="minorHAnsi"/>
          <w:sz w:val="27"/>
          <w:szCs w:val="27"/>
        </w:rPr>
        <w:t>методологічне та методичне забезпечення системи запобігання та протидії, а також навчального процесу у сфері запобігання та протидії</w:t>
      </w:r>
      <w:r>
        <w:rPr>
          <w:rFonts w:eastAsia="Calibri" w:cstheme="minorHAnsi"/>
          <w:sz w:val="27"/>
          <w:szCs w:val="27"/>
        </w:rPr>
        <w:t>.</w:t>
      </w:r>
    </w:p>
    <w:p w:rsidR="00DB0C9D" w:rsidRPr="002D0587" w:rsidRDefault="00DB0C9D" w:rsidP="0046643B">
      <w:pPr>
        <w:widowControl w:val="0"/>
        <w:tabs>
          <w:tab w:val="left" w:pos="6096"/>
        </w:tabs>
        <w:spacing w:after="0" w:line="240" w:lineRule="auto"/>
        <w:ind w:firstLine="567"/>
        <w:jc w:val="both"/>
        <w:rPr>
          <w:rFonts w:eastAsia="Calibri" w:cstheme="minorHAnsi"/>
          <w:bCs/>
          <w:sz w:val="27"/>
          <w:szCs w:val="27"/>
        </w:rPr>
      </w:pPr>
      <w:r w:rsidRPr="002D0587">
        <w:rPr>
          <w:rFonts w:eastAsia="Calibri" w:cstheme="minorHAnsi"/>
          <w:bCs/>
          <w:sz w:val="27"/>
          <w:szCs w:val="27"/>
        </w:rPr>
        <w:t>У складі Департаменту забезпечення координаційно-моніторингової роботи функціонує Управління фінансового моніторингу з чисельністю 11 штатних одиниць.</w:t>
      </w:r>
    </w:p>
    <w:p w:rsidR="00DB0C9D" w:rsidRPr="002D0587" w:rsidRDefault="00DB0C9D" w:rsidP="0046643B">
      <w:pPr>
        <w:widowControl w:val="0"/>
        <w:tabs>
          <w:tab w:val="left" w:pos="6096"/>
        </w:tabs>
        <w:spacing w:after="0" w:line="240" w:lineRule="auto"/>
        <w:ind w:right="-1" w:firstLine="567"/>
        <w:jc w:val="both"/>
        <w:rPr>
          <w:rFonts w:eastAsia="Calibri" w:cstheme="minorHAnsi"/>
          <w:bCs/>
          <w:sz w:val="27"/>
          <w:szCs w:val="27"/>
        </w:rPr>
      </w:pPr>
      <w:r w:rsidRPr="002D0587">
        <w:rPr>
          <w:rFonts w:eastAsia="Calibri" w:cstheme="minorHAnsi"/>
          <w:bCs/>
          <w:sz w:val="27"/>
          <w:szCs w:val="27"/>
        </w:rPr>
        <w:t xml:space="preserve">У складі Департаменту </w:t>
      </w:r>
      <w:proofErr w:type="spellStart"/>
      <w:r w:rsidRPr="002D0587">
        <w:rPr>
          <w:rFonts w:eastAsia="Calibri" w:cstheme="minorHAnsi"/>
          <w:bCs/>
          <w:sz w:val="27"/>
          <w:szCs w:val="27"/>
        </w:rPr>
        <w:t>антилегалізаційної</w:t>
      </w:r>
      <w:proofErr w:type="spellEnd"/>
      <w:r w:rsidRPr="002D0587">
        <w:rPr>
          <w:rFonts w:eastAsia="Calibri" w:cstheme="minorHAnsi"/>
          <w:bCs/>
          <w:sz w:val="27"/>
          <w:szCs w:val="27"/>
        </w:rPr>
        <w:t xml:space="preserve"> політики (</w:t>
      </w:r>
      <w:r w:rsidRPr="002D0587">
        <w:rPr>
          <w:rFonts w:eastAsia="Calibri" w:cstheme="minorHAnsi"/>
          <w:bCs/>
          <w:sz w:val="27"/>
          <w:szCs w:val="27"/>
          <w:lang w:val="en-US"/>
        </w:rPr>
        <w:t>AML</w:t>
      </w:r>
      <w:r w:rsidR="006C5076" w:rsidRPr="002D0587">
        <w:rPr>
          <w:rFonts w:eastAsia="Calibri" w:cstheme="minorHAnsi"/>
          <w:bCs/>
          <w:sz w:val="27"/>
          <w:szCs w:val="27"/>
        </w:rPr>
        <w:t>)</w:t>
      </w:r>
      <w:r w:rsidRPr="002D0587">
        <w:rPr>
          <w:rFonts w:eastAsia="Calibri" w:cstheme="minorHAnsi"/>
          <w:bCs/>
          <w:sz w:val="27"/>
          <w:szCs w:val="27"/>
        </w:rPr>
        <w:t xml:space="preserve"> функціонує </w:t>
      </w:r>
      <w:r w:rsidR="00685582" w:rsidRPr="002D0587">
        <w:rPr>
          <w:rFonts w:eastAsia="Calibri" w:cstheme="minorHAnsi"/>
          <w:bCs/>
          <w:sz w:val="27"/>
          <w:szCs w:val="27"/>
        </w:rPr>
        <w:t>21 </w:t>
      </w:r>
      <w:r w:rsidRPr="002D0587">
        <w:rPr>
          <w:rFonts w:eastAsia="Calibri" w:cstheme="minorHAnsi"/>
          <w:bCs/>
          <w:sz w:val="27"/>
          <w:szCs w:val="27"/>
        </w:rPr>
        <w:t>штатна одиниця.</w:t>
      </w:r>
    </w:p>
    <w:p w:rsidR="00DB0C9D" w:rsidRPr="002D0587" w:rsidRDefault="00DB0C9D" w:rsidP="00B727EB">
      <w:pPr>
        <w:pStyle w:val="a5"/>
        <w:widowControl w:val="0"/>
        <w:numPr>
          <w:ilvl w:val="0"/>
          <w:numId w:val="61"/>
        </w:numPr>
        <w:autoSpaceDE w:val="0"/>
        <w:autoSpaceDN w:val="0"/>
        <w:adjustRightInd w:val="0"/>
        <w:spacing w:after="0" w:line="240" w:lineRule="auto"/>
        <w:ind w:left="567" w:right="-1" w:hanging="567"/>
        <w:jc w:val="both"/>
        <w:rPr>
          <w:rFonts w:cstheme="minorHAnsi"/>
          <w:sz w:val="27"/>
          <w:szCs w:val="27"/>
        </w:rPr>
      </w:pPr>
      <w:r w:rsidRPr="002D0587">
        <w:rPr>
          <w:rFonts w:cstheme="minorHAnsi"/>
          <w:sz w:val="27"/>
          <w:szCs w:val="27"/>
        </w:rPr>
        <w:t>Мінфіном у 2025 році не проводилися планові / позапланові перевірки за діяльністю СПФМ, враховуючи вимоги постанови Кабінету Міністрів України від 13.03.2022 № 303 «Про припинення заходів державного нагляду (контролю) в умовах воєнного стану», відповідно до якої припинено проведення планових та позапланових заходів державного нагляду (контролю) юридичних та фізичних осіб на період воєнного стану, введеного Указом Президента України від 24.02.2022 № 64 «Про введення воєнного стану в Україні».</w:t>
      </w:r>
    </w:p>
    <w:p w:rsidR="00DB0C9D" w:rsidRPr="002D0587" w:rsidRDefault="00DB0C9D" w:rsidP="0046643B">
      <w:pPr>
        <w:widowControl w:val="0"/>
        <w:autoSpaceDE w:val="0"/>
        <w:autoSpaceDN w:val="0"/>
        <w:adjustRightInd w:val="0"/>
        <w:spacing w:after="0" w:line="240" w:lineRule="auto"/>
        <w:ind w:right="-1" w:firstLine="567"/>
        <w:jc w:val="both"/>
        <w:rPr>
          <w:rFonts w:cstheme="minorHAnsi"/>
          <w:sz w:val="27"/>
          <w:szCs w:val="27"/>
        </w:rPr>
      </w:pPr>
      <w:r w:rsidRPr="002D0587">
        <w:rPr>
          <w:rFonts w:cstheme="minorHAnsi"/>
          <w:sz w:val="27"/>
          <w:szCs w:val="27"/>
        </w:rPr>
        <w:t xml:space="preserve">З метою здійснення наглядових функцій за діяльністю СПФМ, піднаглядних Мінфіну, забезпечується: </w:t>
      </w:r>
    </w:p>
    <w:p w:rsidR="00DB0C9D" w:rsidRPr="002D0587" w:rsidRDefault="00DB0C9D" w:rsidP="00B727EB">
      <w:pPr>
        <w:pStyle w:val="a5"/>
        <w:widowControl w:val="0"/>
        <w:numPr>
          <w:ilvl w:val="0"/>
          <w:numId w:val="61"/>
        </w:numPr>
        <w:autoSpaceDE w:val="0"/>
        <w:autoSpaceDN w:val="0"/>
        <w:adjustRightInd w:val="0"/>
        <w:spacing w:after="0" w:line="240" w:lineRule="auto"/>
        <w:ind w:left="567" w:right="-1" w:hanging="567"/>
        <w:contextualSpacing/>
        <w:jc w:val="both"/>
        <w:rPr>
          <w:rFonts w:asciiTheme="minorHAnsi" w:hAnsiTheme="minorHAnsi" w:cstheme="minorHAnsi"/>
          <w:sz w:val="27"/>
          <w:szCs w:val="27"/>
        </w:rPr>
      </w:pPr>
      <w:r w:rsidRPr="002D0587">
        <w:rPr>
          <w:rFonts w:asciiTheme="minorHAnsi" w:hAnsiTheme="minorHAnsi" w:cstheme="minorHAnsi"/>
          <w:sz w:val="27"/>
          <w:szCs w:val="27"/>
        </w:rPr>
        <w:t>збір, обробка та аналіз відомостей, отриманих на виконання наказу Мінфіну від 09.12.2022 № 422 «Деякі питання формування адміністративної звітності Міністерством фінансів України як суб’єктом державного фінансового моніторингу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w:t>
      </w:r>
    </w:p>
    <w:p w:rsidR="00DB0C9D" w:rsidRPr="002D0587" w:rsidRDefault="00DB0C9D" w:rsidP="00B727EB">
      <w:pPr>
        <w:pStyle w:val="a5"/>
        <w:widowControl w:val="0"/>
        <w:numPr>
          <w:ilvl w:val="0"/>
          <w:numId w:val="61"/>
        </w:numPr>
        <w:autoSpaceDE w:val="0"/>
        <w:autoSpaceDN w:val="0"/>
        <w:adjustRightInd w:val="0"/>
        <w:spacing w:after="0" w:line="240" w:lineRule="auto"/>
        <w:ind w:left="567" w:right="-1" w:hanging="567"/>
        <w:contextualSpacing/>
        <w:jc w:val="both"/>
        <w:rPr>
          <w:rFonts w:asciiTheme="minorHAnsi" w:eastAsia="Calibri" w:hAnsiTheme="minorHAnsi" w:cstheme="minorHAnsi"/>
          <w:bCs/>
          <w:sz w:val="27"/>
          <w:szCs w:val="27"/>
        </w:rPr>
      </w:pPr>
      <w:r w:rsidRPr="002D0587">
        <w:rPr>
          <w:rFonts w:asciiTheme="minorHAnsi" w:hAnsiTheme="minorHAnsi" w:cstheme="minorHAnsi"/>
          <w:sz w:val="27"/>
          <w:szCs w:val="27"/>
        </w:rPr>
        <w:t xml:space="preserve">розробка </w:t>
      </w:r>
      <w:proofErr w:type="spellStart"/>
      <w:r w:rsidRPr="002D0587">
        <w:rPr>
          <w:rFonts w:asciiTheme="minorHAnsi" w:hAnsiTheme="minorHAnsi" w:cstheme="minorHAnsi"/>
          <w:sz w:val="27"/>
          <w:szCs w:val="27"/>
        </w:rPr>
        <w:t>проєкту</w:t>
      </w:r>
      <w:proofErr w:type="spellEnd"/>
      <w:r w:rsidRPr="002D0587">
        <w:rPr>
          <w:rFonts w:asciiTheme="minorHAnsi" w:hAnsiTheme="minorHAnsi" w:cstheme="minorHAnsi"/>
          <w:sz w:val="27"/>
          <w:szCs w:val="27"/>
        </w:rPr>
        <w:t xml:space="preserve"> наказу Мінфіну «Про затвердження порядків щодо застосування та оприлюднення Міністерством фінансів України заходів впливу до суб’єктів первинного фінансового моніторингу».</w:t>
      </w:r>
    </w:p>
    <w:p w:rsidR="00DB0C9D" w:rsidRPr="00E310C7" w:rsidRDefault="00DB0C9D" w:rsidP="006030F1">
      <w:pPr>
        <w:widowControl w:val="0"/>
        <w:spacing w:after="0" w:line="240" w:lineRule="auto"/>
      </w:pPr>
    </w:p>
    <w:p w:rsidR="008832BE" w:rsidRDefault="008832BE" w:rsidP="006030F1">
      <w:pPr>
        <w:widowControl w:val="0"/>
        <w:spacing w:after="0" w:line="240" w:lineRule="auto"/>
      </w:pPr>
    </w:p>
    <w:p w:rsidR="008832BE" w:rsidRDefault="008832BE" w:rsidP="006030F1">
      <w:pPr>
        <w:widowControl w:val="0"/>
        <w:spacing w:after="0" w:line="240" w:lineRule="auto"/>
      </w:pPr>
    </w:p>
    <w:p w:rsidR="008832BE" w:rsidRDefault="008832BE" w:rsidP="006030F1">
      <w:pPr>
        <w:widowControl w:val="0"/>
        <w:spacing w:after="0" w:line="240" w:lineRule="auto"/>
      </w:pPr>
    </w:p>
    <w:p w:rsidR="008832BE" w:rsidRDefault="008832BE" w:rsidP="006030F1">
      <w:pPr>
        <w:widowControl w:val="0"/>
        <w:spacing w:after="0" w:line="240" w:lineRule="auto"/>
      </w:pPr>
    </w:p>
    <w:p w:rsidR="008832BE" w:rsidRDefault="008832BE" w:rsidP="006030F1">
      <w:pPr>
        <w:widowControl w:val="0"/>
        <w:spacing w:after="0" w:line="240" w:lineRule="auto"/>
      </w:pPr>
    </w:p>
    <w:p w:rsidR="008832BE" w:rsidRDefault="008832BE" w:rsidP="006030F1">
      <w:pPr>
        <w:widowControl w:val="0"/>
        <w:spacing w:after="0" w:line="240" w:lineRule="auto"/>
      </w:pPr>
    </w:p>
    <w:p w:rsidR="008832BE" w:rsidRDefault="008832BE" w:rsidP="006030F1">
      <w:pPr>
        <w:widowControl w:val="0"/>
        <w:spacing w:after="0" w:line="240" w:lineRule="auto"/>
      </w:pPr>
    </w:p>
    <w:p w:rsidR="0046643B" w:rsidRDefault="0046643B" w:rsidP="006030F1">
      <w:pPr>
        <w:widowControl w:val="0"/>
        <w:spacing w:after="0" w:line="240" w:lineRule="auto"/>
      </w:pPr>
    </w:p>
    <w:p w:rsidR="0046643B" w:rsidRDefault="0046643B" w:rsidP="006030F1">
      <w:pPr>
        <w:widowControl w:val="0"/>
        <w:spacing w:after="0" w:line="240" w:lineRule="auto"/>
      </w:pPr>
    </w:p>
    <w:p w:rsidR="008832BE" w:rsidRDefault="008832BE" w:rsidP="006030F1">
      <w:pPr>
        <w:widowControl w:val="0"/>
        <w:spacing w:after="0" w:line="240" w:lineRule="auto"/>
      </w:pPr>
    </w:p>
    <w:p w:rsidR="008832BE" w:rsidRDefault="008832BE" w:rsidP="006030F1">
      <w:pPr>
        <w:widowControl w:val="0"/>
        <w:spacing w:after="0" w:line="240" w:lineRule="auto"/>
      </w:pPr>
    </w:p>
    <w:p w:rsidR="008832BE" w:rsidRDefault="008832BE" w:rsidP="006030F1">
      <w:pPr>
        <w:widowControl w:val="0"/>
        <w:spacing w:after="0" w:line="240" w:lineRule="auto"/>
      </w:pPr>
    </w:p>
    <w:p w:rsidR="008832BE" w:rsidRDefault="008832BE" w:rsidP="006030F1">
      <w:pPr>
        <w:widowControl w:val="0"/>
        <w:spacing w:after="0" w:line="240" w:lineRule="auto"/>
      </w:pPr>
    </w:p>
    <w:p w:rsidR="004C37EF" w:rsidRPr="0046643B" w:rsidRDefault="004C37EF" w:rsidP="0046643B">
      <w:pPr>
        <w:pStyle w:val="10"/>
        <w:keepNext w:val="0"/>
        <w:keepLines w:val="0"/>
        <w:widowControl w:val="0"/>
        <w:spacing w:after="0"/>
        <w:rPr>
          <w:rFonts w:asciiTheme="minorHAnsi" w:hAnsiTheme="minorHAnsi" w:cs="Times New Roman"/>
          <w:lang w:eastAsia="ru-RU"/>
        </w:rPr>
      </w:pPr>
      <w:bookmarkStart w:id="60" w:name="_Toc225178837"/>
      <w:r w:rsidRPr="0046643B">
        <w:rPr>
          <w:rFonts w:asciiTheme="minorHAnsi" w:hAnsiTheme="minorHAnsi" w:cs="Times New Roman"/>
          <w:lang w:eastAsia="ru-RU"/>
        </w:rPr>
        <w:t>7. МІЖВІДОМЧА ВЗАЄМОДІЯ</w:t>
      </w:r>
      <w:bookmarkEnd w:id="60"/>
    </w:p>
    <w:p w:rsidR="004C37EF" w:rsidRPr="00611444" w:rsidRDefault="004C37EF" w:rsidP="0046643B">
      <w:pPr>
        <w:widowControl w:val="0"/>
        <w:tabs>
          <w:tab w:val="left" w:pos="993"/>
        </w:tabs>
        <w:spacing w:after="0" w:line="240" w:lineRule="auto"/>
        <w:ind w:firstLine="709"/>
        <w:jc w:val="both"/>
        <w:rPr>
          <w:rFonts w:ascii="Times New Roman" w:hAnsi="Times New Roman"/>
          <w:sz w:val="28"/>
          <w:szCs w:val="16"/>
        </w:rPr>
      </w:pPr>
    </w:p>
    <w:p w:rsidR="004C37EF" w:rsidRPr="002D0587" w:rsidRDefault="004C37EF" w:rsidP="0046643B">
      <w:pPr>
        <w:widowControl w:val="0"/>
        <w:tabs>
          <w:tab w:val="left" w:pos="993"/>
        </w:tabs>
        <w:spacing w:after="0" w:line="240" w:lineRule="auto"/>
        <w:ind w:firstLine="567"/>
        <w:jc w:val="both"/>
        <w:rPr>
          <w:rFonts w:cstheme="minorHAnsi"/>
          <w:sz w:val="27"/>
          <w:szCs w:val="27"/>
        </w:rPr>
      </w:pPr>
      <w:r w:rsidRPr="002D0587">
        <w:rPr>
          <w:rFonts w:cstheme="minorHAnsi"/>
          <w:sz w:val="27"/>
          <w:szCs w:val="27"/>
        </w:rPr>
        <w:t xml:space="preserve">У 2025 році, в умовах воєнного часу, міжвідомча взаємодія </w:t>
      </w:r>
      <w:proofErr w:type="spellStart"/>
      <w:r w:rsidRPr="002D0587">
        <w:rPr>
          <w:rFonts w:cstheme="minorHAnsi"/>
          <w:sz w:val="27"/>
          <w:szCs w:val="27"/>
        </w:rPr>
        <w:t>Держфінмоніторингу</w:t>
      </w:r>
      <w:proofErr w:type="spellEnd"/>
      <w:r w:rsidRPr="002D0587">
        <w:rPr>
          <w:rFonts w:cstheme="minorHAnsi"/>
          <w:sz w:val="27"/>
          <w:szCs w:val="27"/>
        </w:rPr>
        <w:t xml:space="preserve"> була зосереджена на здійсненні заходів з координації системи фінансового моніторингу, зокрема:</w:t>
      </w:r>
    </w:p>
    <w:p w:rsidR="004C37EF" w:rsidRPr="002D0587" w:rsidRDefault="004C37EF" w:rsidP="0046643B">
      <w:pPr>
        <w:widowControl w:val="0"/>
        <w:numPr>
          <w:ilvl w:val="0"/>
          <w:numId w:val="2"/>
        </w:numPr>
        <w:tabs>
          <w:tab w:val="left" w:pos="567"/>
        </w:tabs>
        <w:spacing w:after="0" w:line="240" w:lineRule="auto"/>
        <w:ind w:left="567" w:hanging="567"/>
        <w:jc w:val="both"/>
        <w:rPr>
          <w:rFonts w:cstheme="minorHAnsi"/>
          <w:sz w:val="27"/>
          <w:szCs w:val="27"/>
        </w:rPr>
      </w:pPr>
      <w:r w:rsidRPr="002D0587">
        <w:rPr>
          <w:rFonts w:cstheme="minorHAnsi"/>
          <w:sz w:val="27"/>
          <w:szCs w:val="27"/>
        </w:rPr>
        <w:t>виконання Плану заходів, спрямованих на запобігання виникненню та/або зменшення негативних наслідків ризиків, виявлених за результатами третьої національної оцінки ризиків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на період до 2026 року (розпорядження КМУ від 27.12.2023 № 1207-р);</w:t>
      </w:r>
    </w:p>
    <w:p w:rsidR="004C37EF" w:rsidRPr="002D0587" w:rsidRDefault="004C37EF" w:rsidP="0046643B">
      <w:pPr>
        <w:widowControl w:val="0"/>
        <w:numPr>
          <w:ilvl w:val="0"/>
          <w:numId w:val="2"/>
        </w:numPr>
        <w:tabs>
          <w:tab w:val="left" w:pos="567"/>
        </w:tabs>
        <w:spacing w:after="0" w:line="240" w:lineRule="auto"/>
        <w:ind w:left="567" w:hanging="567"/>
        <w:jc w:val="both"/>
        <w:rPr>
          <w:rFonts w:cstheme="minorHAnsi"/>
          <w:sz w:val="27"/>
          <w:szCs w:val="27"/>
        </w:rPr>
      </w:pPr>
      <w:r w:rsidRPr="002D0587">
        <w:rPr>
          <w:rFonts w:cstheme="minorHAnsi"/>
          <w:sz w:val="27"/>
          <w:szCs w:val="27"/>
        </w:rPr>
        <w:t>забезпечення діяльності Ради з питань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w:t>
      </w:r>
    </w:p>
    <w:p w:rsidR="004C37EF" w:rsidRPr="002D0587" w:rsidRDefault="004C37EF" w:rsidP="0046643B">
      <w:pPr>
        <w:widowControl w:val="0"/>
        <w:numPr>
          <w:ilvl w:val="0"/>
          <w:numId w:val="2"/>
        </w:numPr>
        <w:tabs>
          <w:tab w:val="left" w:pos="567"/>
        </w:tabs>
        <w:spacing w:after="0" w:line="240" w:lineRule="auto"/>
        <w:ind w:left="567" w:hanging="567"/>
        <w:jc w:val="both"/>
        <w:rPr>
          <w:rFonts w:cstheme="minorHAnsi"/>
          <w:sz w:val="27"/>
          <w:szCs w:val="27"/>
        </w:rPr>
      </w:pPr>
      <w:r w:rsidRPr="002D0587">
        <w:rPr>
          <w:rFonts w:cstheme="minorHAnsi"/>
          <w:sz w:val="27"/>
          <w:szCs w:val="27"/>
        </w:rPr>
        <w:t xml:space="preserve">виконання Пріоритетів діяльності </w:t>
      </w:r>
      <w:proofErr w:type="spellStart"/>
      <w:r w:rsidRPr="002D0587">
        <w:rPr>
          <w:rFonts w:cstheme="minorHAnsi"/>
          <w:sz w:val="27"/>
          <w:szCs w:val="27"/>
        </w:rPr>
        <w:t>Держфінмоніторингу</w:t>
      </w:r>
      <w:proofErr w:type="spellEnd"/>
      <w:r w:rsidRPr="002D0587">
        <w:rPr>
          <w:rFonts w:cstheme="minorHAnsi"/>
          <w:sz w:val="27"/>
          <w:szCs w:val="27"/>
        </w:rPr>
        <w:t xml:space="preserve"> та Плану роботи на період воєнного стану, погоджених Мінфіном;</w:t>
      </w:r>
    </w:p>
    <w:p w:rsidR="004C37EF" w:rsidRDefault="004C37EF" w:rsidP="0046643B">
      <w:pPr>
        <w:widowControl w:val="0"/>
        <w:numPr>
          <w:ilvl w:val="0"/>
          <w:numId w:val="2"/>
        </w:numPr>
        <w:tabs>
          <w:tab w:val="left" w:pos="567"/>
        </w:tabs>
        <w:spacing w:after="0" w:line="240" w:lineRule="auto"/>
        <w:ind w:left="567" w:hanging="567"/>
        <w:jc w:val="both"/>
        <w:rPr>
          <w:rFonts w:cstheme="minorHAnsi"/>
          <w:sz w:val="27"/>
          <w:szCs w:val="27"/>
        </w:rPr>
      </w:pPr>
      <w:r w:rsidRPr="002D0587">
        <w:rPr>
          <w:rFonts w:cstheme="minorHAnsi"/>
          <w:sz w:val="27"/>
          <w:szCs w:val="27"/>
        </w:rPr>
        <w:t>укладанні з державними органами спільних документів міжвідомчого характеру, здійсненні безпосереднього обміну інформацією з СДФМ та співпраці з громадськістю.</w:t>
      </w:r>
    </w:p>
    <w:p w:rsidR="00DD16DA" w:rsidRPr="002D0587" w:rsidRDefault="00DB6000" w:rsidP="0046643B">
      <w:pPr>
        <w:widowControl w:val="0"/>
        <w:tabs>
          <w:tab w:val="left" w:pos="567"/>
        </w:tabs>
        <w:spacing w:after="0" w:line="240" w:lineRule="auto"/>
        <w:jc w:val="both"/>
        <w:rPr>
          <w:rFonts w:cstheme="minorHAnsi"/>
          <w:sz w:val="27"/>
          <w:szCs w:val="27"/>
        </w:rPr>
      </w:pPr>
      <w:r>
        <w:rPr>
          <w:rFonts w:cstheme="minorHAnsi"/>
          <w:b/>
          <w:noProof/>
          <w:sz w:val="27"/>
          <w:szCs w:val="27"/>
          <w:lang w:eastAsia="uk-UA"/>
        </w:rPr>
        <w:drawing>
          <wp:anchor distT="0" distB="0" distL="114300" distR="114300" simplePos="0" relativeHeight="251922432" behindDoc="1" locked="0" layoutInCell="1" allowOverlap="1" wp14:anchorId="3F205405" wp14:editId="5644188F">
            <wp:simplePos x="0" y="0"/>
            <wp:positionH relativeFrom="column">
              <wp:posOffset>91440</wp:posOffset>
            </wp:positionH>
            <wp:positionV relativeFrom="paragraph">
              <wp:posOffset>101600</wp:posOffset>
            </wp:positionV>
            <wp:extent cx="1504950" cy="1701165"/>
            <wp:effectExtent l="0" t="0" r="0" b="0"/>
            <wp:wrapTight wrapText="bothSides">
              <wp:wrapPolygon edited="0">
                <wp:start x="0" y="0"/>
                <wp:lineTo x="0" y="21286"/>
                <wp:lineTo x="21327" y="21286"/>
                <wp:lineTo x="21327" y="0"/>
                <wp:lineTo x="0" y="0"/>
              </wp:wrapPolygon>
            </wp:wrapTight>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70">
                      <a:extLst>
                        <a:ext uri="{28A0092B-C50C-407E-A947-70E740481C1C}">
                          <a14:useLocalDpi xmlns:a14="http://schemas.microsoft.com/office/drawing/2010/main" val="0"/>
                        </a:ext>
                      </a:extLst>
                    </a:blip>
                    <a:srcRect l="18216" t="10570" r="17787" b="15436"/>
                    <a:stretch/>
                  </pic:blipFill>
                  <pic:spPr bwMode="auto">
                    <a:xfrm>
                      <a:off x="0" y="0"/>
                      <a:ext cx="1504950" cy="1701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D16DA" w:rsidRPr="00DD16DA" w:rsidRDefault="00DD16DA" w:rsidP="0046643B">
      <w:pPr>
        <w:widowControl w:val="0"/>
        <w:tabs>
          <w:tab w:val="left" w:pos="993"/>
        </w:tabs>
        <w:spacing w:after="0" w:line="240" w:lineRule="auto"/>
        <w:jc w:val="both"/>
        <w:rPr>
          <w:rFonts w:cstheme="minorHAnsi"/>
          <w:b/>
          <w:sz w:val="27"/>
          <w:szCs w:val="27"/>
        </w:rPr>
      </w:pPr>
      <w:r w:rsidRPr="00DD16DA">
        <w:rPr>
          <w:rFonts w:cstheme="minorHAnsi"/>
          <w:b/>
          <w:sz w:val="27"/>
          <w:szCs w:val="27"/>
        </w:rPr>
        <w:t>Виконання стратегії розвитку національної системи фінансового моніторингу</w:t>
      </w:r>
    </w:p>
    <w:p w:rsidR="00DD16DA" w:rsidRPr="00DD16DA" w:rsidRDefault="00DD16DA" w:rsidP="0046643B">
      <w:pPr>
        <w:widowControl w:val="0"/>
        <w:tabs>
          <w:tab w:val="left" w:pos="993"/>
        </w:tabs>
        <w:spacing w:after="0" w:line="240" w:lineRule="auto"/>
        <w:jc w:val="both"/>
        <w:rPr>
          <w:rFonts w:cstheme="minorHAnsi"/>
          <w:sz w:val="27"/>
          <w:szCs w:val="27"/>
        </w:rPr>
      </w:pPr>
      <w:proofErr w:type="spellStart"/>
      <w:r w:rsidRPr="00DD16DA">
        <w:rPr>
          <w:rFonts w:cstheme="minorHAnsi"/>
          <w:sz w:val="27"/>
          <w:szCs w:val="27"/>
        </w:rPr>
        <w:t>Держфінмоніторинг</w:t>
      </w:r>
      <w:proofErr w:type="spellEnd"/>
      <w:r w:rsidRPr="00DD16DA">
        <w:rPr>
          <w:rFonts w:cstheme="minorHAnsi"/>
          <w:sz w:val="27"/>
          <w:szCs w:val="27"/>
        </w:rPr>
        <w:t xml:space="preserve"> протягом 2025 року забезпечив координацію дій з виконання Плану заходів, затвердженого розпорядженням КМУ від 27.12.2023 </w:t>
      </w:r>
      <w:r>
        <w:rPr>
          <w:rFonts w:cstheme="minorHAnsi"/>
          <w:sz w:val="27"/>
          <w:szCs w:val="27"/>
        </w:rPr>
        <w:br/>
      </w:r>
      <w:r w:rsidRPr="00DD16DA">
        <w:rPr>
          <w:rFonts w:cstheme="minorHAnsi"/>
          <w:sz w:val="27"/>
          <w:szCs w:val="27"/>
        </w:rPr>
        <w:t>№ 1207-р.</w:t>
      </w:r>
    </w:p>
    <w:p w:rsidR="00DD16DA" w:rsidRPr="00DD16DA" w:rsidRDefault="00DD16DA" w:rsidP="0046643B">
      <w:pPr>
        <w:widowControl w:val="0"/>
        <w:tabs>
          <w:tab w:val="left" w:pos="993"/>
        </w:tabs>
        <w:spacing w:after="0" w:line="240" w:lineRule="auto"/>
        <w:jc w:val="both"/>
        <w:rPr>
          <w:rFonts w:cstheme="minorHAnsi"/>
          <w:sz w:val="27"/>
          <w:szCs w:val="27"/>
        </w:rPr>
      </w:pPr>
      <w:r w:rsidRPr="00DD16DA">
        <w:rPr>
          <w:rFonts w:cstheme="minorHAnsi"/>
          <w:sz w:val="27"/>
          <w:szCs w:val="27"/>
        </w:rPr>
        <w:t xml:space="preserve">Цей план містить комплекс інституційних, законодавчих, організаційних та практичних заходів з удосконалення національної системи запобігання та протидії відповідно до міжнародних стандартів та системи стратегічного планування у цій сфері, спрямованих на: </w:t>
      </w:r>
    </w:p>
    <w:p w:rsidR="00DD16DA" w:rsidRPr="00DD16DA" w:rsidRDefault="00DD16DA" w:rsidP="00DB6000">
      <w:pPr>
        <w:pStyle w:val="a5"/>
        <w:widowControl w:val="0"/>
        <w:numPr>
          <w:ilvl w:val="0"/>
          <w:numId w:val="25"/>
        </w:numPr>
        <w:tabs>
          <w:tab w:val="left" w:pos="567"/>
        </w:tabs>
        <w:spacing w:after="0" w:line="240" w:lineRule="auto"/>
        <w:ind w:left="567" w:hanging="567"/>
        <w:jc w:val="both"/>
        <w:rPr>
          <w:rFonts w:asciiTheme="minorHAnsi" w:hAnsiTheme="minorHAnsi" w:cstheme="minorHAnsi"/>
          <w:sz w:val="27"/>
          <w:szCs w:val="27"/>
        </w:rPr>
      </w:pPr>
      <w:r w:rsidRPr="00DD16DA">
        <w:rPr>
          <w:rFonts w:asciiTheme="minorHAnsi" w:hAnsiTheme="minorHAnsi" w:cstheme="minorHAnsi"/>
          <w:sz w:val="27"/>
          <w:szCs w:val="27"/>
        </w:rPr>
        <w:t>ефективне формування та реалізацію державної політики у сфері запобігання та протидії відповідно до світових стандартів;</w:t>
      </w:r>
    </w:p>
    <w:p w:rsidR="00DD16DA" w:rsidRPr="00DD16DA" w:rsidRDefault="00DD16DA" w:rsidP="00DB6000">
      <w:pPr>
        <w:pStyle w:val="a5"/>
        <w:widowControl w:val="0"/>
        <w:numPr>
          <w:ilvl w:val="0"/>
          <w:numId w:val="25"/>
        </w:numPr>
        <w:tabs>
          <w:tab w:val="left" w:pos="567"/>
        </w:tabs>
        <w:spacing w:after="0" w:line="240" w:lineRule="auto"/>
        <w:ind w:left="567" w:hanging="567"/>
        <w:jc w:val="both"/>
        <w:rPr>
          <w:rFonts w:asciiTheme="minorHAnsi" w:hAnsiTheme="minorHAnsi" w:cstheme="minorHAnsi"/>
          <w:sz w:val="27"/>
          <w:szCs w:val="27"/>
        </w:rPr>
      </w:pPr>
      <w:r w:rsidRPr="00DD16DA">
        <w:rPr>
          <w:rFonts w:asciiTheme="minorHAnsi" w:hAnsiTheme="minorHAnsi" w:cstheme="minorHAnsi"/>
          <w:sz w:val="27"/>
          <w:szCs w:val="27"/>
        </w:rPr>
        <w:t xml:space="preserve">приведення національної системи ПВК/ФТ/ФРЗМЗ у відповідність до міжнародних стандартів; </w:t>
      </w:r>
    </w:p>
    <w:p w:rsidR="00DD16DA" w:rsidRPr="00DD16DA" w:rsidRDefault="00DD16DA" w:rsidP="00DB6000">
      <w:pPr>
        <w:pStyle w:val="a5"/>
        <w:widowControl w:val="0"/>
        <w:numPr>
          <w:ilvl w:val="0"/>
          <w:numId w:val="25"/>
        </w:numPr>
        <w:tabs>
          <w:tab w:val="left" w:pos="567"/>
        </w:tabs>
        <w:spacing w:after="0" w:line="240" w:lineRule="auto"/>
        <w:ind w:left="567" w:hanging="567"/>
        <w:jc w:val="both"/>
        <w:rPr>
          <w:rFonts w:asciiTheme="minorHAnsi" w:hAnsiTheme="minorHAnsi" w:cstheme="minorHAnsi"/>
          <w:sz w:val="27"/>
          <w:szCs w:val="27"/>
        </w:rPr>
      </w:pPr>
      <w:r w:rsidRPr="00DD16DA">
        <w:rPr>
          <w:rFonts w:asciiTheme="minorHAnsi" w:hAnsiTheme="minorHAnsi" w:cstheme="minorHAnsi"/>
          <w:sz w:val="27"/>
          <w:szCs w:val="27"/>
        </w:rPr>
        <w:t>удосконалення інформаційних технологій, дієве співробітництво та інформаційний обмін між державними органами, а також з компетентними органами іноземних держав і міжнародними організаціями у зазначеній сфері;</w:t>
      </w:r>
    </w:p>
    <w:p w:rsidR="00DD16DA" w:rsidRPr="00DD16DA" w:rsidRDefault="00DD16DA" w:rsidP="00DB6000">
      <w:pPr>
        <w:pStyle w:val="a5"/>
        <w:widowControl w:val="0"/>
        <w:numPr>
          <w:ilvl w:val="0"/>
          <w:numId w:val="25"/>
        </w:numPr>
        <w:tabs>
          <w:tab w:val="left" w:pos="567"/>
        </w:tabs>
        <w:spacing w:after="0" w:line="240" w:lineRule="auto"/>
        <w:ind w:left="567" w:hanging="567"/>
        <w:jc w:val="both"/>
        <w:rPr>
          <w:rFonts w:asciiTheme="minorHAnsi" w:hAnsiTheme="minorHAnsi" w:cstheme="minorHAnsi"/>
          <w:sz w:val="27"/>
          <w:szCs w:val="27"/>
        </w:rPr>
      </w:pPr>
      <w:r w:rsidRPr="00DD16DA">
        <w:rPr>
          <w:rFonts w:asciiTheme="minorHAnsi" w:hAnsiTheme="minorHAnsi" w:cstheme="minorHAnsi"/>
          <w:sz w:val="27"/>
          <w:szCs w:val="27"/>
        </w:rPr>
        <w:t xml:space="preserve">постійну методологічну підтримку діяльності СПФМ та забезпечення зворотного зв’язку з ними; </w:t>
      </w:r>
    </w:p>
    <w:p w:rsidR="00DD16DA" w:rsidRPr="00DD16DA" w:rsidRDefault="00DD16DA" w:rsidP="00DB6000">
      <w:pPr>
        <w:pStyle w:val="a5"/>
        <w:widowControl w:val="0"/>
        <w:numPr>
          <w:ilvl w:val="0"/>
          <w:numId w:val="25"/>
        </w:numPr>
        <w:tabs>
          <w:tab w:val="left" w:pos="567"/>
        </w:tabs>
        <w:spacing w:after="0" w:line="240" w:lineRule="auto"/>
        <w:ind w:left="567" w:hanging="567"/>
        <w:jc w:val="both"/>
        <w:rPr>
          <w:rFonts w:asciiTheme="minorHAnsi" w:hAnsiTheme="minorHAnsi" w:cstheme="minorHAnsi"/>
          <w:sz w:val="27"/>
          <w:szCs w:val="27"/>
        </w:rPr>
      </w:pPr>
      <w:r w:rsidRPr="00DD16DA">
        <w:rPr>
          <w:rFonts w:asciiTheme="minorHAnsi" w:hAnsiTheme="minorHAnsi" w:cstheme="minorHAnsi"/>
          <w:sz w:val="27"/>
          <w:szCs w:val="27"/>
        </w:rPr>
        <w:t>інноваційні рішення з підвищення кваліфікації фахівців у ПВК/ФТ/ФРЗМЗ;</w:t>
      </w:r>
    </w:p>
    <w:p w:rsidR="00DD16DA" w:rsidRPr="00DD16DA" w:rsidRDefault="00DD16DA" w:rsidP="00DB6000">
      <w:pPr>
        <w:pStyle w:val="a5"/>
        <w:widowControl w:val="0"/>
        <w:numPr>
          <w:ilvl w:val="0"/>
          <w:numId w:val="25"/>
        </w:numPr>
        <w:tabs>
          <w:tab w:val="left" w:pos="567"/>
        </w:tabs>
        <w:spacing w:after="0" w:line="240" w:lineRule="auto"/>
        <w:ind w:left="567" w:hanging="567"/>
        <w:jc w:val="both"/>
        <w:rPr>
          <w:rFonts w:asciiTheme="minorHAnsi" w:hAnsiTheme="minorHAnsi" w:cstheme="minorHAnsi"/>
          <w:sz w:val="27"/>
          <w:szCs w:val="27"/>
        </w:rPr>
      </w:pPr>
      <w:r w:rsidRPr="00DD16DA">
        <w:rPr>
          <w:rFonts w:asciiTheme="minorHAnsi" w:hAnsiTheme="minorHAnsi" w:cstheme="minorHAnsi"/>
          <w:sz w:val="27"/>
          <w:szCs w:val="27"/>
        </w:rPr>
        <w:t>поглиблення співробітництва з приватним сектором та громадськістю.</w:t>
      </w:r>
    </w:p>
    <w:p w:rsidR="00DD16DA" w:rsidRPr="00DD16DA" w:rsidRDefault="00DD16DA" w:rsidP="00DB6000">
      <w:pPr>
        <w:widowControl w:val="0"/>
        <w:tabs>
          <w:tab w:val="left" w:pos="993"/>
        </w:tabs>
        <w:spacing w:after="0" w:line="240" w:lineRule="auto"/>
        <w:ind w:firstLine="567"/>
        <w:jc w:val="both"/>
        <w:rPr>
          <w:rFonts w:cstheme="minorHAnsi"/>
          <w:sz w:val="27"/>
          <w:szCs w:val="27"/>
        </w:rPr>
      </w:pPr>
      <w:r w:rsidRPr="00DD16DA">
        <w:rPr>
          <w:rFonts w:cstheme="minorHAnsi"/>
          <w:sz w:val="27"/>
          <w:szCs w:val="27"/>
        </w:rPr>
        <w:t xml:space="preserve">План заходів містить заходи, умовно поділені на п’ять груп, з метою охоплення всіх складових національної системи запобігання та протидії, а саме: </w:t>
      </w:r>
    </w:p>
    <w:p w:rsidR="00DD16DA" w:rsidRPr="00DD16DA" w:rsidRDefault="00DD16DA" w:rsidP="00DB6000">
      <w:pPr>
        <w:pStyle w:val="a5"/>
        <w:widowControl w:val="0"/>
        <w:numPr>
          <w:ilvl w:val="0"/>
          <w:numId w:val="26"/>
        </w:numPr>
        <w:tabs>
          <w:tab w:val="left" w:pos="567"/>
        </w:tabs>
        <w:spacing w:after="0" w:line="240" w:lineRule="auto"/>
        <w:ind w:left="567" w:hanging="580"/>
        <w:jc w:val="both"/>
        <w:rPr>
          <w:rFonts w:asciiTheme="minorHAnsi" w:hAnsiTheme="minorHAnsi" w:cstheme="minorHAnsi"/>
          <w:sz w:val="27"/>
          <w:szCs w:val="27"/>
        </w:rPr>
      </w:pPr>
      <w:r w:rsidRPr="00DD16DA">
        <w:rPr>
          <w:rFonts w:asciiTheme="minorHAnsi" w:hAnsiTheme="minorHAnsi" w:cstheme="minorHAnsi"/>
          <w:sz w:val="27"/>
          <w:szCs w:val="27"/>
        </w:rPr>
        <w:t>удосконалення законодавства у сфері ПВК/ФТ/ФРЗМЗ та його адаптація до міжнародних стандартів;</w:t>
      </w:r>
    </w:p>
    <w:p w:rsidR="00DD16DA" w:rsidRPr="00DD16DA" w:rsidRDefault="00DD16DA" w:rsidP="00DB6000">
      <w:pPr>
        <w:pStyle w:val="a5"/>
        <w:widowControl w:val="0"/>
        <w:numPr>
          <w:ilvl w:val="0"/>
          <w:numId w:val="26"/>
        </w:numPr>
        <w:tabs>
          <w:tab w:val="left" w:pos="567"/>
        </w:tabs>
        <w:spacing w:after="0" w:line="240" w:lineRule="auto"/>
        <w:ind w:left="567" w:hanging="580"/>
        <w:jc w:val="both"/>
        <w:rPr>
          <w:rFonts w:asciiTheme="minorHAnsi" w:hAnsiTheme="minorHAnsi" w:cstheme="minorHAnsi"/>
          <w:sz w:val="27"/>
          <w:szCs w:val="27"/>
        </w:rPr>
      </w:pPr>
      <w:r w:rsidRPr="00DD16DA">
        <w:rPr>
          <w:rFonts w:asciiTheme="minorHAnsi" w:hAnsiTheme="minorHAnsi" w:cstheme="minorHAnsi"/>
          <w:sz w:val="27"/>
          <w:szCs w:val="27"/>
        </w:rPr>
        <w:t>підвищення ефективності діяльності правоохоронних та інших державних органів;</w:t>
      </w:r>
    </w:p>
    <w:p w:rsidR="00DD16DA" w:rsidRPr="00DD16DA" w:rsidRDefault="00DD16DA" w:rsidP="00DB6000">
      <w:pPr>
        <w:pStyle w:val="a5"/>
        <w:widowControl w:val="0"/>
        <w:numPr>
          <w:ilvl w:val="0"/>
          <w:numId w:val="26"/>
        </w:numPr>
        <w:tabs>
          <w:tab w:val="left" w:pos="567"/>
        </w:tabs>
        <w:spacing w:after="0" w:line="240" w:lineRule="auto"/>
        <w:ind w:left="567" w:hanging="580"/>
        <w:jc w:val="both"/>
        <w:rPr>
          <w:rFonts w:asciiTheme="minorHAnsi" w:hAnsiTheme="minorHAnsi" w:cstheme="minorHAnsi"/>
          <w:sz w:val="27"/>
          <w:szCs w:val="27"/>
        </w:rPr>
      </w:pPr>
      <w:r w:rsidRPr="00DD16DA">
        <w:rPr>
          <w:rFonts w:asciiTheme="minorHAnsi" w:hAnsiTheme="minorHAnsi" w:cstheme="minorHAnsi"/>
          <w:sz w:val="27"/>
          <w:szCs w:val="27"/>
        </w:rPr>
        <w:t xml:space="preserve">координація системи ПВК/ФТ/ФРЗМЗ; </w:t>
      </w:r>
    </w:p>
    <w:p w:rsidR="00DD16DA" w:rsidRPr="00DD16DA" w:rsidRDefault="00DD16DA" w:rsidP="00DB6000">
      <w:pPr>
        <w:pStyle w:val="a5"/>
        <w:widowControl w:val="0"/>
        <w:numPr>
          <w:ilvl w:val="0"/>
          <w:numId w:val="26"/>
        </w:numPr>
        <w:tabs>
          <w:tab w:val="left" w:pos="567"/>
        </w:tabs>
        <w:spacing w:after="0" w:line="240" w:lineRule="auto"/>
        <w:ind w:left="567" w:hanging="580"/>
        <w:jc w:val="both"/>
        <w:rPr>
          <w:rFonts w:asciiTheme="minorHAnsi" w:hAnsiTheme="minorHAnsi" w:cstheme="minorHAnsi"/>
          <w:sz w:val="27"/>
          <w:szCs w:val="27"/>
        </w:rPr>
      </w:pPr>
      <w:r w:rsidRPr="00DD16DA">
        <w:rPr>
          <w:rFonts w:asciiTheme="minorHAnsi" w:hAnsiTheme="minorHAnsi" w:cstheme="minorHAnsi"/>
          <w:sz w:val="27"/>
          <w:szCs w:val="27"/>
        </w:rPr>
        <w:t xml:space="preserve">взаємодія із СПФМ, неприбутковими організаціями та громадськістю; </w:t>
      </w:r>
    </w:p>
    <w:p w:rsidR="00DD16DA" w:rsidRPr="00DD16DA" w:rsidRDefault="00DD16DA" w:rsidP="00DB6000">
      <w:pPr>
        <w:pStyle w:val="a5"/>
        <w:widowControl w:val="0"/>
        <w:numPr>
          <w:ilvl w:val="0"/>
          <w:numId w:val="26"/>
        </w:numPr>
        <w:tabs>
          <w:tab w:val="left" w:pos="567"/>
        </w:tabs>
        <w:spacing w:after="0" w:line="240" w:lineRule="auto"/>
        <w:ind w:left="567" w:hanging="580"/>
        <w:jc w:val="both"/>
        <w:rPr>
          <w:rFonts w:asciiTheme="minorHAnsi" w:hAnsiTheme="minorHAnsi" w:cstheme="minorHAnsi"/>
          <w:sz w:val="27"/>
          <w:szCs w:val="27"/>
        </w:rPr>
      </w:pPr>
      <w:r w:rsidRPr="00DD16DA">
        <w:rPr>
          <w:rFonts w:asciiTheme="minorHAnsi" w:hAnsiTheme="minorHAnsi" w:cstheme="minorHAnsi"/>
          <w:sz w:val="27"/>
          <w:szCs w:val="27"/>
        </w:rPr>
        <w:t xml:space="preserve">міжнародне співробітництво. </w:t>
      </w:r>
    </w:p>
    <w:p w:rsidR="00DD16DA" w:rsidRPr="00DD16DA" w:rsidRDefault="00DD16DA" w:rsidP="00DB6000">
      <w:pPr>
        <w:widowControl w:val="0"/>
        <w:tabs>
          <w:tab w:val="left" w:pos="993"/>
        </w:tabs>
        <w:spacing w:after="0" w:line="240" w:lineRule="auto"/>
        <w:ind w:firstLine="567"/>
        <w:jc w:val="both"/>
        <w:rPr>
          <w:rFonts w:cstheme="minorHAnsi"/>
          <w:sz w:val="27"/>
          <w:szCs w:val="27"/>
        </w:rPr>
      </w:pPr>
      <w:r w:rsidRPr="00DD16DA">
        <w:rPr>
          <w:rFonts w:cstheme="minorHAnsi"/>
          <w:sz w:val="27"/>
          <w:szCs w:val="27"/>
        </w:rPr>
        <w:t>У кожному заході визначено відповідні ризики, які ідентифіковано за результатами третьої НОР, відповідальних за виконання, строки виконання, індикатори виконання та очікувані результати.</w:t>
      </w:r>
    </w:p>
    <w:p w:rsidR="00DD16DA" w:rsidRPr="00DD16DA" w:rsidRDefault="00DD16DA" w:rsidP="00DB6000">
      <w:pPr>
        <w:widowControl w:val="0"/>
        <w:tabs>
          <w:tab w:val="left" w:pos="993"/>
        </w:tabs>
        <w:spacing w:after="0" w:line="240" w:lineRule="auto"/>
        <w:ind w:firstLine="567"/>
        <w:jc w:val="both"/>
        <w:rPr>
          <w:rFonts w:cstheme="minorHAnsi"/>
          <w:sz w:val="27"/>
          <w:szCs w:val="27"/>
        </w:rPr>
      </w:pPr>
      <w:r w:rsidRPr="00DD16DA">
        <w:rPr>
          <w:rFonts w:cstheme="minorHAnsi"/>
          <w:sz w:val="27"/>
          <w:szCs w:val="27"/>
        </w:rPr>
        <w:t xml:space="preserve">Так, протягом звітного періоду </w:t>
      </w:r>
      <w:proofErr w:type="spellStart"/>
      <w:r w:rsidRPr="00DD16DA">
        <w:rPr>
          <w:rFonts w:cstheme="minorHAnsi"/>
          <w:sz w:val="27"/>
          <w:szCs w:val="27"/>
        </w:rPr>
        <w:t>Держфінмоніторингом</w:t>
      </w:r>
      <w:proofErr w:type="spellEnd"/>
      <w:r w:rsidRPr="00DD16DA">
        <w:rPr>
          <w:rFonts w:cstheme="minorHAnsi"/>
          <w:sz w:val="27"/>
          <w:szCs w:val="27"/>
        </w:rPr>
        <w:t xml:space="preserve"> аналізувалась та узагальнювалась інформація, що надходила на виконання цього Плану від органів державної влади, і у подальшому надсилалась до Кабінету Міністрів України.</w:t>
      </w:r>
    </w:p>
    <w:p w:rsidR="00CE10F8" w:rsidRPr="00DD16DA" w:rsidRDefault="00DD16DA" w:rsidP="00DB6000">
      <w:pPr>
        <w:widowControl w:val="0"/>
        <w:tabs>
          <w:tab w:val="left" w:pos="567"/>
        </w:tabs>
        <w:spacing w:after="0" w:line="240" w:lineRule="auto"/>
        <w:ind w:firstLine="567"/>
        <w:jc w:val="both"/>
        <w:rPr>
          <w:rFonts w:cstheme="minorHAnsi"/>
          <w:sz w:val="27"/>
          <w:szCs w:val="27"/>
        </w:rPr>
      </w:pPr>
      <w:r w:rsidRPr="00DD16DA">
        <w:rPr>
          <w:rFonts w:cstheme="minorHAnsi"/>
          <w:sz w:val="27"/>
          <w:szCs w:val="27"/>
        </w:rPr>
        <w:t xml:space="preserve">Крім того, до Міністерства фінансів направлено Звіти про виконання Пріоритетів діяльності </w:t>
      </w:r>
      <w:proofErr w:type="spellStart"/>
      <w:r w:rsidRPr="00DD16DA">
        <w:rPr>
          <w:rFonts w:cstheme="minorHAnsi"/>
          <w:sz w:val="27"/>
          <w:szCs w:val="27"/>
        </w:rPr>
        <w:t>Держфінмоніторингу</w:t>
      </w:r>
      <w:proofErr w:type="spellEnd"/>
      <w:r w:rsidRPr="00DD16DA">
        <w:rPr>
          <w:rFonts w:cstheme="minorHAnsi"/>
          <w:sz w:val="27"/>
          <w:szCs w:val="27"/>
        </w:rPr>
        <w:t xml:space="preserve"> та Плану роботи на 2025 рік.</w:t>
      </w:r>
    </w:p>
    <w:p w:rsidR="002D0587" w:rsidRDefault="00416156" w:rsidP="0046643B">
      <w:pPr>
        <w:widowControl w:val="0"/>
        <w:tabs>
          <w:tab w:val="left" w:pos="567"/>
        </w:tabs>
        <w:spacing w:after="0" w:line="240" w:lineRule="auto"/>
        <w:ind w:left="567" w:hanging="567"/>
        <w:jc w:val="both"/>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923456" behindDoc="1" locked="0" layoutInCell="1" allowOverlap="1">
            <wp:simplePos x="0" y="0"/>
            <wp:positionH relativeFrom="column">
              <wp:posOffset>3810</wp:posOffset>
            </wp:positionH>
            <wp:positionV relativeFrom="paragraph">
              <wp:posOffset>208915</wp:posOffset>
            </wp:positionV>
            <wp:extent cx="1668780" cy="1605280"/>
            <wp:effectExtent l="0" t="0" r="7620" b="0"/>
            <wp:wrapTight wrapText="bothSides">
              <wp:wrapPolygon edited="0">
                <wp:start x="0" y="0"/>
                <wp:lineTo x="0" y="21275"/>
                <wp:lineTo x="21452" y="21275"/>
                <wp:lineTo x="21452" y="0"/>
                <wp:lineTo x="0" y="0"/>
              </wp:wrapPolygon>
            </wp:wrapTight>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68780" cy="1605280"/>
                    </a:xfrm>
                    <a:prstGeom prst="rect">
                      <a:avLst/>
                    </a:prstGeom>
                    <a:noFill/>
                  </pic:spPr>
                </pic:pic>
              </a:graphicData>
            </a:graphic>
            <wp14:sizeRelH relativeFrom="margin">
              <wp14:pctWidth>0</wp14:pctWidth>
            </wp14:sizeRelH>
            <wp14:sizeRelV relativeFrom="margin">
              <wp14:pctHeight>0</wp14:pctHeight>
            </wp14:sizeRelV>
          </wp:anchor>
        </w:drawing>
      </w:r>
    </w:p>
    <w:p w:rsidR="00DD16DA" w:rsidRPr="00DD16DA" w:rsidRDefault="00DD16DA" w:rsidP="0046643B">
      <w:pPr>
        <w:widowControl w:val="0"/>
        <w:tabs>
          <w:tab w:val="left" w:pos="709"/>
        </w:tabs>
        <w:spacing w:after="0" w:line="240" w:lineRule="auto"/>
        <w:jc w:val="both"/>
        <w:rPr>
          <w:rFonts w:cstheme="minorHAnsi"/>
          <w:b/>
          <w:sz w:val="27"/>
          <w:szCs w:val="27"/>
        </w:rPr>
      </w:pPr>
      <w:r w:rsidRPr="00DD16DA">
        <w:rPr>
          <w:rFonts w:cstheme="minorHAnsi"/>
          <w:b/>
          <w:sz w:val="27"/>
          <w:szCs w:val="27"/>
        </w:rPr>
        <w:t>Забезпечення діяльності Ради з питань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w:t>
      </w:r>
    </w:p>
    <w:p w:rsidR="00DD16DA" w:rsidRPr="00DD16DA" w:rsidRDefault="00DD16DA" w:rsidP="0046643B">
      <w:pPr>
        <w:widowControl w:val="0"/>
        <w:tabs>
          <w:tab w:val="left" w:pos="993"/>
        </w:tabs>
        <w:spacing w:after="0" w:line="240" w:lineRule="auto"/>
        <w:jc w:val="both"/>
        <w:rPr>
          <w:rFonts w:eastAsia="Times New Roman" w:cstheme="minorHAnsi"/>
          <w:bCs/>
          <w:iCs/>
          <w:sz w:val="27"/>
          <w:szCs w:val="27"/>
          <w:lang w:eastAsia="ru-RU"/>
        </w:rPr>
      </w:pPr>
      <w:r w:rsidRPr="00DD16DA">
        <w:rPr>
          <w:rFonts w:eastAsia="Calibri" w:cstheme="minorHAnsi"/>
          <w:sz w:val="27"/>
          <w:szCs w:val="27"/>
        </w:rPr>
        <w:t xml:space="preserve">У зв’язку зі змінами </w:t>
      </w:r>
      <w:r w:rsidRPr="00DD16DA">
        <w:rPr>
          <w:rFonts w:eastAsia="Times New Roman" w:cstheme="minorHAnsi"/>
          <w:bCs/>
          <w:iCs/>
          <w:sz w:val="27"/>
          <w:szCs w:val="27"/>
          <w:lang w:eastAsia="ru-RU"/>
        </w:rPr>
        <w:t xml:space="preserve">до постанови Кабінету Міністрів України від 3 грудня 2025 року № 1565 «Про внесення змін до постанови Кабінету Міністрів України від 8 вересня 2016 року № 613», організаційне, інформаційне, матеріально-технічне забезпечення діяльності Ради здійснює Мінфін. </w:t>
      </w:r>
    </w:p>
    <w:p w:rsidR="00DD16DA" w:rsidRPr="00DB6000" w:rsidRDefault="00DD16DA" w:rsidP="00DB6000">
      <w:pPr>
        <w:widowControl w:val="0"/>
        <w:tabs>
          <w:tab w:val="left" w:pos="993"/>
        </w:tabs>
        <w:spacing w:after="0" w:line="240" w:lineRule="auto"/>
        <w:ind w:firstLine="567"/>
        <w:jc w:val="both"/>
        <w:rPr>
          <w:rFonts w:eastAsia="Calibri" w:cstheme="minorHAnsi"/>
          <w:sz w:val="27"/>
          <w:szCs w:val="27"/>
        </w:rPr>
      </w:pPr>
      <w:r w:rsidRPr="00DB6000">
        <w:rPr>
          <w:rFonts w:eastAsia="Times New Roman" w:cstheme="minorHAnsi"/>
          <w:bCs/>
          <w:iCs/>
          <w:sz w:val="27"/>
          <w:szCs w:val="27"/>
          <w:lang w:eastAsia="ru-RU"/>
        </w:rPr>
        <w:t>Враховуючи зазначене, п</w:t>
      </w:r>
      <w:r w:rsidRPr="00DB6000">
        <w:rPr>
          <w:rFonts w:eastAsia="Calibri" w:cstheme="minorHAnsi"/>
          <w:sz w:val="27"/>
          <w:szCs w:val="27"/>
        </w:rPr>
        <w:t xml:space="preserve">ротягом 2025 року </w:t>
      </w:r>
      <w:proofErr w:type="spellStart"/>
      <w:r w:rsidRPr="00DB6000">
        <w:rPr>
          <w:rFonts w:eastAsia="Calibri" w:cstheme="minorHAnsi"/>
          <w:sz w:val="27"/>
          <w:szCs w:val="27"/>
        </w:rPr>
        <w:t>Держфінмоніторингом</w:t>
      </w:r>
      <w:proofErr w:type="spellEnd"/>
      <w:r w:rsidRPr="00DB6000">
        <w:rPr>
          <w:rFonts w:eastAsia="Calibri" w:cstheme="minorHAnsi"/>
          <w:sz w:val="27"/>
          <w:szCs w:val="27"/>
        </w:rPr>
        <w:t xml:space="preserve">, у форматі </w:t>
      </w:r>
      <w:proofErr w:type="spellStart"/>
      <w:r w:rsidRPr="00DB6000">
        <w:rPr>
          <w:rFonts w:eastAsia="Calibri" w:cstheme="minorHAnsi"/>
          <w:sz w:val="27"/>
          <w:szCs w:val="27"/>
        </w:rPr>
        <w:t>відеоконференції</w:t>
      </w:r>
      <w:proofErr w:type="spellEnd"/>
      <w:r w:rsidRPr="00DB6000">
        <w:rPr>
          <w:rFonts w:eastAsia="Calibri" w:cstheme="minorHAnsi"/>
          <w:sz w:val="27"/>
          <w:szCs w:val="27"/>
        </w:rPr>
        <w:t>, організовано та проведено одне засідання (30 червня) Ради з питань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(далі – Рада), до складу якої входять представники основних профільних державних, правоохоронних та судових органів, задіяних в системі боротьби з ПВК/ФТ/ФРЗМЗ.</w:t>
      </w:r>
    </w:p>
    <w:p w:rsidR="00DD16DA" w:rsidRPr="00DB6000" w:rsidRDefault="00DD16DA" w:rsidP="00DB6000">
      <w:pPr>
        <w:widowControl w:val="0"/>
        <w:tabs>
          <w:tab w:val="left" w:pos="993"/>
        </w:tabs>
        <w:spacing w:after="0" w:line="240" w:lineRule="auto"/>
        <w:ind w:firstLine="567"/>
        <w:jc w:val="both"/>
        <w:rPr>
          <w:rFonts w:eastAsia="Calibri" w:cstheme="minorHAnsi"/>
          <w:sz w:val="27"/>
          <w:szCs w:val="27"/>
        </w:rPr>
      </w:pPr>
      <w:r w:rsidRPr="00DB6000">
        <w:rPr>
          <w:rFonts w:eastAsia="Calibri" w:cstheme="minorHAnsi"/>
          <w:sz w:val="27"/>
          <w:szCs w:val="27"/>
        </w:rPr>
        <w:t>На засіданнях Ради обговорювалися важливі для системи фінансового моніторингу питання, а саме:</w:t>
      </w:r>
    </w:p>
    <w:p w:rsidR="00DD16DA" w:rsidRPr="00DD16DA" w:rsidRDefault="00DD16DA" w:rsidP="00B727EB">
      <w:pPr>
        <w:pStyle w:val="a5"/>
        <w:widowControl w:val="0"/>
        <w:numPr>
          <w:ilvl w:val="0"/>
          <w:numId w:val="36"/>
        </w:numPr>
        <w:spacing w:after="0" w:line="240" w:lineRule="auto"/>
        <w:ind w:left="567" w:hanging="567"/>
        <w:jc w:val="both"/>
        <w:rPr>
          <w:rFonts w:asciiTheme="minorHAnsi" w:hAnsiTheme="minorHAnsi" w:cstheme="minorHAnsi"/>
          <w:sz w:val="27"/>
          <w:szCs w:val="27"/>
          <w:lang w:eastAsia="ru-RU" w:bidi="uk-UA"/>
        </w:rPr>
      </w:pPr>
      <w:r w:rsidRPr="00DD16DA">
        <w:rPr>
          <w:rFonts w:asciiTheme="minorHAnsi" w:hAnsiTheme="minorHAnsi" w:cstheme="minorHAnsi"/>
          <w:sz w:val="27"/>
          <w:szCs w:val="27"/>
          <w:lang w:eastAsia="ru-RU" w:bidi="uk-UA"/>
        </w:rPr>
        <w:t>інформування про стан проведення Національної оцінки ризиків (НОР);</w:t>
      </w:r>
    </w:p>
    <w:p w:rsidR="00DD16DA" w:rsidRPr="00DD16DA" w:rsidRDefault="00DD16DA" w:rsidP="00B727EB">
      <w:pPr>
        <w:pStyle w:val="a5"/>
        <w:widowControl w:val="0"/>
        <w:numPr>
          <w:ilvl w:val="0"/>
          <w:numId w:val="36"/>
        </w:numPr>
        <w:tabs>
          <w:tab w:val="left" w:pos="904"/>
        </w:tabs>
        <w:spacing w:after="0" w:line="240" w:lineRule="auto"/>
        <w:ind w:left="567" w:hanging="567"/>
        <w:jc w:val="both"/>
        <w:rPr>
          <w:rFonts w:asciiTheme="minorHAnsi" w:hAnsiTheme="minorHAnsi" w:cstheme="minorHAnsi"/>
          <w:sz w:val="27"/>
          <w:szCs w:val="27"/>
          <w:lang w:eastAsia="ru-RU" w:bidi="uk-UA"/>
        </w:rPr>
      </w:pPr>
      <w:r w:rsidRPr="00DD16DA">
        <w:rPr>
          <w:rFonts w:asciiTheme="minorHAnsi" w:hAnsiTheme="minorHAnsi" w:cstheme="minorHAnsi"/>
          <w:sz w:val="27"/>
          <w:szCs w:val="27"/>
          <w:lang w:eastAsia="ru-RU"/>
        </w:rPr>
        <w:t>розгляд питання щодо необхідності проведення зацікавленими (компетентними) державними органами дослідження актуальних та найбільш уживаних шляхів (способів) легалізації (відмивання) доходів, одержаних злочинним шляхом, з урахуванням практики правоохоронних органів;</w:t>
      </w:r>
    </w:p>
    <w:p w:rsidR="00DD16DA" w:rsidRPr="00DD16DA" w:rsidRDefault="00DD16DA" w:rsidP="00B727EB">
      <w:pPr>
        <w:pStyle w:val="a5"/>
        <w:widowControl w:val="0"/>
        <w:numPr>
          <w:ilvl w:val="0"/>
          <w:numId w:val="36"/>
        </w:numPr>
        <w:tabs>
          <w:tab w:val="left" w:pos="1046"/>
        </w:tabs>
        <w:spacing w:after="0" w:line="240" w:lineRule="auto"/>
        <w:ind w:left="567" w:hanging="567"/>
        <w:jc w:val="both"/>
        <w:rPr>
          <w:rFonts w:asciiTheme="minorHAnsi" w:hAnsiTheme="minorHAnsi" w:cstheme="minorHAnsi"/>
          <w:sz w:val="27"/>
          <w:szCs w:val="27"/>
          <w:lang w:eastAsia="ru-RU" w:bidi="uk-UA"/>
        </w:rPr>
      </w:pPr>
      <w:r w:rsidRPr="00DD16DA">
        <w:rPr>
          <w:rFonts w:asciiTheme="minorHAnsi" w:hAnsiTheme="minorHAnsi" w:cstheme="minorHAnsi"/>
          <w:sz w:val="27"/>
          <w:szCs w:val="27"/>
          <w:lang w:eastAsia="ru-RU" w:bidi="uk-UA"/>
        </w:rPr>
        <w:t>розгляд розробленого алгоритму дій стосовно виявлення фактів умисного внесення завідомо недостовірних відомостей до декларації особи, уповноваженої на виконання функцій держави або місцевого самоврядування, як одного із способів приховування, маскування походження незаконно набутих активів;</w:t>
      </w:r>
    </w:p>
    <w:p w:rsidR="00DD16DA" w:rsidRPr="00DD16DA" w:rsidRDefault="00DD16DA" w:rsidP="00B727EB">
      <w:pPr>
        <w:pStyle w:val="a5"/>
        <w:widowControl w:val="0"/>
        <w:numPr>
          <w:ilvl w:val="0"/>
          <w:numId w:val="36"/>
        </w:numPr>
        <w:tabs>
          <w:tab w:val="left" w:pos="1046"/>
        </w:tabs>
        <w:spacing w:after="0" w:line="240" w:lineRule="auto"/>
        <w:ind w:left="567" w:hanging="567"/>
        <w:jc w:val="both"/>
        <w:rPr>
          <w:rFonts w:asciiTheme="minorHAnsi" w:hAnsiTheme="minorHAnsi" w:cstheme="minorHAnsi"/>
          <w:sz w:val="27"/>
          <w:szCs w:val="27"/>
          <w:lang w:eastAsia="ru-RU" w:bidi="uk-UA"/>
        </w:rPr>
      </w:pPr>
      <w:r w:rsidRPr="00DD16DA">
        <w:rPr>
          <w:rFonts w:asciiTheme="minorHAnsi" w:hAnsiTheme="minorHAnsi" w:cstheme="minorHAnsi"/>
          <w:sz w:val="27"/>
          <w:szCs w:val="27"/>
          <w:lang w:eastAsia="ru-RU" w:bidi="uk-UA"/>
        </w:rPr>
        <w:t>розгляд узагальненої інформації (повідомлень, матеріалів) щодо протиправних діянь, пов’язаних із порушенням вимог законодавства про запобігання та ПВК/ФТ/ФРЗМЗ, які направлені до органів прокуратури / правоохоронних органів;</w:t>
      </w:r>
    </w:p>
    <w:p w:rsidR="00B81A13" w:rsidRPr="00DD16DA" w:rsidRDefault="00DD16DA" w:rsidP="00B727EB">
      <w:pPr>
        <w:pStyle w:val="a5"/>
        <w:widowControl w:val="0"/>
        <w:numPr>
          <w:ilvl w:val="0"/>
          <w:numId w:val="36"/>
        </w:numPr>
        <w:tabs>
          <w:tab w:val="left" w:pos="567"/>
        </w:tabs>
        <w:spacing w:after="0" w:line="240" w:lineRule="auto"/>
        <w:ind w:left="567" w:hanging="567"/>
        <w:jc w:val="both"/>
        <w:rPr>
          <w:rFonts w:ascii="Times New Roman" w:hAnsi="Times New Roman" w:cs="Times New Roman"/>
          <w:sz w:val="28"/>
          <w:szCs w:val="28"/>
        </w:rPr>
      </w:pPr>
      <w:r w:rsidRPr="00DD16DA">
        <w:rPr>
          <w:rFonts w:cstheme="minorHAnsi"/>
          <w:bCs/>
          <w:iCs/>
          <w:sz w:val="27"/>
          <w:szCs w:val="27"/>
          <w:lang w:eastAsia="ru-RU"/>
        </w:rPr>
        <w:t xml:space="preserve">виявлені ризики, індикатори підозрілості, методи та інструменти схем легалізації (відмивання) злочинних доходів та фінансування тероризму, що вчинялися в умовах військової агресії </w:t>
      </w:r>
      <w:proofErr w:type="spellStart"/>
      <w:r w:rsidRPr="00DD16DA">
        <w:rPr>
          <w:rFonts w:cstheme="minorHAnsi"/>
          <w:bCs/>
          <w:iCs/>
          <w:sz w:val="27"/>
          <w:szCs w:val="27"/>
          <w:lang w:eastAsia="ru-RU"/>
        </w:rPr>
        <w:t>росії</w:t>
      </w:r>
      <w:proofErr w:type="spellEnd"/>
      <w:r>
        <w:rPr>
          <w:rFonts w:cstheme="minorHAnsi"/>
          <w:bCs/>
          <w:iCs/>
          <w:sz w:val="27"/>
          <w:szCs w:val="27"/>
          <w:lang w:eastAsia="ru-RU"/>
        </w:rPr>
        <w:t>.</w:t>
      </w:r>
    </w:p>
    <w:p w:rsidR="00CE10F8" w:rsidRPr="00DB6000" w:rsidRDefault="00CE10F8" w:rsidP="0046643B">
      <w:pPr>
        <w:widowControl w:val="0"/>
        <w:spacing w:after="0" w:line="240" w:lineRule="auto"/>
        <w:jc w:val="both"/>
        <w:rPr>
          <w:rFonts w:ascii="Times New Roman" w:hAnsi="Times New Roman" w:cs="Times New Roman"/>
          <w:szCs w:val="28"/>
        </w:rPr>
      </w:pPr>
    </w:p>
    <w:p w:rsidR="00DD16DA" w:rsidRPr="006E74E0" w:rsidRDefault="00DD16DA" w:rsidP="0046643B">
      <w:pPr>
        <w:widowControl w:val="0"/>
        <w:tabs>
          <w:tab w:val="left" w:pos="709"/>
        </w:tabs>
        <w:spacing w:after="0" w:line="240" w:lineRule="auto"/>
        <w:jc w:val="both"/>
        <w:rPr>
          <w:rFonts w:eastAsia="Calibri" w:cstheme="minorHAnsi"/>
          <w:b/>
          <w:sz w:val="27"/>
          <w:szCs w:val="27"/>
        </w:rPr>
      </w:pPr>
      <w:r w:rsidRPr="006E74E0">
        <w:rPr>
          <w:rFonts w:cstheme="minorHAnsi"/>
          <w:noProof/>
          <w:sz w:val="27"/>
          <w:szCs w:val="27"/>
          <w:lang w:eastAsia="uk-UA"/>
        </w:rPr>
        <w:drawing>
          <wp:anchor distT="0" distB="0" distL="114300" distR="114300" simplePos="0" relativeHeight="251917312" behindDoc="1" locked="0" layoutInCell="1" allowOverlap="1" wp14:anchorId="2B292615" wp14:editId="64A6C047">
            <wp:simplePos x="0" y="0"/>
            <wp:positionH relativeFrom="column">
              <wp:posOffset>3810</wp:posOffset>
            </wp:positionH>
            <wp:positionV relativeFrom="paragraph">
              <wp:posOffset>51435</wp:posOffset>
            </wp:positionV>
            <wp:extent cx="1466850" cy="1392555"/>
            <wp:effectExtent l="0" t="0" r="0" b="0"/>
            <wp:wrapTight wrapText="bothSides">
              <wp:wrapPolygon edited="0">
                <wp:start x="0" y="0"/>
                <wp:lineTo x="0" y="21275"/>
                <wp:lineTo x="21319" y="21275"/>
                <wp:lineTo x="21319" y="0"/>
                <wp:lineTo x="0" y="0"/>
              </wp:wrapPolygon>
            </wp:wrapTight>
            <wp:docPr id="520" name="Рисунок 520" descr="D:\Малюнки\НОВІ\ст 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Малюнки\НОВІ\ст 59(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66850" cy="1392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74E0">
        <w:rPr>
          <w:rFonts w:eastAsia="Calibri" w:cstheme="minorHAnsi"/>
          <w:b/>
          <w:sz w:val="27"/>
          <w:szCs w:val="27"/>
        </w:rPr>
        <w:t>Здійснення безпосереднього обміну інформацією з СДФМ</w:t>
      </w:r>
    </w:p>
    <w:p w:rsidR="00DD16DA" w:rsidRPr="006E74E0" w:rsidRDefault="00DD16DA" w:rsidP="0046643B">
      <w:pPr>
        <w:widowControl w:val="0"/>
        <w:tabs>
          <w:tab w:val="left" w:pos="709"/>
        </w:tabs>
        <w:spacing w:after="0" w:line="240" w:lineRule="auto"/>
        <w:ind w:hanging="18"/>
        <w:jc w:val="both"/>
        <w:rPr>
          <w:rFonts w:eastAsia="Calibri" w:cstheme="minorHAnsi"/>
          <w:sz w:val="27"/>
          <w:szCs w:val="27"/>
        </w:rPr>
      </w:pPr>
      <w:r w:rsidRPr="006E74E0">
        <w:rPr>
          <w:rFonts w:eastAsia="Calibri" w:cstheme="minorHAnsi"/>
          <w:sz w:val="27"/>
          <w:szCs w:val="27"/>
        </w:rPr>
        <w:t xml:space="preserve">З метою підвищення ефективності здійснення нагляду за додержанням СПФМ вимог законодавства з питань ПВК/ФТ/ФРЗМЗ, у рамках підписаних спільних наказів про співпрацю з Мінфіном, НКЦПФР, Мін’юстом, </w:t>
      </w:r>
      <w:proofErr w:type="spellStart"/>
      <w:r w:rsidRPr="006E74E0">
        <w:rPr>
          <w:rFonts w:eastAsia="Calibri" w:cstheme="minorHAnsi"/>
          <w:sz w:val="27"/>
          <w:szCs w:val="27"/>
        </w:rPr>
        <w:t>Мінцифри</w:t>
      </w:r>
      <w:proofErr w:type="spellEnd"/>
      <w:r w:rsidRPr="006E74E0">
        <w:rPr>
          <w:rFonts w:eastAsia="Calibri" w:cstheme="minorHAnsi"/>
          <w:sz w:val="27"/>
          <w:szCs w:val="27"/>
        </w:rPr>
        <w:t xml:space="preserve"> та НБУ, </w:t>
      </w:r>
      <w:proofErr w:type="spellStart"/>
      <w:r w:rsidRPr="006E74E0">
        <w:rPr>
          <w:rFonts w:eastAsia="Calibri" w:cstheme="minorHAnsi"/>
          <w:sz w:val="27"/>
          <w:szCs w:val="27"/>
        </w:rPr>
        <w:t>Держфінмоніторингом</w:t>
      </w:r>
      <w:proofErr w:type="spellEnd"/>
      <w:r w:rsidRPr="006E74E0">
        <w:rPr>
          <w:rFonts w:eastAsia="Calibri" w:cstheme="minorHAnsi"/>
          <w:sz w:val="27"/>
          <w:szCs w:val="27"/>
        </w:rPr>
        <w:t xml:space="preserve"> протягом 2025 року надавалась зазначеним СДФМ така інформація:</w:t>
      </w:r>
    </w:p>
    <w:p w:rsidR="00DD16DA" w:rsidRPr="006E74E0" w:rsidRDefault="00DD16DA" w:rsidP="00B727EB">
      <w:pPr>
        <w:pStyle w:val="a5"/>
        <w:widowControl w:val="0"/>
        <w:numPr>
          <w:ilvl w:val="0"/>
          <w:numId w:val="34"/>
        </w:numPr>
        <w:tabs>
          <w:tab w:val="left" w:pos="884"/>
        </w:tabs>
        <w:spacing w:after="0" w:line="240" w:lineRule="auto"/>
        <w:ind w:left="567" w:hanging="567"/>
        <w:jc w:val="both"/>
        <w:rPr>
          <w:rFonts w:asciiTheme="minorHAnsi" w:eastAsia="Calibri" w:hAnsiTheme="minorHAnsi" w:cstheme="minorHAnsi"/>
          <w:sz w:val="27"/>
          <w:szCs w:val="27"/>
        </w:rPr>
      </w:pPr>
      <w:r w:rsidRPr="006E74E0">
        <w:rPr>
          <w:rFonts w:asciiTheme="minorHAnsi" w:eastAsia="Calibri" w:hAnsiTheme="minorHAnsi" w:cstheme="minorHAnsi"/>
          <w:sz w:val="27"/>
          <w:szCs w:val="27"/>
        </w:rPr>
        <w:t xml:space="preserve">адміністративні дані щодо фінансових операцій, що підлягають фінансовому моніторингу, які отримані </w:t>
      </w:r>
      <w:proofErr w:type="spellStart"/>
      <w:r w:rsidRPr="006E74E0">
        <w:rPr>
          <w:rFonts w:asciiTheme="minorHAnsi" w:eastAsia="Calibri" w:hAnsiTheme="minorHAnsi" w:cstheme="minorHAnsi"/>
          <w:sz w:val="27"/>
          <w:szCs w:val="27"/>
        </w:rPr>
        <w:t>Держфінмоніторингом</w:t>
      </w:r>
      <w:proofErr w:type="spellEnd"/>
      <w:r w:rsidRPr="006E74E0">
        <w:rPr>
          <w:rFonts w:asciiTheme="minorHAnsi" w:eastAsia="Calibri" w:hAnsiTheme="minorHAnsi" w:cstheme="minorHAnsi"/>
          <w:sz w:val="27"/>
          <w:szCs w:val="27"/>
        </w:rPr>
        <w:t xml:space="preserve"> від СПФМ; </w:t>
      </w:r>
    </w:p>
    <w:p w:rsidR="00DD16DA" w:rsidRPr="006E74E0" w:rsidRDefault="00DD16DA" w:rsidP="00B727EB">
      <w:pPr>
        <w:pStyle w:val="a5"/>
        <w:widowControl w:val="0"/>
        <w:numPr>
          <w:ilvl w:val="0"/>
          <w:numId w:val="33"/>
        </w:numPr>
        <w:tabs>
          <w:tab w:val="left" w:pos="884"/>
        </w:tabs>
        <w:spacing w:after="0" w:line="240" w:lineRule="auto"/>
        <w:ind w:left="567" w:hanging="567"/>
        <w:jc w:val="both"/>
        <w:rPr>
          <w:rFonts w:asciiTheme="minorHAnsi" w:eastAsia="Calibri" w:hAnsiTheme="minorHAnsi" w:cstheme="minorHAnsi"/>
          <w:sz w:val="27"/>
          <w:szCs w:val="27"/>
        </w:rPr>
      </w:pPr>
      <w:r w:rsidRPr="006E74E0">
        <w:rPr>
          <w:rFonts w:asciiTheme="minorHAnsi" w:eastAsia="Calibri" w:hAnsiTheme="minorHAnsi" w:cstheme="minorHAnsi"/>
          <w:sz w:val="27"/>
          <w:szCs w:val="27"/>
        </w:rPr>
        <w:t>інформація щодо помилок, допущених СПФМ при поданні інформації про фінансові операції, що підлягають фінансовому моніторингу;</w:t>
      </w:r>
    </w:p>
    <w:p w:rsidR="00DD16DA" w:rsidRPr="006E74E0" w:rsidRDefault="00DD16DA" w:rsidP="00B727EB">
      <w:pPr>
        <w:pStyle w:val="a5"/>
        <w:widowControl w:val="0"/>
        <w:numPr>
          <w:ilvl w:val="0"/>
          <w:numId w:val="33"/>
        </w:numPr>
        <w:tabs>
          <w:tab w:val="left" w:pos="884"/>
        </w:tabs>
        <w:spacing w:after="0" w:line="240" w:lineRule="auto"/>
        <w:ind w:left="567" w:hanging="567"/>
        <w:jc w:val="both"/>
        <w:rPr>
          <w:rFonts w:asciiTheme="minorHAnsi" w:eastAsia="Calibri" w:hAnsiTheme="minorHAnsi" w:cstheme="minorHAnsi"/>
          <w:sz w:val="27"/>
          <w:szCs w:val="27"/>
        </w:rPr>
      </w:pPr>
      <w:r w:rsidRPr="006E74E0">
        <w:rPr>
          <w:rFonts w:asciiTheme="minorHAnsi" w:eastAsia="Calibri" w:hAnsiTheme="minorHAnsi" w:cstheme="minorHAnsi"/>
          <w:sz w:val="27"/>
          <w:szCs w:val="27"/>
        </w:rPr>
        <w:t xml:space="preserve">відомості щодо обліку СПФМ у </w:t>
      </w:r>
      <w:proofErr w:type="spellStart"/>
      <w:r w:rsidRPr="006E74E0">
        <w:rPr>
          <w:rFonts w:asciiTheme="minorHAnsi" w:eastAsia="Calibri" w:hAnsiTheme="minorHAnsi" w:cstheme="minorHAnsi"/>
          <w:sz w:val="27"/>
          <w:szCs w:val="27"/>
        </w:rPr>
        <w:t>Держфінмоніторингу</w:t>
      </w:r>
      <w:proofErr w:type="spellEnd"/>
      <w:r w:rsidRPr="006E74E0">
        <w:rPr>
          <w:rFonts w:asciiTheme="minorHAnsi" w:eastAsia="Calibri" w:hAnsiTheme="minorHAnsi" w:cstheme="minorHAnsi"/>
          <w:sz w:val="27"/>
          <w:szCs w:val="27"/>
        </w:rPr>
        <w:t>;</w:t>
      </w:r>
    </w:p>
    <w:p w:rsidR="00DD16DA" w:rsidRPr="006E74E0" w:rsidRDefault="00DD16DA" w:rsidP="00B727EB">
      <w:pPr>
        <w:pStyle w:val="a5"/>
        <w:widowControl w:val="0"/>
        <w:numPr>
          <w:ilvl w:val="0"/>
          <w:numId w:val="33"/>
        </w:numPr>
        <w:tabs>
          <w:tab w:val="left" w:pos="884"/>
        </w:tabs>
        <w:spacing w:after="0" w:line="240" w:lineRule="auto"/>
        <w:ind w:left="567" w:hanging="567"/>
        <w:jc w:val="both"/>
        <w:rPr>
          <w:rFonts w:asciiTheme="minorHAnsi" w:eastAsia="Calibri" w:hAnsiTheme="minorHAnsi" w:cstheme="minorHAnsi"/>
          <w:sz w:val="27"/>
          <w:szCs w:val="27"/>
        </w:rPr>
      </w:pPr>
      <w:r w:rsidRPr="006E74E0">
        <w:rPr>
          <w:rFonts w:asciiTheme="minorHAnsi" w:eastAsia="Calibri" w:hAnsiTheme="minorHAnsi" w:cstheme="minorHAnsi"/>
          <w:sz w:val="27"/>
          <w:szCs w:val="27"/>
        </w:rPr>
        <w:t xml:space="preserve">інформація про виявлені </w:t>
      </w:r>
      <w:proofErr w:type="spellStart"/>
      <w:r w:rsidRPr="006E74E0">
        <w:rPr>
          <w:rFonts w:asciiTheme="minorHAnsi" w:eastAsia="Calibri" w:hAnsiTheme="minorHAnsi" w:cstheme="minorHAnsi"/>
          <w:sz w:val="27"/>
          <w:szCs w:val="27"/>
        </w:rPr>
        <w:t>Держфінмоніторингом</w:t>
      </w:r>
      <w:proofErr w:type="spellEnd"/>
      <w:r w:rsidRPr="006E74E0">
        <w:rPr>
          <w:rFonts w:asciiTheme="minorHAnsi" w:eastAsia="Calibri" w:hAnsiTheme="minorHAnsi" w:cstheme="minorHAnsi"/>
          <w:sz w:val="27"/>
          <w:szCs w:val="27"/>
        </w:rPr>
        <w:t xml:space="preserve"> факти, що можуть свідчити про порушення СПФМ вимог законодавства;</w:t>
      </w:r>
    </w:p>
    <w:p w:rsidR="00DD16DA" w:rsidRPr="006E74E0" w:rsidRDefault="00DD16DA" w:rsidP="00B727EB">
      <w:pPr>
        <w:pStyle w:val="a5"/>
        <w:widowControl w:val="0"/>
        <w:numPr>
          <w:ilvl w:val="0"/>
          <w:numId w:val="33"/>
        </w:numPr>
        <w:spacing w:after="0" w:line="240" w:lineRule="auto"/>
        <w:ind w:left="567" w:hanging="567"/>
        <w:jc w:val="both"/>
        <w:rPr>
          <w:rFonts w:cstheme="minorHAnsi"/>
          <w:sz w:val="27"/>
          <w:szCs w:val="27"/>
        </w:rPr>
      </w:pPr>
      <w:r w:rsidRPr="006E74E0">
        <w:rPr>
          <w:rFonts w:eastAsia="Calibri" w:cstheme="minorHAnsi"/>
          <w:sz w:val="27"/>
          <w:szCs w:val="27"/>
        </w:rPr>
        <w:t>відомості про аналіз методів та фінансових схем ВК/ФТ/ФРЗМЗ</w:t>
      </w:r>
      <w:r w:rsidR="006E74E0">
        <w:rPr>
          <w:rFonts w:eastAsia="Calibri" w:cstheme="minorHAnsi"/>
          <w:sz w:val="27"/>
          <w:szCs w:val="27"/>
        </w:rPr>
        <w:t>.</w:t>
      </w:r>
    </w:p>
    <w:p w:rsidR="00DD16DA" w:rsidRPr="00DB6000" w:rsidRDefault="006E74E0" w:rsidP="0046643B">
      <w:pPr>
        <w:widowControl w:val="0"/>
        <w:spacing w:after="0" w:line="240" w:lineRule="auto"/>
        <w:jc w:val="both"/>
        <w:rPr>
          <w:rFonts w:ascii="Times New Roman" w:hAnsi="Times New Roman" w:cs="Times New Roman"/>
          <w:sz w:val="24"/>
          <w:szCs w:val="28"/>
        </w:rPr>
      </w:pPr>
      <w:r w:rsidRPr="00DB6000">
        <w:rPr>
          <w:rFonts w:ascii="Times New Roman" w:hAnsi="Times New Roman" w:cs="Times New Roman"/>
          <w:noProof/>
          <w:sz w:val="24"/>
          <w:szCs w:val="28"/>
          <w:lang w:eastAsia="uk-UA"/>
        </w:rPr>
        <w:drawing>
          <wp:anchor distT="0" distB="0" distL="114300" distR="114300" simplePos="0" relativeHeight="251918336" behindDoc="1" locked="0" layoutInCell="1" allowOverlap="1" wp14:anchorId="0AFDBD18" wp14:editId="434BEB87">
            <wp:simplePos x="0" y="0"/>
            <wp:positionH relativeFrom="column">
              <wp:posOffset>3810</wp:posOffset>
            </wp:positionH>
            <wp:positionV relativeFrom="paragraph">
              <wp:posOffset>154940</wp:posOffset>
            </wp:positionV>
            <wp:extent cx="1541145" cy="1530985"/>
            <wp:effectExtent l="0" t="0" r="1905" b="0"/>
            <wp:wrapTight wrapText="bothSides">
              <wp:wrapPolygon edited="0">
                <wp:start x="0" y="0"/>
                <wp:lineTo x="0" y="21233"/>
                <wp:lineTo x="21360" y="21233"/>
                <wp:lineTo x="21360" y="0"/>
                <wp:lineTo x="0" y="0"/>
              </wp:wrapPolygon>
            </wp:wrapTight>
            <wp:docPr id="521" name="Рисунок 521" descr="D:\Малюнки\НОВІ\ст 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Малюнки\НОВІ\ст 59(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41145" cy="1530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74E0" w:rsidRPr="006E74E0" w:rsidRDefault="006E74E0" w:rsidP="0046643B">
      <w:pPr>
        <w:widowControl w:val="0"/>
        <w:tabs>
          <w:tab w:val="left" w:pos="709"/>
          <w:tab w:val="left" w:pos="2977"/>
        </w:tabs>
        <w:spacing w:after="0" w:line="240" w:lineRule="auto"/>
        <w:jc w:val="both"/>
        <w:rPr>
          <w:rFonts w:ascii="Calibri" w:hAnsi="Calibri" w:cs="Calibri"/>
          <w:b/>
          <w:sz w:val="27"/>
          <w:szCs w:val="27"/>
        </w:rPr>
      </w:pPr>
      <w:r w:rsidRPr="006E74E0">
        <w:rPr>
          <w:rFonts w:ascii="Calibri" w:hAnsi="Calibri" w:cs="Calibri"/>
          <w:b/>
          <w:sz w:val="27"/>
          <w:szCs w:val="27"/>
        </w:rPr>
        <w:t>Укладання з державними органами та громадськими організаціями спільних документів міжвідомчого характеру</w:t>
      </w:r>
    </w:p>
    <w:p w:rsidR="006E74E0" w:rsidRPr="006E74E0" w:rsidRDefault="006E74E0" w:rsidP="0046643B">
      <w:pPr>
        <w:widowControl w:val="0"/>
        <w:spacing w:after="0" w:line="240" w:lineRule="auto"/>
        <w:jc w:val="both"/>
        <w:rPr>
          <w:rFonts w:ascii="Calibri" w:eastAsia="Calibri" w:hAnsi="Calibri" w:cs="Calibri"/>
          <w:sz w:val="27"/>
          <w:szCs w:val="27"/>
        </w:rPr>
      </w:pPr>
      <w:r w:rsidRPr="006E74E0">
        <w:rPr>
          <w:rFonts w:ascii="Calibri" w:eastAsia="Calibri" w:hAnsi="Calibri" w:cs="Calibri"/>
          <w:sz w:val="27"/>
          <w:szCs w:val="27"/>
        </w:rPr>
        <w:t xml:space="preserve">З метою удосконалення механізмів інформаційної взаємодії між учасниками системи фінансового моніторингу, станом 31 грудня 2025 року укладено документи про міжвідомчу співпрацю </w:t>
      </w:r>
      <w:proofErr w:type="spellStart"/>
      <w:r w:rsidRPr="006E74E0">
        <w:rPr>
          <w:rFonts w:ascii="Calibri" w:eastAsia="Calibri" w:hAnsi="Calibri" w:cs="Calibri"/>
          <w:sz w:val="27"/>
          <w:szCs w:val="27"/>
        </w:rPr>
        <w:t>Держфінмоніторингу</w:t>
      </w:r>
      <w:proofErr w:type="spellEnd"/>
      <w:r w:rsidRPr="006E74E0">
        <w:rPr>
          <w:rFonts w:ascii="Calibri" w:eastAsia="Calibri" w:hAnsi="Calibri" w:cs="Calibri"/>
          <w:sz w:val="27"/>
          <w:szCs w:val="27"/>
        </w:rPr>
        <w:t xml:space="preserve"> із 4 СДФМ, 27 державними органами, 29 іншими установами і організаціями.</w:t>
      </w:r>
    </w:p>
    <w:p w:rsidR="006E74E0" w:rsidRPr="006E74E0" w:rsidRDefault="006E74E0" w:rsidP="00DB6000">
      <w:pPr>
        <w:widowControl w:val="0"/>
        <w:tabs>
          <w:tab w:val="left" w:pos="709"/>
          <w:tab w:val="left" w:pos="2977"/>
        </w:tabs>
        <w:spacing w:after="0" w:line="240" w:lineRule="auto"/>
        <w:ind w:firstLine="567"/>
        <w:jc w:val="both"/>
        <w:rPr>
          <w:rFonts w:ascii="Calibri" w:hAnsi="Calibri" w:cs="Calibri"/>
          <w:spacing w:val="-2"/>
          <w:sz w:val="27"/>
          <w:szCs w:val="27"/>
          <w:lang w:eastAsia="uk-UA"/>
        </w:rPr>
      </w:pPr>
      <w:r w:rsidRPr="006E74E0">
        <w:rPr>
          <w:rFonts w:ascii="Calibri" w:eastAsia="Calibri" w:hAnsi="Calibri" w:cs="Calibri"/>
          <w:sz w:val="27"/>
          <w:szCs w:val="27"/>
        </w:rPr>
        <w:t xml:space="preserve">Так, у 2025 році </w:t>
      </w:r>
      <w:proofErr w:type="spellStart"/>
      <w:r w:rsidRPr="006E74E0">
        <w:rPr>
          <w:rFonts w:ascii="Calibri" w:eastAsia="Calibri" w:hAnsi="Calibri" w:cs="Calibri"/>
          <w:sz w:val="27"/>
          <w:szCs w:val="27"/>
        </w:rPr>
        <w:t>Держфінмоніторингом</w:t>
      </w:r>
      <w:proofErr w:type="spellEnd"/>
      <w:r w:rsidRPr="006E74E0">
        <w:rPr>
          <w:rFonts w:ascii="Calibri" w:eastAsia="Calibri" w:hAnsi="Calibri" w:cs="Calibri"/>
          <w:sz w:val="27"/>
          <w:szCs w:val="27"/>
        </w:rPr>
        <w:t>, з метою приведення у відповідність до норм чинного законодавства та покращення інформаційного обміну, були внесені зміни та підписано 17 (у 2024 р. – 7) міжвідомчих документів про обмін інформацією</w:t>
      </w:r>
      <w:r w:rsidRPr="006E74E0">
        <w:rPr>
          <w:rFonts w:ascii="Calibri" w:hAnsi="Calibri" w:cs="Calibri"/>
          <w:spacing w:val="-2"/>
          <w:sz w:val="27"/>
          <w:szCs w:val="27"/>
          <w:lang w:eastAsia="uk-UA"/>
        </w:rPr>
        <w:t>.</w:t>
      </w:r>
    </w:p>
    <w:p w:rsidR="00DD16DA" w:rsidRPr="006E74E0" w:rsidRDefault="006E74E0" w:rsidP="00DB6000">
      <w:pPr>
        <w:widowControl w:val="0"/>
        <w:spacing w:after="0" w:line="240" w:lineRule="auto"/>
        <w:ind w:firstLine="567"/>
        <w:jc w:val="both"/>
        <w:rPr>
          <w:rFonts w:cstheme="minorHAnsi"/>
          <w:sz w:val="27"/>
          <w:szCs w:val="27"/>
        </w:rPr>
      </w:pPr>
      <w:r w:rsidRPr="006E74E0">
        <w:rPr>
          <w:rFonts w:cstheme="minorHAnsi"/>
          <w:spacing w:val="-2"/>
          <w:sz w:val="27"/>
          <w:szCs w:val="27"/>
          <w:lang w:eastAsia="uk-UA"/>
        </w:rPr>
        <w:t xml:space="preserve">Крім того, з метою налагодження електронної інформаційної взаємодії між </w:t>
      </w:r>
      <w:proofErr w:type="spellStart"/>
      <w:r w:rsidRPr="006E74E0">
        <w:rPr>
          <w:rFonts w:cstheme="minorHAnsi"/>
          <w:spacing w:val="-2"/>
          <w:sz w:val="27"/>
          <w:szCs w:val="27"/>
          <w:lang w:eastAsia="uk-UA"/>
        </w:rPr>
        <w:t>Держфінмоніторингом</w:t>
      </w:r>
      <w:proofErr w:type="spellEnd"/>
      <w:r w:rsidRPr="006E74E0">
        <w:rPr>
          <w:rFonts w:cstheme="minorHAnsi"/>
          <w:spacing w:val="-2"/>
          <w:sz w:val="27"/>
          <w:szCs w:val="27"/>
          <w:lang w:eastAsia="uk-UA"/>
        </w:rPr>
        <w:t xml:space="preserve"> та державними органами здійснено низку заходів щодо запуску трьох реєстрів </w:t>
      </w:r>
      <w:r w:rsidRPr="006E74E0">
        <w:rPr>
          <w:rFonts w:cstheme="minorHAnsi"/>
          <w:sz w:val="27"/>
          <w:szCs w:val="27"/>
        </w:rPr>
        <w:t>через веб-доступ</w:t>
      </w:r>
      <w:r>
        <w:rPr>
          <w:rFonts w:cstheme="minorHAnsi"/>
          <w:sz w:val="27"/>
          <w:szCs w:val="27"/>
        </w:rPr>
        <w:t>.</w:t>
      </w:r>
    </w:p>
    <w:p w:rsidR="00DD16DA" w:rsidRDefault="00DD16DA" w:rsidP="0046643B">
      <w:pPr>
        <w:widowControl w:val="0"/>
        <w:spacing w:after="0" w:line="240" w:lineRule="auto"/>
        <w:jc w:val="both"/>
        <w:rPr>
          <w:rFonts w:ascii="Times New Roman" w:hAnsi="Times New Roman" w:cs="Times New Roman"/>
          <w:sz w:val="28"/>
          <w:szCs w:val="28"/>
        </w:rPr>
      </w:pPr>
    </w:p>
    <w:p w:rsidR="009614A4" w:rsidRPr="009614A4" w:rsidRDefault="006E74E0" w:rsidP="0046643B">
      <w:pPr>
        <w:widowControl w:val="0"/>
        <w:tabs>
          <w:tab w:val="left" w:pos="993"/>
        </w:tabs>
        <w:spacing w:after="0" w:line="240" w:lineRule="auto"/>
        <w:jc w:val="both"/>
        <w:rPr>
          <w:rFonts w:eastAsia="Calibri" w:cstheme="minorHAnsi"/>
          <w:b/>
          <w:sz w:val="27"/>
          <w:szCs w:val="27"/>
        </w:rPr>
      </w:pPr>
      <w:r w:rsidRPr="006E74E0">
        <w:rPr>
          <w:rFonts w:ascii="Times New Roman" w:hAnsi="Times New Roman"/>
          <w:noProof/>
          <w:sz w:val="28"/>
          <w:szCs w:val="16"/>
          <w:lang w:eastAsia="uk-UA"/>
        </w:rPr>
        <w:drawing>
          <wp:anchor distT="0" distB="0" distL="114300" distR="114300" simplePos="0" relativeHeight="251919360" behindDoc="1" locked="0" layoutInCell="1" allowOverlap="1">
            <wp:simplePos x="0" y="0"/>
            <wp:positionH relativeFrom="column">
              <wp:posOffset>3810</wp:posOffset>
            </wp:positionH>
            <wp:positionV relativeFrom="paragraph">
              <wp:posOffset>2540</wp:posOffset>
            </wp:positionV>
            <wp:extent cx="1605280" cy="1605280"/>
            <wp:effectExtent l="0" t="0" r="0" b="0"/>
            <wp:wrapTight wrapText="bothSides">
              <wp:wrapPolygon edited="0">
                <wp:start x="0" y="0"/>
                <wp:lineTo x="0" y="21275"/>
                <wp:lineTo x="21275" y="21275"/>
                <wp:lineTo x="21275" y="0"/>
                <wp:lineTo x="0" y="0"/>
              </wp:wrapPolygon>
            </wp:wrapTight>
            <wp:docPr id="522" name="Рисунок 522" descr="D:\Малюнки\НОВІ\ст 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Малюнки\НОВІ\ст 59(3).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05280" cy="160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14A4" w:rsidRPr="009614A4">
        <w:rPr>
          <w:rFonts w:eastAsia="Calibri" w:cstheme="minorHAnsi"/>
          <w:b/>
          <w:sz w:val="27"/>
          <w:szCs w:val="27"/>
        </w:rPr>
        <w:t>Взаємодія з громадськістю</w:t>
      </w:r>
    </w:p>
    <w:p w:rsidR="009614A4" w:rsidRPr="009614A4" w:rsidRDefault="009614A4" w:rsidP="0046643B">
      <w:pPr>
        <w:widowControl w:val="0"/>
        <w:tabs>
          <w:tab w:val="left" w:pos="993"/>
        </w:tabs>
        <w:spacing w:after="0" w:line="240" w:lineRule="auto"/>
        <w:jc w:val="both"/>
        <w:rPr>
          <w:rFonts w:eastAsia="Calibri" w:cstheme="minorHAnsi"/>
          <w:sz w:val="27"/>
          <w:szCs w:val="27"/>
        </w:rPr>
      </w:pPr>
      <w:proofErr w:type="spellStart"/>
      <w:r w:rsidRPr="009614A4">
        <w:rPr>
          <w:rFonts w:eastAsia="Calibri" w:cstheme="minorHAnsi"/>
          <w:sz w:val="27"/>
          <w:szCs w:val="27"/>
        </w:rPr>
        <w:t>Держфінмоніторинг</w:t>
      </w:r>
      <w:proofErr w:type="spellEnd"/>
      <w:r w:rsidRPr="009614A4">
        <w:rPr>
          <w:rFonts w:eastAsia="Calibri" w:cstheme="minorHAnsi"/>
          <w:sz w:val="27"/>
          <w:szCs w:val="27"/>
        </w:rPr>
        <w:t xml:space="preserve"> продовжив забезпечувати співпрацю з громадськістю, зокрема шляхом:</w:t>
      </w:r>
    </w:p>
    <w:p w:rsidR="009614A4" w:rsidRPr="009614A4" w:rsidRDefault="009614A4" w:rsidP="00B727EB">
      <w:pPr>
        <w:pStyle w:val="a5"/>
        <w:widowControl w:val="0"/>
        <w:numPr>
          <w:ilvl w:val="0"/>
          <w:numId w:val="35"/>
        </w:numPr>
        <w:tabs>
          <w:tab w:val="left" w:pos="2268"/>
        </w:tabs>
        <w:spacing w:after="0" w:line="240" w:lineRule="auto"/>
        <w:ind w:left="3119" w:hanging="2552"/>
        <w:jc w:val="both"/>
        <w:rPr>
          <w:rFonts w:asciiTheme="minorHAnsi" w:eastAsia="Calibri" w:hAnsiTheme="minorHAnsi" w:cstheme="minorHAnsi"/>
          <w:sz w:val="27"/>
          <w:szCs w:val="27"/>
        </w:rPr>
      </w:pPr>
      <w:r w:rsidRPr="009614A4">
        <w:rPr>
          <w:rFonts w:asciiTheme="minorHAnsi" w:eastAsia="Calibri" w:hAnsiTheme="minorHAnsi" w:cstheme="minorHAnsi"/>
          <w:sz w:val="27"/>
          <w:szCs w:val="27"/>
        </w:rPr>
        <w:t xml:space="preserve">організаційного забезпечення роботи Громадської ради при </w:t>
      </w:r>
      <w:proofErr w:type="spellStart"/>
      <w:r w:rsidRPr="009614A4">
        <w:rPr>
          <w:rFonts w:asciiTheme="minorHAnsi" w:eastAsia="Calibri" w:hAnsiTheme="minorHAnsi" w:cstheme="minorHAnsi"/>
          <w:sz w:val="27"/>
          <w:szCs w:val="27"/>
        </w:rPr>
        <w:t>Держфінмоніторингу</w:t>
      </w:r>
      <w:proofErr w:type="spellEnd"/>
      <w:r w:rsidRPr="009614A4">
        <w:rPr>
          <w:rFonts w:asciiTheme="minorHAnsi" w:eastAsia="Calibri" w:hAnsiTheme="minorHAnsi" w:cstheme="minorHAnsi"/>
          <w:sz w:val="27"/>
          <w:szCs w:val="27"/>
        </w:rPr>
        <w:t>;</w:t>
      </w:r>
    </w:p>
    <w:p w:rsidR="009614A4" w:rsidRPr="009614A4" w:rsidRDefault="009614A4" w:rsidP="00B727EB">
      <w:pPr>
        <w:pStyle w:val="a5"/>
        <w:widowControl w:val="0"/>
        <w:numPr>
          <w:ilvl w:val="0"/>
          <w:numId w:val="35"/>
        </w:numPr>
        <w:spacing w:after="0" w:line="240" w:lineRule="auto"/>
        <w:ind w:left="3119" w:hanging="2552"/>
        <w:jc w:val="both"/>
        <w:rPr>
          <w:rFonts w:asciiTheme="minorHAnsi" w:eastAsia="Calibri" w:hAnsiTheme="minorHAnsi" w:cstheme="minorHAnsi"/>
          <w:sz w:val="27"/>
          <w:szCs w:val="27"/>
        </w:rPr>
      </w:pPr>
      <w:r w:rsidRPr="009614A4">
        <w:rPr>
          <w:rFonts w:asciiTheme="minorHAnsi" w:eastAsia="Calibri" w:hAnsiTheme="minorHAnsi" w:cstheme="minorHAnsi"/>
          <w:sz w:val="27"/>
          <w:szCs w:val="27"/>
        </w:rPr>
        <w:t xml:space="preserve">розміщення на офіційному </w:t>
      </w:r>
      <w:proofErr w:type="spellStart"/>
      <w:r w:rsidRPr="009614A4">
        <w:rPr>
          <w:rFonts w:asciiTheme="minorHAnsi" w:eastAsia="Calibri" w:hAnsiTheme="minorHAnsi" w:cstheme="minorHAnsi"/>
          <w:sz w:val="27"/>
          <w:szCs w:val="27"/>
        </w:rPr>
        <w:t>вебсайті</w:t>
      </w:r>
      <w:proofErr w:type="spellEnd"/>
      <w:r w:rsidRPr="009614A4">
        <w:rPr>
          <w:rFonts w:asciiTheme="minorHAnsi" w:eastAsia="Calibri" w:hAnsiTheme="minorHAnsi" w:cstheme="minorHAnsi"/>
          <w:sz w:val="27"/>
          <w:szCs w:val="27"/>
        </w:rPr>
        <w:t xml:space="preserve"> </w:t>
      </w:r>
      <w:proofErr w:type="spellStart"/>
      <w:r w:rsidRPr="009614A4">
        <w:rPr>
          <w:rFonts w:asciiTheme="minorHAnsi" w:eastAsia="Calibri" w:hAnsiTheme="minorHAnsi" w:cstheme="minorHAnsi"/>
          <w:sz w:val="27"/>
          <w:szCs w:val="27"/>
        </w:rPr>
        <w:t>Держфінмонітор</w:t>
      </w:r>
      <w:r>
        <w:rPr>
          <w:rFonts w:asciiTheme="minorHAnsi" w:eastAsia="Calibri" w:hAnsiTheme="minorHAnsi" w:cstheme="minorHAnsi"/>
          <w:sz w:val="27"/>
          <w:szCs w:val="27"/>
        </w:rPr>
        <w:t>ингу</w:t>
      </w:r>
      <w:proofErr w:type="spellEnd"/>
      <w:r>
        <w:rPr>
          <w:rFonts w:asciiTheme="minorHAnsi" w:eastAsia="Calibri" w:hAnsiTheme="minorHAnsi" w:cstheme="minorHAnsi"/>
          <w:sz w:val="27"/>
          <w:szCs w:val="27"/>
        </w:rPr>
        <w:t xml:space="preserve"> повідомлень інформаційного </w:t>
      </w:r>
      <w:r w:rsidRPr="009614A4">
        <w:rPr>
          <w:rFonts w:asciiTheme="minorHAnsi" w:eastAsia="Calibri" w:hAnsiTheme="minorHAnsi" w:cstheme="minorHAnsi"/>
          <w:sz w:val="27"/>
          <w:szCs w:val="27"/>
        </w:rPr>
        <w:t>характеру у сфері фінансового моніторингу та про діяльність Служби.</w:t>
      </w:r>
    </w:p>
    <w:p w:rsidR="009614A4" w:rsidRPr="009614A4" w:rsidRDefault="009614A4" w:rsidP="00DB6000">
      <w:pPr>
        <w:widowControl w:val="0"/>
        <w:tabs>
          <w:tab w:val="left" w:pos="993"/>
        </w:tabs>
        <w:spacing w:after="0" w:line="240" w:lineRule="auto"/>
        <w:ind w:firstLine="567"/>
        <w:jc w:val="both"/>
        <w:rPr>
          <w:rFonts w:eastAsia="Calibri" w:cstheme="minorHAnsi"/>
          <w:sz w:val="27"/>
          <w:szCs w:val="27"/>
        </w:rPr>
      </w:pPr>
      <w:r w:rsidRPr="009614A4">
        <w:rPr>
          <w:rFonts w:eastAsia="Calibri" w:cstheme="minorHAnsi"/>
          <w:sz w:val="27"/>
          <w:szCs w:val="27"/>
        </w:rPr>
        <w:t xml:space="preserve">Так, з метою інформування учасників системи фінансового моніторингу та громадськості, на офіційному </w:t>
      </w:r>
      <w:proofErr w:type="spellStart"/>
      <w:r w:rsidRPr="009614A4">
        <w:rPr>
          <w:rFonts w:eastAsia="Calibri" w:cstheme="minorHAnsi"/>
          <w:sz w:val="27"/>
          <w:szCs w:val="27"/>
        </w:rPr>
        <w:t>вебсайті</w:t>
      </w:r>
      <w:proofErr w:type="spellEnd"/>
      <w:r w:rsidRPr="009614A4">
        <w:rPr>
          <w:rFonts w:eastAsia="Calibri" w:cstheme="minorHAnsi"/>
          <w:sz w:val="27"/>
          <w:szCs w:val="27"/>
        </w:rPr>
        <w:t xml:space="preserve"> </w:t>
      </w:r>
      <w:proofErr w:type="spellStart"/>
      <w:r w:rsidRPr="009614A4">
        <w:rPr>
          <w:rFonts w:eastAsia="Calibri" w:cstheme="minorHAnsi"/>
          <w:sz w:val="27"/>
          <w:szCs w:val="27"/>
        </w:rPr>
        <w:t>Держфінмоніторингу</w:t>
      </w:r>
      <w:proofErr w:type="spellEnd"/>
      <w:r w:rsidRPr="009614A4">
        <w:rPr>
          <w:rFonts w:eastAsia="Calibri" w:cstheme="minorHAnsi"/>
          <w:sz w:val="27"/>
          <w:szCs w:val="27"/>
        </w:rPr>
        <w:t xml:space="preserve"> у квітні 2025 року оприлюднено матеріали публічного звіту Голови Державної служби фінансового моніторингу України за 2024 рік.</w:t>
      </w:r>
    </w:p>
    <w:p w:rsidR="009614A4" w:rsidRPr="009614A4" w:rsidRDefault="009614A4" w:rsidP="00DB6000">
      <w:pPr>
        <w:widowControl w:val="0"/>
        <w:tabs>
          <w:tab w:val="left" w:pos="993"/>
        </w:tabs>
        <w:spacing w:after="0" w:line="240" w:lineRule="auto"/>
        <w:ind w:firstLine="567"/>
        <w:jc w:val="both"/>
        <w:rPr>
          <w:rFonts w:eastAsia="Calibri" w:cstheme="minorHAnsi"/>
          <w:sz w:val="27"/>
          <w:szCs w:val="27"/>
        </w:rPr>
      </w:pPr>
      <w:r w:rsidRPr="009614A4">
        <w:rPr>
          <w:rFonts w:eastAsia="Calibri" w:cstheme="minorHAnsi"/>
          <w:sz w:val="27"/>
          <w:szCs w:val="27"/>
        </w:rPr>
        <w:t xml:space="preserve">Водночас, на виконання постанови Кабінету Міністрів України від 03.11.2010 № 996 «Про забезпечення участі громадськості у формуванні та реалізації державної політики», у 2024 році </w:t>
      </w:r>
      <w:proofErr w:type="spellStart"/>
      <w:r w:rsidRPr="009614A4">
        <w:rPr>
          <w:rFonts w:eastAsia="Calibri" w:cstheme="minorHAnsi"/>
          <w:sz w:val="27"/>
          <w:szCs w:val="27"/>
        </w:rPr>
        <w:t>Держфінмоніторинг</w:t>
      </w:r>
      <w:proofErr w:type="spellEnd"/>
      <w:r w:rsidRPr="009614A4">
        <w:rPr>
          <w:rFonts w:eastAsia="Calibri" w:cstheme="minorHAnsi"/>
          <w:sz w:val="27"/>
          <w:szCs w:val="27"/>
        </w:rPr>
        <w:t xml:space="preserve"> продовжував сприяти діяльності Громадської ради при </w:t>
      </w:r>
      <w:proofErr w:type="spellStart"/>
      <w:r w:rsidRPr="009614A4">
        <w:rPr>
          <w:rFonts w:eastAsia="Calibri" w:cstheme="minorHAnsi"/>
          <w:sz w:val="27"/>
          <w:szCs w:val="27"/>
        </w:rPr>
        <w:t>Держфінмоніторингу</w:t>
      </w:r>
      <w:proofErr w:type="spellEnd"/>
      <w:r w:rsidRPr="009614A4">
        <w:rPr>
          <w:rFonts w:eastAsia="Calibri" w:cstheme="minorHAnsi"/>
          <w:sz w:val="27"/>
          <w:szCs w:val="27"/>
        </w:rPr>
        <w:t>.</w:t>
      </w:r>
    </w:p>
    <w:p w:rsidR="009614A4" w:rsidRPr="009614A4" w:rsidRDefault="009614A4" w:rsidP="00DB6000">
      <w:pPr>
        <w:widowControl w:val="0"/>
        <w:tabs>
          <w:tab w:val="left" w:pos="709"/>
          <w:tab w:val="left" w:pos="3261"/>
          <w:tab w:val="left" w:pos="4111"/>
          <w:tab w:val="left" w:pos="4678"/>
          <w:tab w:val="left" w:pos="9214"/>
        </w:tabs>
        <w:spacing w:after="0" w:line="240" w:lineRule="auto"/>
        <w:ind w:firstLine="567"/>
        <w:jc w:val="both"/>
        <w:rPr>
          <w:rFonts w:eastAsia="Calibri" w:cstheme="minorHAnsi"/>
          <w:sz w:val="27"/>
          <w:szCs w:val="27"/>
        </w:rPr>
      </w:pPr>
      <w:r w:rsidRPr="009614A4">
        <w:rPr>
          <w:rFonts w:eastAsia="Times New Roman" w:cstheme="minorHAnsi"/>
          <w:sz w:val="27"/>
          <w:szCs w:val="27"/>
          <w:lang w:eastAsia="ru-RU"/>
        </w:rPr>
        <w:t xml:space="preserve">31 березня 2025 року відбулось восьме засідання Громадської ради при </w:t>
      </w:r>
      <w:proofErr w:type="spellStart"/>
      <w:r w:rsidRPr="009614A4">
        <w:rPr>
          <w:rFonts w:eastAsia="Times New Roman" w:cstheme="minorHAnsi"/>
          <w:sz w:val="27"/>
          <w:szCs w:val="27"/>
          <w:lang w:eastAsia="ru-RU"/>
        </w:rPr>
        <w:t>Держфінмоніторингу</w:t>
      </w:r>
      <w:proofErr w:type="spellEnd"/>
      <w:r w:rsidRPr="009614A4">
        <w:rPr>
          <w:rFonts w:eastAsia="Times New Roman" w:cstheme="minorHAnsi"/>
          <w:sz w:val="27"/>
          <w:szCs w:val="27"/>
          <w:lang w:eastAsia="ru-RU"/>
        </w:rPr>
        <w:t xml:space="preserve">, під час якого </w:t>
      </w:r>
      <w:r w:rsidRPr="009614A4">
        <w:rPr>
          <w:rFonts w:eastAsia="Calibri" w:cstheme="minorHAnsi"/>
          <w:sz w:val="27"/>
          <w:szCs w:val="27"/>
        </w:rPr>
        <w:t xml:space="preserve">присутніх поінформовано про реалізацію Службою у 2024 роках державної політики у сфері ПВК/ФТ/ФРЗМЗ, в умовах воєнного стану, було обговорено звіт про роботу Громадської ради при </w:t>
      </w:r>
      <w:proofErr w:type="spellStart"/>
      <w:r w:rsidRPr="009614A4">
        <w:rPr>
          <w:rFonts w:eastAsia="Calibri" w:cstheme="minorHAnsi"/>
          <w:sz w:val="27"/>
          <w:szCs w:val="27"/>
        </w:rPr>
        <w:t>Держфінмоніторингу</w:t>
      </w:r>
      <w:proofErr w:type="spellEnd"/>
      <w:r w:rsidRPr="009614A4">
        <w:rPr>
          <w:rFonts w:eastAsia="Calibri" w:cstheme="minorHAnsi"/>
          <w:sz w:val="27"/>
          <w:szCs w:val="27"/>
        </w:rPr>
        <w:t xml:space="preserve"> та інші актуальні питання.</w:t>
      </w:r>
    </w:p>
    <w:p w:rsidR="009614A4" w:rsidRPr="009614A4" w:rsidRDefault="009614A4" w:rsidP="00DB6000">
      <w:pPr>
        <w:widowControl w:val="0"/>
        <w:tabs>
          <w:tab w:val="left" w:pos="993"/>
        </w:tabs>
        <w:spacing w:after="0" w:line="240" w:lineRule="auto"/>
        <w:ind w:firstLine="567"/>
        <w:jc w:val="both"/>
        <w:rPr>
          <w:rFonts w:eastAsia="Calibri" w:cstheme="minorHAnsi"/>
          <w:sz w:val="27"/>
          <w:szCs w:val="27"/>
        </w:rPr>
      </w:pPr>
      <w:r w:rsidRPr="009614A4">
        <w:rPr>
          <w:rFonts w:eastAsia="Calibri" w:cstheme="minorHAnsi"/>
          <w:sz w:val="27"/>
          <w:szCs w:val="27"/>
        </w:rPr>
        <w:t xml:space="preserve">Матеріали засідання Громадської ради при </w:t>
      </w:r>
      <w:proofErr w:type="spellStart"/>
      <w:r w:rsidRPr="009614A4">
        <w:rPr>
          <w:rFonts w:eastAsia="Calibri" w:cstheme="minorHAnsi"/>
          <w:sz w:val="27"/>
          <w:szCs w:val="27"/>
        </w:rPr>
        <w:t>Держфінмоніторингу</w:t>
      </w:r>
      <w:proofErr w:type="spellEnd"/>
      <w:r w:rsidRPr="009614A4">
        <w:rPr>
          <w:rFonts w:eastAsia="Calibri" w:cstheme="minorHAnsi"/>
          <w:sz w:val="27"/>
          <w:szCs w:val="27"/>
        </w:rPr>
        <w:t xml:space="preserve"> на постійній основі розміщуються на офіційному </w:t>
      </w:r>
      <w:proofErr w:type="spellStart"/>
      <w:r w:rsidRPr="009614A4">
        <w:rPr>
          <w:rFonts w:eastAsia="Calibri" w:cstheme="minorHAnsi"/>
          <w:sz w:val="27"/>
          <w:szCs w:val="27"/>
        </w:rPr>
        <w:t>вебсайті</w:t>
      </w:r>
      <w:proofErr w:type="spellEnd"/>
      <w:r w:rsidRPr="009614A4">
        <w:rPr>
          <w:rFonts w:eastAsia="Calibri" w:cstheme="minorHAnsi"/>
          <w:sz w:val="27"/>
          <w:szCs w:val="27"/>
        </w:rPr>
        <w:t xml:space="preserve"> </w:t>
      </w:r>
      <w:proofErr w:type="spellStart"/>
      <w:r w:rsidRPr="009614A4">
        <w:rPr>
          <w:rFonts w:eastAsia="Calibri" w:cstheme="minorHAnsi"/>
          <w:sz w:val="27"/>
          <w:szCs w:val="27"/>
        </w:rPr>
        <w:t>Держфінмоніторингу</w:t>
      </w:r>
      <w:proofErr w:type="spellEnd"/>
      <w:r w:rsidRPr="009614A4">
        <w:rPr>
          <w:rFonts w:eastAsia="Calibri" w:cstheme="minorHAnsi"/>
          <w:sz w:val="27"/>
          <w:szCs w:val="27"/>
        </w:rPr>
        <w:t>.</w:t>
      </w:r>
    </w:p>
    <w:p w:rsidR="006E74E0" w:rsidRDefault="009614A4" w:rsidP="00DB6000">
      <w:pPr>
        <w:widowControl w:val="0"/>
        <w:tabs>
          <w:tab w:val="left" w:pos="993"/>
        </w:tabs>
        <w:spacing w:after="0" w:line="240" w:lineRule="auto"/>
        <w:ind w:firstLine="567"/>
        <w:jc w:val="both"/>
        <w:rPr>
          <w:rFonts w:eastAsia="Calibri" w:cstheme="minorHAnsi"/>
          <w:sz w:val="27"/>
          <w:szCs w:val="27"/>
        </w:rPr>
      </w:pPr>
      <w:r w:rsidRPr="009614A4">
        <w:rPr>
          <w:rFonts w:eastAsia="Calibri" w:cstheme="minorHAnsi"/>
          <w:sz w:val="27"/>
          <w:szCs w:val="27"/>
        </w:rPr>
        <w:t xml:space="preserve">Крім того, </w:t>
      </w:r>
      <w:proofErr w:type="spellStart"/>
      <w:r w:rsidRPr="009614A4">
        <w:rPr>
          <w:rFonts w:eastAsia="Calibri" w:cstheme="minorHAnsi"/>
          <w:sz w:val="27"/>
          <w:szCs w:val="27"/>
        </w:rPr>
        <w:t>Держфінмоніторингом</w:t>
      </w:r>
      <w:proofErr w:type="spellEnd"/>
      <w:r w:rsidRPr="009614A4">
        <w:rPr>
          <w:rFonts w:eastAsia="Calibri" w:cstheme="minorHAnsi"/>
          <w:sz w:val="27"/>
          <w:szCs w:val="27"/>
        </w:rPr>
        <w:t xml:space="preserve"> затверджено та виконано Орієнтовний план проведення консультацій з громадськістю на 2025 рік, який погоджено з Громадською радою при </w:t>
      </w:r>
      <w:proofErr w:type="spellStart"/>
      <w:r w:rsidRPr="009614A4">
        <w:rPr>
          <w:rFonts w:eastAsia="Calibri" w:cstheme="minorHAnsi"/>
          <w:sz w:val="27"/>
          <w:szCs w:val="27"/>
        </w:rPr>
        <w:t>Держфінмоніторингу</w:t>
      </w:r>
      <w:proofErr w:type="spellEnd"/>
      <w:r w:rsidRPr="009614A4">
        <w:rPr>
          <w:rFonts w:eastAsia="Calibri" w:cstheme="minorHAnsi"/>
          <w:sz w:val="27"/>
          <w:szCs w:val="27"/>
        </w:rPr>
        <w:t xml:space="preserve"> і розміщено на офіційному </w:t>
      </w:r>
      <w:proofErr w:type="spellStart"/>
      <w:r w:rsidRPr="009614A4">
        <w:rPr>
          <w:rFonts w:eastAsia="Calibri" w:cstheme="minorHAnsi"/>
          <w:sz w:val="27"/>
          <w:szCs w:val="27"/>
        </w:rPr>
        <w:t>вебсайті</w:t>
      </w:r>
      <w:proofErr w:type="spellEnd"/>
      <w:r w:rsidRPr="009614A4">
        <w:rPr>
          <w:rFonts w:eastAsia="Calibri" w:cstheme="minorHAnsi"/>
          <w:sz w:val="27"/>
          <w:szCs w:val="27"/>
        </w:rPr>
        <w:t xml:space="preserve"> </w:t>
      </w:r>
      <w:proofErr w:type="spellStart"/>
      <w:r w:rsidRPr="009614A4">
        <w:rPr>
          <w:rFonts w:eastAsia="Calibri" w:cstheme="minorHAnsi"/>
          <w:sz w:val="27"/>
          <w:szCs w:val="27"/>
        </w:rPr>
        <w:t>Держфінмоніторингу</w:t>
      </w:r>
      <w:proofErr w:type="spellEnd"/>
      <w:r>
        <w:rPr>
          <w:rFonts w:eastAsia="Calibri" w:cstheme="minorHAnsi"/>
          <w:sz w:val="27"/>
          <w:szCs w:val="27"/>
        </w:rPr>
        <w:t>.</w:t>
      </w:r>
    </w:p>
    <w:p w:rsidR="00DB6000" w:rsidRPr="009614A4" w:rsidRDefault="00DB6000" w:rsidP="00DB6000">
      <w:pPr>
        <w:widowControl w:val="0"/>
        <w:tabs>
          <w:tab w:val="left" w:pos="993"/>
        </w:tabs>
        <w:spacing w:after="0" w:line="240" w:lineRule="auto"/>
        <w:ind w:firstLine="567"/>
        <w:jc w:val="both"/>
        <w:rPr>
          <w:rFonts w:cstheme="minorHAnsi"/>
          <w:sz w:val="27"/>
          <w:szCs w:val="27"/>
        </w:rPr>
      </w:pPr>
    </w:p>
    <w:p w:rsidR="006E74E0" w:rsidRPr="009614A4" w:rsidRDefault="00BC43E6" w:rsidP="0046643B">
      <w:pPr>
        <w:widowControl w:val="0"/>
        <w:tabs>
          <w:tab w:val="left" w:pos="993"/>
        </w:tabs>
        <w:spacing w:after="0" w:line="240" w:lineRule="auto"/>
        <w:jc w:val="both"/>
        <w:rPr>
          <w:rFonts w:cstheme="minorHAnsi"/>
          <w:b/>
          <w:sz w:val="27"/>
          <w:szCs w:val="27"/>
        </w:rPr>
      </w:pPr>
      <w:r>
        <w:rPr>
          <w:rFonts w:cstheme="minorHAnsi"/>
          <w:b/>
          <w:noProof/>
          <w:sz w:val="27"/>
          <w:szCs w:val="27"/>
          <w:lang w:eastAsia="uk-UA"/>
        </w:rPr>
        <w:drawing>
          <wp:anchor distT="0" distB="0" distL="114300" distR="114300" simplePos="0" relativeHeight="251920384" behindDoc="1" locked="0" layoutInCell="1" allowOverlap="1">
            <wp:simplePos x="0" y="0"/>
            <wp:positionH relativeFrom="column">
              <wp:posOffset>3810</wp:posOffset>
            </wp:positionH>
            <wp:positionV relativeFrom="paragraph">
              <wp:posOffset>635</wp:posOffset>
            </wp:positionV>
            <wp:extent cx="1753870" cy="1637030"/>
            <wp:effectExtent l="0" t="0" r="0" b="1270"/>
            <wp:wrapTight wrapText="bothSides">
              <wp:wrapPolygon edited="0">
                <wp:start x="0" y="0"/>
                <wp:lineTo x="0" y="21365"/>
                <wp:lineTo x="21350" y="21365"/>
                <wp:lineTo x="21350" y="0"/>
                <wp:lineTo x="0" y="0"/>
              </wp:wrapPolygon>
            </wp:wrapTight>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53870" cy="1637030"/>
                    </a:xfrm>
                    <a:prstGeom prst="rect">
                      <a:avLst/>
                    </a:prstGeom>
                    <a:noFill/>
                  </pic:spPr>
                </pic:pic>
              </a:graphicData>
            </a:graphic>
            <wp14:sizeRelH relativeFrom="margin">
              <wp14:pctWidth>0</wp14:pctWidth>
            </wp14:sizeRelH>
            <wp14:sizeRelV relativeFrom="margin">
              <wp14:pctHeight>0</wp14:pctHeight>
            </wp14:sizeRelV>
          </wp:anchor>
        </w:drawing>
      </w:r>
      <w:r w:rsidR="009614A4" w:rsidRPr="009614A4">
        <w:rPr>
          <w:rFonts w:cstheme="minorHAnsi"/>
          <w:b/>
          <w:sz w:val="27"/>
          <w:szCs w:val="27"/>
        </w:rPr>
        <w:t>Проведення чергової (четвертої) національної оцінки ризиків</w:t>
      </w:r>
    </w:p>
    <w:p w:rsidR="009614A4" w:rsidRPr="009614A4" w:rsidRDefault="009614A4" w:rsidP="0046643B">
      <w:pPr>
        <w:widowControl w:val="0"/>
        <w:tabs>
          <w:tab w:val="left" w:pos="567"/>
          <w:tab w:val="left" w:pos="709"/>
          <w:tab w:val="left" w:pos="993"/>
        </w:tabs>
        <w:spacing w:after="0" w:line="240" w:lineRule="auto"/>
        <w:jc w:val="both"/>
        <w:rPr>
          <w:rFonts w:cstheme="minorHAnsi"/>
          <w:sz w:val="27"/>
          <w:szCs w:val="27"/>
        </w:rPr>
      </w:pPr>
      <w:r w:rsidRPr="009614A4">
        <w:rPr>
          <w:rFonts w:cstheme="minorHAnsi"/>
          <w:sz w:val="27"/>
          <w:szCs w:val="27"/>
        </w:rPr>
        <w:t xml:space="preserve">В рамках підготовки до проведення четвертої НОР </w:t>
      </w:r>
      <w:proofErr w:type="spellStart"/>
      <w:r w:rsidRPr="009614A4">
        <w:rPr>
          <w:rFonts w:cstheme="minorHAnsi"/>
          <w:sz w:val="27"/>
          <w:szCs w:val="27"/>
        </w:rPr>
        <w:t>Держфінмоніторингом</w:t>
      </w:r>
      <w:proofErr w:type="spellEnd"/>
      <w:r w:rsidRPr="009614A4">
        <w:rPr>
          <w:rFonts w:cstheme="minorHAnsi"/>
          <w:sz w:val="27"/>
          <w:szCs w:val="27"/>
        </w:rPr>
        <w:t xml:space="preserve"> було організовано:</w:t>
      </w:r>
    </w:p>
    <w:p w:rsidR="009614A4" w:rsidRPr="009614A4" w:rsidRDefault="009614A4" w:rsidP="00DB6000">
      <w:pPr>
        <w:pStyle w:val="af6"/>
        <w:widowControl w:val="0"/>
        <w:numPr>
          <w:ilvl w:val="0"/>
          <w:numId w:val="22"/>
        </w:numPr>
        <w:spacing w:before="0"/>
        <w:ind w:left="3261" w:right="-57" w:hanging="709"/>
        <w:jc w:val="both"/>
        <w:rPr>
          <w:rFonts w:asciiTheme="minorHAnsi" w:hAnsiTheme="minorHAnsi" w:cstheme="minorHAnsi"/>
          <w:sz w:val="27"/>
          <w:szCs w:val="27"/>
        </w:rPr>
      </w:pPr>
      <w:r w:rsidRPr="009614A4">
        <w:rPr>
          <w:rFonts w:asciiTheme="minorHAnsi" w:hAnsiTheme="minorHAnsi" w:cstheme="minorHAnsi"/>
          <w:sz w:val="27"/>
          <w:szCs w:val="27"/>
        </w:rPr>
        <w:t xml:space="preserve">засідання Робочої групи з питань проведення НОР, на якому розглянуто та схвалено Орієнтовний план проведення НОР та обговорено міру (ступінь) </w:t>
      </w:r>
      <w:proofErr w:type="spellStart"/>
      <w:r w:rsidRPr="009614A4">
        <w:rPr>
          <w:rFonts w:asciiTheme="minorHAnsi" w:hAnsiTheme="minorHAnsi" w:cstheme="minorHAnsi"/>
          <w:sz w:val="27"/>
          <w:szCs w:val="27"/>
        </w:rPr>
        <w:t>залученості</w:t>
      </w:r>
      <w:proofErr w:type="spellEnd"/>
      <w:r w:rsidRPr="009614A4">
        <w:rPr>
          <w:rFonts w:asciiTheme="minorHAnsi" w:hAnsiTheme="minorHAnsi" w:cstheme="minorHAnsi"/>
          <w:sz w:val="27"/>
          <w:szCs w:val="27"/>
        </w:rPr>
        <w:t xml:space="preserve"> кожного учасника НОР до зазначеного процесу. </w:t>
      </w:r>
    </w:p>
    <w:p w:rsidR="009614A4" w:rsidRPr="009614A4" w:rsidRDefault="009614A4" w:rsidP="00DB6000">
      <w:pPr>
        <w:pStyle w:val="af6"/>
        <w:widowControl w:val="0"/>
        <w:numPr>
          <w:ilvl w:val="0"/>
          <w:numId w:val="22"/>
        </w:numPr>
        <w:spacing w:before="0"/>
        <w:ind w:left="567" w:right="-57" w:hanging="567"/>
        <w:jc w:val="both"/>
        <w:rPr>
          <w:rFonts w:asciiTheme="minorHAnsi" w:hAnsiTheme="minorHAnsi" w:cstheme="minorHAnsi"/>
          <w:sz w:val="27"/>
          <w:szCs w:val="27"/>
        </w:rPr>
      </w:pPr>
      <w:r w:rsidRPr="009614A4">
        <w:rPr>
          <w:rFonts w:asciiTheme="minorHAnsi" w:hAnsiTheme="minorHAnsi" w:cstheme="minorHAnsi"/>
          <w:sz w:val="27"/>
          <w:szCs w:val="27"/>
        </w:rPr>
        <w:t>2 засідання Робочої групи з питань проведення ризиків використання сектору НПО з метою ВК/ФТ (09.04.2025 та 10.06.2025), на яких було прийняті рішення щодо:</w:t>
      </w:r>
    </w:p>
    <w:p w:rsidR="009614A4" w:rsidRPr="009614A4" w:rsidRDefault="009614A4" w:rsidP="00DB6000">
      <w:pPr>
        <w:pStyle w:val="af6"/>
        <w:widowControl w:val="0"/>
        <w:numPr>
          <w:ilvl w:val="0"/>
          <w:numId w:val="21"/>
        </w:numPr>
        <w:spacing w:before="0"/>
        <w:ind w:left="567" w:right="-57" w:hanging="567"/>
        <w:jc w:val="both"/>
        <w:rPr>
          <w:rFonts w:asciiTheme="minorHAnsi" w:hAnsiTheme="minorHAnsi" w:cstheme="minorHAnsi"/>
          <w:sz w:val="27"/>
          <w:szCs w:val="27"/>
        </w:rPr>
      </w:pPr>
      <w:r w:rsidRPr="009614A4">
        <w:rPr>
          <w:rFonts w:asciiTheme="minorHAnsi" w:hAnsiTheme="minorHAnsi" w:cstheme="minorHAnsi"/>
          <w:sz w:val="27"/>
          <w:szCs w:val="27"/>
        </w:rPr>
        <w:t>переліку типів НПО, які будуть включені в оцінку ризиків використання сектору НПО;</w:t>
      </w:r>
    </w:p>
    <w:p w:rsidR="009614A4" w:rsidRPr="009614A4" w:rsidRDefault="009614A4" w:rsidP="00DB6000">
      <w:pPr>
        <w:pStyle w:val="af6"/>
        <w:widowControl w:val="0"/>
        <w:numPr>
          <w:ilvl w:val="0"/>
          <w:numId w:val="21"/>
        </w:numPr>
        <w:tabs>
          <w:tab w:val="left" w:pos="667"/>
        </w:tabs>
        <w:spacing w:before="0"/>
        <w:ind w:left="567" w:right="-57" w:hanging="567"/>
        <w:jc w:val="both"/>
        <w:rPr>
          <w:rFonts w:asciiTheme="minorHAnsi" w:hAnsiTheme="minorHAnsi" w:cstheme="minorHAnsi"/>
          <w:sz w:val="27"/>
          <w:szCs w:val="27"/>
        </w:rPr>
      </w:pPr>
      <w:r w:rsidRPr="009614A4">
        <w:rPr>
          <w:rFonts w:asciiTheme="minorHAnsi" w:hAnsiTheme="minorHAnsi" w:cstheme="minorHAnsi"/>
          <w:sz w:val="27"/>
          <w:szCs w:val="27"/>
        </w:rPr>
        <w:t>уточнення механізму оцінки ризиків використання неприбуткового ректору з метою ВК/ФТ, визначеного оновленою у 2024 році Методикою Національної оцінки ризиків;</w:t>
      </w:r>
    </w:p>
    <w:p w:rsidR="009614A4" w:rsidRPr="009614A4" w:rsidRDefault="009614A4" w:rsidP="00DB6000">
      <w:pPr>
        <w:pStyle w:val="af6"/>
        <w:widowControl w:val="0"/>
        <w:numPr>
          <w:ilvl w:val="0"/>
          <w:numId w:val="23"/>
        </w:numPr>
        <w:spacing w:before="0"/>
        <w:ind w:left="567" w:right="-57" w:hanging="567"/>
        <w:jc w:val="both"/>
        <w:rPr>
          <w:rFonts w:asciiTheme="minorHAnsi" w:hAnsiTheme="minorHAnsi" w:cstheme="minorHAnsi"/>
          <w:sz w:val="27"/>
          <w:szCs w:val="27"/>
        </w:rPr>
      </w:pPr>
      <w:r w:rsidRPr="009614A4">
        <w:rPr>
          <w:rFonts w:asciiTheme="minorHAnsi" w:hAnsiTheme="minorHAnsi" w:cstheme="minorHAnsi"/>
          <w:sz w:val="27"/>
          <w:szCs w:val="27"/>
        </w:rPr>
        <w:t xml:space="preserve">щодо включення та або не включення НПО «професійні спілки, їх об’єднання та організації профспілок» до переліку типів НПО з метою оцінки ризиків ФТ відповідно до 6 рекомендації </w:t>
      </w:r>
      <w:r w:rsidRPr="009614A4">
        <w:rPr>
          <w:rFonts w:asciiTheme="minorHAnsi" w:hAnsiTheme="minorHAnsi" w:cstheme="minorHAnsi"/>
          <w:sz w:val="27"/>
          <w:szCs w:val="27"/>
          <w:lang w:val="en-US"/>
        </w:rPr>
        <w:t>FATF</w:t>
      </w:r>
      <w:r w:rsidRPr="009614A4">
        <w:rPr>
          <w:rFonts w:asciiTheme="minorHAnsi" w:hAnsiTheme="minorHAnsi" w:cstheme="minorHAnsi"/>
          <w:sz w:val="27"/>
          <w:szCs w:val="27"/>
        </w:rPr>
        <w:t xml:space="preserve">. </w:t>
      </w:r>
    </w:p>
    <w:p w:rsidR="009614A4" w:rsidRPr="009614A4" w:rsidRDefault="009614A4" w:rsidP="00DB6000">
      <w:pPr>
        <w:widowControl w:val="0"/>
        <w:tabs>
          <w:tab w:val="left" w:pos="567"/>
          <w:tab w:val="left" w:pos="709"/>
          <w:tab w:val="left" w:pos="993"/>
        </w:tabs>
        <w:spacing w:after="0" w:line="240" w:lineRule="auto"/>
        <w:ind w:firstLine="567"/>
        <w:jc w:val="both"/>
        <w:rPr>
          <w:rFonts w:cstheme="minorHAnsi"/>
          <w:sz w:val="27"/>
          <w:szCs w:val="27"/>
        </w:rPr>
      </w:pPr>
      <w:r w:rsidRPr="009614A4">
        <w:rPr>
          <w:rFonts w:cstheme="minorHAnsi"/>
          <w:sz w:val="27"/>
          <w:szCs w:val="27"/>
        </w:rPr>
        <w:t>Проведення четвертої НОР вперше відбувається відповідно до оновленої Методики НОР, зокрема:</w:t>
      </w:r>
    </w:p>
    <w:p w:rsidR="009614A4" w:rsidRPr="009614A4" w:rsidRDefault="009614A4" w:rsidP="00DB6000">
      <w:pPr>
        <w:pStyle w:val="a5"/>
        <w:widowControl w:val="0"/>
        <w:numPr>
          <w:ilvl w:val="0"/>
          <w:numId w:val="23"/>
        </w:numPr>
        <w:tabs>
          <w:tab w:val="left" w:pos="993"/>
        </w:tabs>
        <w:spacing w:after="0" w:line="240" w:lineRule="auto"/>
        <w:ind w:left="567" w:hanging="567"/>
        <w:jc w:val="both"/>
        <w:rPr>
          <w:rFonts w:asciiTheme="minorHAnsi" w:hAnsiTheme="minorHAnsi" w:cstheme="minorHAnsi"/>
          <w:sz w:val="27"/>
          <w:szCs w:val="27"/>
        </w:rPr>
      </w:pPr>
      <w:r w:rsidRPr="009614A4">
        <w:rPr>
          <w:rFonts w:asciiTheme="minorHAnsi" w:hAnsiTheme="minorHAnsi" w:cstheme="minorHAnsi"/>
          <w:sz w:val="27"/>
          <w:szCs w:val="27"/>
        </w:rPr>
        <w:t xml:space="preserve">оновлено методологічний підхід щодо визначення загроз, </w:t>
      </w:r>
      <w:proofErr w:type="spellStart"/>
      <w:r w:rsidRPr="009614A4">
        <w:rPr>
          <w:rFonts w:asciiTheme="minorHAnsi" w:hAnsiTheme="minorHAnsi" w:cstheme="minorHAnsi"/>
          <w:sz w:val="27"/>
          <w:szCs w:val="27"/>
        </w:rPr>
        <w:t>вразливостей</w:t>
      </w:r>
      <w:proofErr w:type="spellEnd"/>
      <w:r w:rsidRPr="009614A4">
        <w:rPr>
          <w:rFonts w:asciiTheme="minorHAnsi" w:hAnsiTheme="minorHAnsi" w:cstheme="minorHAnsi"/>
          <w:sz w:val="27"/>
          <w:szCs w:val="27"/>
        </w:rPr>
        <w:t xml:space="preserve"> та оцінки ризиків системи ПВК/ФТ/ФРЗМЗ;</w:t>
      </w:r>
    </w:p>
    <w:p w:rsidR="00DB6000" w:rsidRDefault="009614A4" w:rsidP="00DB6000">
      <w:pPr>
        <w:pStyle w:val="a5"/>
        <w:widowControl w:val="0"/>
        <w:numPr>
          <w:ilvl w:val="0"/>
          <w:numId w:val="24"/>
        </w:numPr>
        <w:tabs>
          <w:tab w:val="left" w:pos="993"/>
        </w:tabs>
        <w:spacing w:after="0" w:line="240" w:lineRule="auto"/>
        <w:ind w:left="567" w:hanging="567"/>
        <w:jc w:val="both"/>
        <w:rPr>
          <w:rFonts w:asciiTheme="minorHAnsi" w:hAnsiTheme="minorHAnsi" w:cstheme="minorHAnsi"/>
          <w:sz w:val="27"/>
          <w:szCs w:val="27"/>
        </w:rPr>
      </w:pPr>
      <w:r w:rsidRPr="009614A4">
        <w:rPr>
          <w:rFonts w:asciiTheme="minorHAnsi" w:hAnsiTheme="minorHAnsi" w:cstheme="minorHAnsi"/>
          <w:sz w:val="27"/>
          <w:szCs w:val="27"/>
        </w:rPr>
        <w:t>оновлено механізм оцінки ризиків ФРЗМЗ;</w:t>
      </w:r>
    </w:p>
    <w:p w:rsidR="00DB6000" w:rsidRDefault="009614A4" w:rsidP="00DB6000">
      <w:pPr>
        <w:pStyle w:val="a5"/>
        <w:widowControl w:val="0"/>
        <w:numPr>
          <w:ilvl w:val="0"/>
          <w:numId w:val="24"/>
        </w:numPr>
        <w:tabs>
          <w:tab w:val="left" w:pos="993"/>
        </w:tabs>
        <w:spacing w:after="0" w:line="240" w:lineRule="auto"/>
        <w:ind w:left="567" w:hanging="567"/>
        <w:jc w:val="both"/>
        <w:rPr>
          <w:rFonts w:asciiTheme="minorHAnsi" w:hAnsiTheme="minorHAnsi" w:cstheme="minorHAnsi"/>
          <w:sz w:val="27"/>
          <w:szCs w:val="27"/>
        </w:rPr>
      </w:pPr>
      <w:r w:rsidRPr="00DB6000">
        <w:rPr>
          <w:rFonts w:asciiTheme="minorHAnsi" w:hAnsiTheme="minorHAnsi" w:cstheme="minorHAnsi"/>
          <w:sz w:val="27"/>
          <w:szCs w:val="27"/>
        </w:rPr>
        <w:t>удосконалено механізм оцінки ризиків використання віртуальних активів та постачальників послуг віртуальних активів з метою ВК/ФТ/ФРЗМЗ;</w:t>
      </w:r>
    </w:p>
    <w:p w:rsidR="00DB6000" w:rsidRDefault="009614A4" w:rsidP="00DB6000">
      <w:pPr>
        <w:pStyle w:val="a5"/>
        <w:widowControl w:val="0"/>
        <w:numPr>
          <w:ilvl w:val="0"/>
          <w:numId w:val="24"/>
        </w:numPr>
        <w:tabs>
          <w:tab w:val="left" w:pos="993"/>
        </w:tabs>
        <w:spacing w:after="0" w:line="240" w:lineRule="auto"/>
        <w:ind w:left="567" w:hanging="567"/>
        <w:jc w:val="both"/>
        <w:rPr>
          <w:rFonts w:asciiTheme="minorHAnsi" w:hAnsiTheme="minorHAnsi" w:cstheme="minorHAnsi"/>
          <w:sz w:val="27"/>
          <w:szCs w:val="27"/>
        </w:rPr>
      </w:pPr>
      <w:r w:rsidRPr="00DB6000">
        <w:rPr>
          <w:rFonts w:asciiTheme="minorHAnsi" w:hAnsiTheme="minorHAnsi" w:cstheme="minorHAnsi"/>
          <w:sz w:val="27"/>
          <w:szCs w:val="27"/>
        </w:rPr>
        <w:t>оновлено механізм оцінки ризиків використання неприбуткового сектору з метою ВК/ФТ;</w:t>
      </w:r>
    </w:p>
    <w:p w:rsidR="00DB6000" w:rsidRDefault="009614A4" w:rsidP="00DB6000">
      <w:pPr>
        <w:pStyle w:val="a5"/>
        <w:widowControl w:val="0"/>
        <w:numPr>
          <w:ilvl w:val="0"/>
          <w:numId w:val="24"/>
        </w:numPr>
        <w:tabs>
          <w:tab w:val="left" w:pos="993"/>
        </w:tabs>
        <w:spacing w:after="0" w:line="240" w:lineRule="auto"/>
        <w:ind w:left="567" w:hanging="567"/>
        <w:jc w:val="both"/>
        <w:rPr>
          <w:rFonts w:asciiTheme="minorHAnsi" w:hAnsiTheme="minorHAnsi" w:cstheme="minorHAnsi"/>
          <w:sz w:val="27"/>
          <w:szCs w:val="27"/>
        </w:rPr>
      </w:pPr>
      <w:r w:rsidRPr="00DB6000">
        <w:rPr>
          <w:rFonts w:asciiTheme="minorHAnsi" w:hAnsiTheme="minorHAnsi" w:cstheme="minorHAnsi"/>
          <w:sz w:val="27"/>
          <w:szCs w:val="27"/>
        </w:rPr>
        <w:t>удосконалено механізм оцінки ризиків використання юридичних осіб з метою ВК/ФТ;</w:t>
      </w:r>
    </w:p>
    <w:p w:rsidR="00DB6000" w:rsidRDefault="009614A4" w:rsidP="00DB6000">
      <w:pPr>
        <w:pStyle w:val="a5"/>
        <w:widowControl w:val="0"/>
        <w:numPr>
          <w:ilvl w:val="0"/>
          <w:numId w:val="24"/>
        </w:numPr>
        <w:tabs>
          <w:tab w:val="left" w:pos="993"/>
        </w:tabs>
        <w:spacing w:after="0" w:line="240" w:lineRule="auto"/>
        <w:ind w:left="567" w:hanging="567"/>
        <w:jc w:val="both"/>
        <w:rPr>
          <w:rFonts w:asciiTheme="minorHAnsi" w:hAnsiTheme="minorHAnsi" w:cstheme="minorHAnsi"/>
          <w:sz w:val="27"/>
          <w:szCs w:val="27"/>
        </w:rPr>
      </w:pPr>
      <w:r w:rsidRPr="00DB6000">
        <w:rPr>
          <w:rFonts w:asciiTheme="minorHAnsi" w:hAnsiTheme="minorHAnsi" w:cstheme="minorHAnsi"/>
          <w:sz w:val="27"/>
          <w:szCs w:val="27"/>
        </w:rPr>
        <w:t>визначено механізм оцінки ризиків ВК/ФТ, отриманих від екологічних злочинів;</w:t>
      </w:r>
    </w:p>
    <w:p w:rsidR="00DB6000" w:rsidRDefault="009614A4" w:rsidP="00DB6000">
      <w:pPr>
        <w:pStyle w:val="a5"/>
        <w:widowControl w:val="0"/>
        <w:numPr>
          <w:ilvl w:val="0"/>
          <w:numId w:val="24"/>
        </w:numPr>
        <w:tabs>
          <w:tab w:val="left" w:pos="993"/>
        </w:tabs>
        <w:spacing w:after="0" w:line="240" w:lineRule="auto"/>
        <w:ind w:left="567" w:hanging="567"/>
        <w:jc w:val="both"/>
        <w:rPr>
          <w:rFonts w:asciiTheme="minorHAnsi" w:hAnsiTheme="minorHAnsi" w:cstheme="minorHAnsi"/>
          <w:sz w:val="27"/>
          <w:szCs w:val="27"/>
        </w:rPr>
      </w:pPr>
      <w:r w:rsidRPr="00DB6000">
        <w:rPr>
          <w:rFonts w:asciiTheme="minorHAnsi" w:hAnsiTheme="minorHAnsi" w:cstheme="minorHAnsi"/>
          <w:sz w:val="27"/>
          <w:szCs w:val="27"/>
        </w:rPr>
        <w:t>визначено механізм оцінки ризиків ВК/ФТ, пов’язаних із злочинами сучасного рабства;</w:t>
      </w:r>
    </w:p>
    <w:p w:rsidR="009614A4" w:rsidRPr="00DB6000" w:rsidRDefault="009614A4" w:rsidP="00DB6000">
      <w:pPr>
        <w:pStyle w:val="a5"/>
        <w:widowControl w:val="0"/>
        <w:numPr>
          <w:ilvl w:val="0"/>
          <w:numId w:val="24"/>
        </w:numPr>
        <w:tabs>
          <w:tab w:val="left" w:pos="993"/>
        </w:tabs>
        <w:spacing w:after="0" w:line="240" w:lineRule="auto"/>
        <w:ind w:left="567" w:hanging="567"/>
        <w:jc w:val="both"/>
        <w:rPr>
          <w:rFonts w:asciiTheme="minorHAnsi" w:hAnsiTheme="minorHAnsi" w:cstheme="minorHAnsi"/>
          <w:sz w:val="27"/>
          <w:szCs w:val="27"/>
        </w:rPr>
      </w:pPr>
      <w:r w:rsidRPr="00DB6000">
        <w:rPr>
          <w:rFonts w:asciiTheme="minorHAnsi" w:hAnsiTheme="minorHAnsi" w:cstheme="minorHAnsi"/>
          <w:sz w:val="27"/>
          <w:szCs w:val="27"/>
        </w:rPr>
        <w:t>визначено механізм оцінки ризиків ВК/ФТ у сфері торгівлі (TBML).</w:t>
      </w:r>
    </w:p>
    <w:p w:rsidR="00BC43E6" w:rsidRPr="009614A4" w:rsidRDefault="00BC43E6" w:rsidP="00DB6000">
      <w:pPr>
        <w:pStyle w:val="a5"/>
        <w:widowControl w:val="0"/>
        <w:tabs>
          <w:tab w:val="left" w:pos="525"/>
          <w:tab w:val="left" w:pos="567"/>
        </w:tabs>
        <w:spacing w:after="0" w:line="240" w:lineRule="auto"/>
        <w:ind w:left="567" w:hanging="567"/>
        <w:jc w:val="both"/>
        <w:rPr>
          <w:rFonts w:asciiTheme="minorHAnsi" w:hAnsiTheme="minorHAnsi" w:cstheme="minorHAnsi"/>
          <w:sz w:val="27"/>
          <w:szCs w:val="27"/>
        </w:rPr>
      </w:pPr>
    </w:p>
    <w:p w:rsidR="00BC43E6" w:rsidRPr="004C38E7" w:rsidRDefault="00BC43E6" w:rsidP="0046643B">
      <w:pPr>
        <w:widowControl w:val="0"/>
        <w:spacing w:after="0" w:line="240" w:lineRule="auto"/>
        <w:ind w:firstLine="41"/>
        <w:jc w:val="both"/>
        <w:rPr>
          <w:rFonts w:cstheme="minorHAnsi"/>
          <w:b/>
          <w:noProof/>
          <w:sz w:val="27"/>
          <w:szCs w:val="27"/>
          <w:lang w:eastAsia="uk-UA"/>
        </w:rPr>
      </w:pPr>
      <w:r w:rsidRPr="004C38E7">
        <w:rPr>
          <w:rFonts w:cstheme="minorHAnsi"/>
          <w:noProof/>
          <w:sz w:val="27"/>
          <w:szCs w:val="27"/>
          <w:lang w:eastAsia="uk-UA"/>
        </w:rPr>
        <w:drawing>
          <wp:anchor distT="0" distB="0" distL="114300" distR="114300" simplePos="0" relativeHeight="251921408" behindDoc="1" locked="0" layoutInCell="1" allowOverlap="1" wp14:anchorId="105D9223" wp14:editId="70BC063A">
            <wp:simplePos x="0" y="0"/>
            <wp:positionH relativeFrom="column">
              <wp:posOffset>-49353</wp:posOffset>
            </wp:positionH>
            <wp:positionV relativeFrom="paragraph">
              <wp:posOffset>90628</wp:posOffset>
            </wp:positionV>
            <wp:extent cx="1816735" cy="1816735"/>
            <wp:effectExtent l="0" t="0" r="0" b="0"/>
            <wp:wrapTight wrapText="bothSides">
              <wp:wrapPolygon edited="0">
                <wp:start x="0" y="0"/>
                <wp:lineTo x="0" y="21290"/>
                <wp:lineTo x="21290" y="21290"/>
                <wp:lineTo x="21290" y="0"/>
                <wp:lineTo x="0" y="0"/>
              </wp:wrapPolygon>
            </wp:wrapTight>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16735" cy="1816735"/>
                    </a:xfrm>
                    <a:prstGeom prst="rect">
                      <a:avLst/>
                    </a:prstGeom>
                    <a:noFill/>
                  </pic:spPr>
                </pic:pic>
              </a:graphicData>
            </a:graphic>
          </wp:anchor>
        </w:drawing>
      </w:r>
      <w:r w:rsidRPr="004C38E7">
        <w:rPr>
          <w:rFonts w:cstheme="minorHAnsi"/>
          <w:b/>
          <w:noProof/>
          <w:sz w:val="27"/>
          <w:szCs w:val="27"/>
          <w:lang w:eastAsia="uk-UA"/>
        </w:rPr>
        <w:t>Діяльність Держфінмоніторингу щодо збору, узагальнення та оприлюднення комплексної адміністративної звітності</w:t>
      </w:r>
    </w:p>
    <w:p w:rsidR="00BC43E6" w:rsidRPr="004C38E7" w:rsidRDefault="00BC43E6" w:rsidP="0046643B">
      <w:pPr>
        <w:widowControl w:val="0"/>
        <w:tabs>
          <w:tab w:val="left" w:pos="993"/>
        </w:tabs>
        <w:spacing w:after="0" w:line="240" w:lineRule="auto"/>
        <w:jc w:val="both"/>
        <w:rPr>
          <w:rFonts w:cstheme="minorHAnsi"/>
          <w:sz w:val="27"/>
          <w:szCs w:val="27"/>
        </w:rPr>
      </w:pPr>
      <w:r w:rsidRPr="004C38E7">
        <w:rPr>
          <w:rFonts w:cstheme="minorHAnsi"/>
          <w:sz w:val="27"/>
          <w:szCs w:val="27"/>
        </w:rPr>
        <w:t xml:space="preserve">У 2025 році </w:t>
      </w:r>
      <w:proofErr w:type="spellStart"/>
      <w:r w:rsidRPr="004C38E7">
        <w:rPr>
          <w:rFonts w:cstheme="minorHAnsi"/>
          <w:sz w:val="27"/>
          <w:szCs w:val="27"/>
        </w:rPr>
        <w:t>Держфінмоніторингом</w:t>
      </w:r>
      <w:proofErr w:type="spellEnd"/>
      <w:r w:rsidRPr="004C38E7">
        <w:rPr>
          <w:rFonts w:cstheme="minorHAnsi"/>
          <w:sz w:val="27"/>
          <w:szCs w:val="27"/>
        </w:rPr>
        <w:t xml:space="preserve"> забезпечено узагальнення адміністративної звітності НБУ, Мінфіну, НКЦПФР, Мін’юсту, СБУ, Державної судової адміністрації України, Офісу Генерального прокурора, НАБУ, Державної митної служби України, Вищого антикорупційного суду у сфері запобігання та протидії за 2024 рік (більш ніж 3200 показників з урахуванням їх деталізації). </w:t>
      </w:r>
    </w:p>
    <w:p w:rsidR="004C37EF" w:rsidRPr="004C38E7" w:rsidRDefault="00BC43E6" w:rsidP="00DB6000">
      <w:pPr>
        <w:widowControl w:val="0"/>
        <w:spacing w:after="0" w:line="240" w:lineRule="auto"/>
        <w:ind w:firstLine="567"/>
        <w:jc w:val="both"/>
        <w:rPr>
          <w:rFonts w:cstheme="minorHAnsi"/>
          <w:sz w:val="27"/>
          <w:szCs w:val="27"/>
        </w:rPr>
      </w:pPr>
      <w:r w:rsidRPr="004C38E7">
        <w:rPr>
          <w:rFonts w:cstheme="minorHAnsi"/>
          <w:sz w:val="27"/>
          <w:szCs w:val="27"/>
        </w:rPr>
        <w:t xml:space="preserve">З дотриманням строків, визначених Порядком формування та оприлюднення комплексної адміністративної звітності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затвердженим постановою Кабінету Міністрів України від 5 серпня 2020 року № 692, комплексну адміністративну звітність за 2023 рік було оприлюднено на офіційному </w:t>
      </w:r>
      <w:proofErr w:type="spellStart"/>
      <w:r w:rsidRPr="004C38E7">
        <w:rPr>
          <w:rFonts w:cstheme="minorHAnsi"/>
          <w:sz w:val="27"/>
          <w:szCs w:val="27"/>
        </w:rPr>
        <w:t>вебсайті</w:t>
      </w:r>
      <w:proofErr w:type="spellEnd"/>
      <w:r w:rsidRPr="004C38E7">
        <w:rPr>
          <w:rFonts w:cstheme="minorHAnsi"/>
          <w:sz w:val="27"/>
          <w:szCs w:val="27"/>
        </w:rPr>
        <w:t xml:space="preserve"> </w:t>
      </w:r>
      <w:proofErr w:type="spellStart"/>
      <w:r w:rsidRPr="004C38E7">
        <w:rPr>
          <w:rFonts w:cstheme="minorHAnsi"/>
          <w:sz w:val="27"/>
          <w:szCs w:val="27"/>
        </w:rPr>
        <w:t>Держфінмоніторингу</w:t>
      </w:r>
      <w:proofErr w:type="spellEnd"/>
      <w:r w:rsidR="004C38E7">
        <w:rPr>
          <w:rFonts w:cstheme="minorHAnsi"/>
          <w:sz w:val="27"/>
          <w:szCs w:val="27"/>
        </w:rPr>
        <w:t>.</w:t>
      </w:r>
    </w:p>
    <w:p w:rsidR="004C37EF" w:rsidRPr="00432074" w:rsidRDefault="004C37EF" w:rsidP="006030F1">
      <w:pPr>
        <w:widowControl w:val="0"/>
        <w:spacing w:after="0" w:line="240" w:lineRule="auto"/>
        <w:rPr>
          <w:rFonts w:ascii="Times New Roman" w:hAnsi="Times New Roman" w:cs="Times New Roman"/>
          <w:sz w:val="28"/>
          <w:szCs w:val="16"/>
        </w:rPr>
      </w:pPr>
    </w:p>
    <w:p w:rsidR="004C37EF" w:rsidRPr="0001024C" w:rsidRDefault="004C37EF" w:rsidP="006030F1">
      <w:pPr>
        <w:widowControl w:val="0"/>
        <w:spacing w:after="0" w:line="240" w:lineRule="auto"/>
        <w:ind w:firstLine="567"/>
        <w:jc w:val="both"/>
        <w:rPr>
          <w:rFonts w:ascii="Times New Roman" w:hAnsi="Times New Roman" w:cs="Times New Roman"/>
          <w:b/>
          <w:noProof/>
          <w:sz w:val="24"/>
          <w:szCs w:val="24"/>
          <w:lang w:eastAsia="uk-UA"/>
        </w:rPr>
      </w:pPr>
    </w:p>
    <w:p w:rsidR="008832BE" w:rsidRDefault="008832BE" w:rsidP="006030F1">
      <w:pPr>
        <w:widowControl w:val="0"/>
        <w:spacing w:after="0" w:line="240" w:lineRule="auto"/>
      </w:pPr>
    </w:p>
    <w:p w:rsidR="00DB6000" w:rsidRDefault="00DB6000" w:rsidP="006030F1">
      <w:pPr>
        <w:widowControl w:val="0"/>
        <w:spacing w:after="0" w:line="240" w:lineRule="auto"/>
      </w:pPr>
    </w:p>
    <w:p w:rsidR="008832BE" w:rsidRDefault="008832BE" w:rsidP="006030F1">
      <w:pPr>
        <w:widowControl w:val="0"/>
        <w:spacing w:after="0" w:line="240" w:lineRule="auto"/>
      </w:pPr>
    </w:p>
    <w:p w:rsidR="00CE10F8" w:rsidRPr="00AC7B6D" w:rsidRDefault="00CE10F8" w:rsidP="006030F1">
      <w:pPr>
        <w:pStyle w:val="10"/>
        <w:keepNext w:val="0"/>
        <w:keepLines w:val="0"/>
        <w:widowControl w:val="0"/>
        <w:spacing w:after="0"/>
        <w:rPr>
          <w:rFonts w:asciiTheme="minorHAnsi" w:hAnsiTheme="minorHAnsi" w:cstheme="minorHAnsi"/>
        </w:rPr>
      </w:pPr>
      <w:bookmarkStart w:id="61" w:name="_Toc225178838"/>
      <w:r w:rsidRPr="00AC7B6D">
        <w:rPr>
          <w:rFonts w:asciiTheme="minorHAnsi" w:hAnsiTheme="minorHAnsi" w:cstheme="minorHAnsi"/>
        </w:rPr>
        <w:t>8. ЄДИНА ІНФОРМАЦІЙНА СИСТЕМА У СФЕРІ ЗАПОБІГАННЯ ТА ПРОТИДІЇ ЛЕГАЛІЗАЦІЇ (ВІДМИВАННЮ) ДОХОДІВ, ОДЕРЖАНИХ ЗЛОЧИННИМ ШЛЯХОМ, ФІНАНСУВАННЮ ТЕРОРИЗМУ ТА ФІНАНСУВАННЮРОЗПОВСЮДЖЕННЯ ЗБРОЇ МАСОВОГО ЗНИЩЕННЯ</w:t>
      </w:r>
      <w:bookmarkEnd w:id="61"/>
    </w:p>
    <w:p w:rsidR="00432074" w:rsidRPr="004C38E7" w:rsidRDefault="00432074" w:rsidP="006030F1">
      <w:pPr>
        <w:widowControl w:val="0"/>
        <w:spacing w:after="0" w:line="240" w:lineRule="auto"/>
        <w:jc w:val="both"/>
        <w:rPr>
          <w:rFonts w:cstheme="minorHAnsi"/>
          <w:sz w:val="27"/>
          <w:szCs w:val="27"/>
        </w:rPr>
      </w:pPr>
    </w:p>
    <w:p w:rsidR="00DE46E6" w:rsidRPr="004C38E7" w:rsidRDefault="00DE46E6" w:rsidP="00DB6000">
      <w:pPr>
        <w:widowControl w:val="0"/>
        <w:spacing w:after="0" w:line="240" w:lineRule="auto"/>
        <w:ind w:firstLine="567"/>
        <w:jc w:val="both"/>
        <w:rPr>
          <w:rFonts w:cstheme="minorHAnsi"/>
          <w:sz w:val="27"/>
          <w:szCs w:val="27"/>
        </w:rPr>
      </w:pPr>
      <w:proofErr w:type="spellStart"/>
      <w:r w:rsidRPr="004C38E7">
        <w:rPr>
          <w:rFonts w:cstheme="minorHAnsi"/>
          <w:sz w:val="27"/>
          <w:szCs w:val="27"/>
        </w:rPr>
        <w:t>Держфінмоніторингом</w:t>
      </w:r>
      <w:proofErr w:type="spellEnd"/>
      <w:r w:rsidRPr="004C38E7">
        <w:rPr>
          <w:rFonts w:cstheme="minorHAnsi"/>
          <w:sz w:val="27"/>
          <w:szCs w:val="27"/>
        </w:rPr>
        <w:t xml:space="preserve"> відповідно до основних завдань та Пріоритетів діяльності Державної служби фінансового моніторингу України на 2025 рік</w:t>
      </w:r>
      <w:r w:rsidR="004C38E7">
        <w:rPr>
          <w:rFonts w:cstheme="minorHAnsi"/>
          <w:sz w:val="27"/>
          <w:szCs w:val="27"/>
        </w:rPr>
        <w:t xml:space="preserve"> забезпечено </w:t>
      </w:r>
      <w:proofErr w:type="spellStart"/>
      <w:r w:rsidR="004C38E7">
        <w:rPr>
          <w:rFonts w:cstheme="minorHAnsi"/>
          <w:sz w:val="27"/>
          <w:szCs w:val="27"/>
        </w:rPr>
        <w:t>функціонуван</w:t>
      </w:r>
      <w:r w:rsidRPr="004C38E7">
        <w:rPr>
          <w:rFonts w:cstheme="minorHAnsi"/>
          <w:sz w:val="27"/>
          <w:szCs w:val="27"/>
        </w:rPr>
        <w:t>озвиток</w:t>
      </w:r>
      <w:proofErr w:type="spellEnd"/>
      <w:r w:rsidRPr="004C38E7">
        <w:rPr>
          <w:rFonts w:cstheme="minorHAnsi"/>
          <w:sz w:val="27"/>
          <w:szCs w:val="27"/>
        </w:rPr>
        <w:t xml:space="preserve"> єдиної інформаційної системи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(ІСФМ).</w:t>
      </w:r>
    </w:p>
    <w:p w:rsidR="00DE46E6" w:rsidRPr="004C38E7" w:rsidRDefault="00DE46E6" w:rsidP="00DB6000">
      <w:pPr>
        <w:widowControl w:val="0"/>
        <w:spacing w:after="0" w:line="240" w:lineRule="auto"/>
        <w:ind w:firstLine="567"/>
        <w:jc w:val="both"/>
        <w:rPr>
          <w:rFonts w:cstheme="minorHAnsi"/>
          <w:sz w:val="27"/>
          <w:szCs w:val="27"/>
        </w:rPr>
      </w:pPr>
      <w:r w:rsidRPr="004C38E7">
        <w:rPr>
          <w:rFonts w:cstheme="minorHAnsi"/>
          <w:sz w:val="27"/>
          <w:szCs w:val="27"/>
        </w:rPr>
        <w:t>Зокрема, забезпечено безперебійне функціонування апаратно-програмного комплексу ІСФМ на рівні 98,8% (з урахуванням часу проведення регламентного обслуговування та робіт з модернізації), регламентне функціонування технологічних процесів щодо отримання інформації, її первинної та аналітичної обробки, підтримку інформаційного середовища прийняття рішень та взаємодії з суб’єктами фінансового моніторингу. Завдяки заходам з оптимізації інформаційному обміну забезпечено обробку в електронному вигляді понад 99,9% поданої СПФМ інформації про операції, що підлягають фінансовому моніторингу.</w:t>
      </w:r>
    </w:p>
    <w:p w:rsidR="00DE46E6" w:rsidRPr="004C38E7" w:rsidRDefault="00DE46E6" w:rsidP="00DB6000">
      <w:pPr>
        <w:widowControl w:val="0"/>
        <w:tabs>
          <w:tab w:val="left" w:pos="993"/>
          <w:tab w:val="left" w:pos="1276"/>
        </w:tabs>
        <w:autoSpaceDE w:val="0"/>
        <w:autoSpaceDN w:val="0"/>
        <w:adjustRightInd w:val="0"/>
        <w:spacing w:after="0" w:line="240" w:lineRule="auto"/>
        <w:ind w:firstLine="567"/>
        <w:jc w:val="both"/>
        <w:rPr>
          <w:rFonts w:eastAsia="Times New Roman" w:cstheme="minorHAnsi"/>
          <w:sz w:val="27"/>
          <w:szCs w:val="27"/>
          <w:lang w:eastAsia="ru-RU"/>
        </w:rPr>
      </w:pPr>
      <w:r w:rsidRPr="004C38E7">
        <w:rPr>
          <w:rFonts w:eastAsia="Times New Roman" w:cstheme="minorHAnsi"/>
          <w:sz w:val="27"/>
          <w:szCs w:val="27"/>
          <w:lang w:eastAsia="ru-RU"/>
        </w:rPr>
        <w:t xml:space="preserve">У </w:t>
      </w:r>
      <w:r w:rsidRPr="004C38E7">
        <w:rPr>
          <w:rFonts w:eastAsia="Times New Roman" w:cstheme="minorHAnsi"/>
          <w:sz w:val="27"/>
          <w:szCs w:val="27"/>
          <w:lang w:val="ru-RU" w:eastAsia="ru-RU"/>
        </w:rPr>
        <w:t xml:space="preserve">2025 </w:t>
      </w:r>
      <w:r w:rsidRPr="004C38E7">
        <w:rPr>
          <w:rFonts w:eastAsia="Times New Roman" w:cstheme="minorHAnsi"/>
          <w:sz w:val="27"/>
          <w:szCs w:val="27"/>
          <w:lang w:eastAsia="ru-RU"/>
        </w:rPr>
        <w:t xml:space="preserve">році у складі ІСФМ забезпечено функціонування 7 інформаційно-комунікаційних систем та 3 інформаційних систем: </w:t>
      </w:r>
    </w:p>
    <w:p w:rsidR="00DE46E6" w:rsidRPr="00416156" w:rsidRDefault="006C5076" w:rsidP="00B727EB">
      <w:pPr>
        <w:pStyle w:val="a5"/>
        <w:widowControl w:val="0"/>
        <w:numPr>
          <w:ilvl w:val="0"/>
          <w:numId w:val="62"/>
        </w:numPr>
        <w:tabs>
          <w:tab w:val="left" w:pos="993"/>
          <w:tab w:val="left" w:pos="1276"/>
        </w:tabs>
        <w:autoSpaceDE w:val="0"/>
        <w:autoSpaceDN w:val="0"/>
        <w:adjustRightInd w:val="0"/>
        <w:spacing w:after="0" w:line="240" w:lineRule="auto"/>
        <w:ind w:left="567" w:hanging="567"/>
        <w:jc w:val="both"/>
        <w:rPr>
          <w:rFonts w:cstheme="minorHAnsi"/>
          <w:sz w:val="27"/>
          <w:szCs w:val="27"/>
          <w:lang w:eastAsia="ru-RU"/>
        </w:rPr>
      </w:pPr>
      <w:r w:rsidRPr="00416156">
        <w:rPr>
          <w:rFonts w:cstheme="minorHAnsi"/>
          <w:sz w:val="27"/>
          <w:szCs w:val="27"/>
          <w:lang w:eastAsia="ru-RU"/>
        </w:rPr>
        <w:t>з</w:t>
      </w:r>
      <w:r w:rsidR="00DE46E6" w:rsidRPr="00416156">
        <w:rPr>
          <w:rFonts w:cstheme="minorHAnsi"/>
          <w:sz w:val="27"/>
          <w:szCs w:val="27"/>
          <w:lang w:eastAsia="ru-RU"/>
        </w:rPr>
        <w:t>ахищеного аналітичного сегмента (ЗАС);</w:t>
      </w:r>
    </w:p>
    <w:p w:rsidR="00DE46E6" w:rsidRPr="00416156" w:rsidRDefault="006C5076" w:rsidP="00B727EB">
      <w:pPr>
        <w:pStyle w:val="a5"/>
        <w:widowControl w:val="0"/>
        <w:numPr>
          <w:ilvl w:val="0"/>
          <w:numId w:val="62"/>
        </w:numPr>
        <w:tabs>
          <w:tab w:val="left" w:pos="993"/>
          <w:tab w:val="left" w:pos="1276"/>
        </w:tabs>
        <w:autoSpaceDE w:val="0"/>
        <w:autoSpaceDN w:val="0"/>
        <w:adjustRightInd w:val="0"/>
        <w:spacing w:after="0" w:line="240" w:lineRule="auto"/>
        <w:ind w:left="567" w:hanging="567"/>
        <w:jc w:val="both"/>
        <w:rPr>
          <w:rFonts w:cstheme="minorHAnsi"/>
          <w:sz w:val="27"/>
          <w:szCs w:val="27"/>
          <w:lang w:eastAsia="ru-RU"/>
        </w:rPr>
      </w:pPr>
      <w:r w:rsidRPr="00416156">
        <w:rPr>
          <w:rFonts w:cstheme="minorHAnsi"/>
          <w:sz w:val="27"/>
          <w:szCs w:val="27"/>
          <w:lang w:eastAsia="ru-RU"/>
        </w:rPr>
        <w:t>з</w:t>
      </w:r>
      <w:r w:rsidR="00DE46E6" w:rsidRPr="00416156">
        <w:rPr>
          <w:rFonts w:cstheme="minorHAnsi"/>
          <w:sz w:val="27"/>
          <w:szCs w:val="27"/>
          <w:lang w:eastAsia="ru-RU"/>
        </w:rPr>
        <w:t>ахищеного сегмента обробки корпоративної інформації (ЗКС);</w:t>
      </w:r>
    </w:p>
    <w:p w:rsidR="00DE46E6" w:rsidRPr="00416156" w:rsidRDefault="006C5076" w:rsidP="00B727EB">
      <w:pPr>
        <w:pStyle w:val="a5"/>
        <w:widowControl w:val="0"/>
        <w:numPr>
          <w:ilvl w:val="0"/>
          <w:numId w:val="62"/>
        </w:numPr>
        <w:tabs>
          <w:tab w:val="left" w:pos="993"/>
          <w:tab w:val="left" w:pos="1276"/>
        </w:tabs>
        <w:autoSpaceDE w:val="0"/>
        <w:autoSpaceDN w:val="0"/>
        <w:adjustRightInd w:val="0"/>
        <w:spacing w:after="0" w:line="240" w:lineRule="auto"/>
        <w:ind w:left="567" w:hanging="567"/>
        <w:jc w:val="both"/>
        <w:rPr>
          <w:rFonts w:cstheme="minorHAnsi"/>
          <w:sz w:val="27"/>
          <w:szCs w:val="27"/>
          <w:lang w:eastAsia="ru-RU"/>
        </w:rPr>
      </w:pPr>
      <w:r w:rsidRPr="00416156">
        <w:rPr>
          <w:rFonts w:cstheme="minorHAnsi"/>
          <w:sz w:val="27"/>
          <w:szCs w:val="27"/>
          <w:lang w:eastAsia="ru-RU"/>
        </w:rPr>
        <w:t>с</w:t>
      </w:r>
      <w:r w:rsidR="00DE46E6" w:rsidRPr="00416156">
        <w:rPr>
          <w:rFonts w:cstheme="minorHAnsi"/>
          <w:sz w:val="27"/>
          <w:szCs w:val="27"/>
          <w:lang w:eastAsia="ru-RU"/>
        </w:rPr>
        <w:t>егмент</w:t>
      </w:r>
      <w:r w:rsidRPr="00416156">
        <w:rPr>
          <w:rFonts w:cstheme="minorHAnsi"/>
          <w:sz w:val="27"/>
          <w:szCs w:val="27"/>
          <w:lang w:eastAsia="ru-RU"/>
        </w:rPr>
        <w:t>а</w:t>
      </w:r>
      <w:r w:rsidR="00DE46E6" w:rsidRPr="00416156">
        <w:rPr>
          <w:rFonts w:cstheme="minorHAnsi"/>
          <w:sz w:val="27"/>
          <w:szCs w:val="27"/>
          <w:lang w:eastAsia="ru-RU"/>
        </w:rPr>
        <w:t xml:space="preserve"> інтернет доступу (СІД);</w:t>
      </w:r>
    </w:p>
    <w:p w:rsidR="00DE46E6" w:rsidRPr="00416156" w:rsidRDefault="006C5076" w:rsidP="00B727EB">
      <w:pPr>
        <w:pStyle w:val="a5"/>
        <w:widowControl w:val="0"/>
        <w:numPr>
          <w:ilvl w:val="0"/>
          <w:numId w:val="62"/>
        </w:numPr>
        <w:tabs>
          <w:tab w:val="left" w:pos="993"/>
          <w:tab w:val="left" w:pos="1276"/>
        </w:tabs>
        <w:autoSpaceDE w:val="0"/>
        <w:autoSpaceDN w:val="0"/>
        <w:adjustRightInd w:val="0"/>
        <w:spacing w:after="0" w:line="240" w:lineRule="auto"/>
        <w:ind w:left="567" w:hanging="567"/>
        <w:jc w:val="both"/>
        <w:rPr>
          <w:rFonts w:cstheme="minorHAnsi"/>
          <w:sz w:val="27"/>
          <w:szCs w:val="27"/>
          <w:lang w:eastAsia="ru-RU"/>
        </w:rPr>
      </w:pPr>
      <w:r w:rsidRPr="00416156">
        <w:rPr>
          <w:rFonts w:cstheme="minorHAnsi"/>
          <w:sz w:val="27"/>
          <w:szCs w:val="27"/>
          <w:lang w:eastAsia="ru-RU"/>
        </w:rPr>
        <w:t>с</w:t>
      </w:r>
      <w:r w:rsidR="00DE46E6" w:rsidRPr="00416156">
        <w:rPr>
          <w:rFonts w:cstheme="minorHAnsi"/>
          <w:sz w:val="27"/>
          <w:szCs w:val="27"/>
          <w:lang w:eastAsia="ru-RU"/>
        </w:rPr>
        <w:t>егмента обробки інформації, що становить таємницю фінансового моніторингу (СФМ);</w:t>
      </w:r>
    </w:p>
    <w:p w:rsidR="00DE46E6" w:rsidRPr="00416156" w:rsidRDefault="006C5076" w:rsidP="00B727EB">
      <w:pPr>
        <w:pStyle w:val="a5"/>
        <w:widowControl w:val="0"/>
        <w:numPr>
          <w:ilvl w:val="0"/>
          <w:numId w:val="62"/>
        </w:numPr>
        <w:tabs>
          <w:tab w:val="left" w:pos="993"/>
          <w:tab w:val="left" w:pos="1276"/>
        </w:tabs>
        <w:autoSpaceDE w:val="0"/>
        <w:autoSpaceDN w:val="0"/>
        <w:adjustRightInd w:val="0"/>
        <w:spacing w:after="0" w:line="240" w:lineRule="auto"/>
        <w:ind w:left="567" w:hanging="567"/>
        <w:jc w:val="both"/>
        <w:rPr>
          <w:rFonts w:cstheme="minorHAnsi"/>
          <w:sz w:val="27"/>
          <w:szCs w:val="27"/>
          <w:lang w:eastAsia="ru-RU"/>
        </w:rPr>
      </w:pPr>
      <w:r w:rsidRPr="00416156">
        <w:rPr>
          <w:rFonts w:cstheme="minorHAnsi"/>
          <w:sz w:val="27"/>
          <w:szCs w:val="27"/>
          <w:lang w:eastAsia="ru-RU"/>
        </w:rPr>
        <w:t>в</w:t>
      </w:r>
      <w:r w:rsidR="00DE46E6" w:rsidRPr="00416156">
        <w:rPr>
          <w:rFonts w:cstheme="minorHAnsi"/>
          <w:sz w:val="27"/>
          <w:szCs w:val="27"/>
          <w:lang w:eastAsia="ru-RU"/>
        </w:rPr>
        <w:t>узла безпечного обміну інформації між сегментами ІСФМ (ВБО);</w:t>
      </w:r>
    </w:p>
    <w:p w:rsidR="00DE46E6" w:rsidRPr="00416156" w:rsidRDefault="006C5076" w:rsidP="00B727EB">
      <w:pPr>
        <w:pStyle w:val="a5"/>
        <w:widowControl w:val="0"/>
        <w:numPr>
          <w:ilvl w:val="0"/>
          <w:numId w:val="62"/>
        </w:numPr>
        <w:tabs>
          <w:tab w:val="left" w:pos="993"/>
          <w:tab w:val="left" w:pos="1276"/>
        </w:tabs>
        <w:autoSpaceDE w:val="0"/>
        <w:autoSpaceDN w:val="0"/>
        <w:adjustRightInd w:val="0"/>
        <w:spacing w:after="0" w:line="240" w:lineRule="auto"/>
        <w:ind w:left="567" w:hanging="567"/>
        <w:jc w:val="both"/>
        <w:rPr>
          <w:rFonts w:cstheme="minorHAnsi"/>
          <w:sz w:val="27"/>
          <w:szCs w:val="27"/>
          <w:lang w:eastAsia="ru-RU"/>
        </w:rPr>
      </w:pPr>
      <w:r w:rsidRPr="00416156">
        <w:rPr>
          <w:rFonts w:cstheme="minorHAnsi"/>
          <w:sz w:val="27"/>
          <w:szCs w:val="27"/>
          <w:lang w:eastAsia="ru-RU"/>
        </w:rPr>
        <w:t>і</w:t>
      </w:r>
      <w:r w:rsidR="00DE46E6" w:rsidRPr="00416156">
        <w:rPr>
          <w:rFonts w:cstheme="minorHAnsi"/>
          <w:sz w:val="27"/>
          <w:szCs w:val="27"/>
          <w:lang w:eastAsia="ru-RU"/>
        </w:rPr>
        <w:t>нформаційно-телекомунікаційної системи «Електронний кабінет системи фінансового моніторингу» (ІКС «ЕК СФМ»);</w:t>
      </w:r>
    </w:p>
    <w:p w:rsidR="00DE46E6" w:rsidRPr="00416156" w:rsidRDefault="006C5076" w:rsidP="00B727EB">
      <w:pPr>
        <w:pStyle w:val="a5"/>
        <w:widowControl w:val="0"/>
        <w:numPr>
          <w:ilvl w:val="0"/>
          <w:numId w:val="62"/>
        </w:numPr>
        <w:tabs>
          <w:tab w:val="left" w:pos="993"/>
          <w:tab w:val="left" w:pos="1276"/>
        </w:tabs>
        <w:autoSpaceDE w:val="0"/>
        <w:autoSpaceDN w:val="0"/>
        <w:adjustRightInd w:val="0"/>
        <w:spacing w:after="0" w:line="240" w:lineRule="auto"/>
        <w:ind w:left="567" w:hanging="567"/>
        <w:jc w:val="both"/>
        <w:rPr>
          <w:rFonts w:cstheme="minorHAnsi"/>
          <w:sz w:val="27"/>
          <w:szCs w:val="27"/>
          <w:lang w:eastAsia="ru-RU"/>
        </w:rPr>
      </w:pPr>
      <w:r w:rsidRPr="00416156">
        <w:rPr>
          <w:rFonts w:cstheme="minorHAnsi"/>
          <w:sz w:val="27"/>
          <w:szCs w:val="27"/>
          <w:lang w:eastAsia="ru-RU"/>
        </w:rPr>
        <w:t>а</w:t>
      </w:r>
      <w:r w:rsidR="00DE46E6" w:rsidRPr="00416156">
        <w:rPr>
          <w:rFonts w:cstheme="minorHAnsi"/>
          <w:sz w:val="27"/>
          <w:szCs w:val="27"/>
          <w:lang w:eastAsia="ru-RU"/>
        </w:rPr>
        <w:t>бонентського пункту спеціальної інформаційно-комунікаційної системи органів виконавчої влади Національної системи конфіденційного зв’язку (АП СІТС НСКЗ);</w:t>
      </w:r>
    </w:p>
    <w:p w:rsidR="00DE46E6" w:rsidRPr="00416156" w:rsidRDefault="006C5076" w:rsidP="00B727EB">
      <w:pPr>
        <w:pStyle w:val="a5"/>
        <w:widowControl w:val="0"/>
        <w:numPr>
          <w:ilvl w:val="0"/>
          <w:numId w:val="62"/>
        </w:numPr>
        <w:tabs>
          <w:tab w:val="left" w:pos="993"/>
          <w:tab w:val="left" w:pos="1276"/>
        </w:tabs>
        <w:autoSpaceDE w:val="0"/>
        <w:autoSpaceDN w:val="0"/>
        <w:adjustRightInd w:val="0"/>
        <w:spacing w:after="0" w:line="240" w:lineRule="auto"/>
        <w:ind w:left="567" w:hanging="567"/>
        <w:jc w:val="both"/>
        <w:rPr>
          <w:rFonts w:cstheme="minorHAnsi"/>
          <w:sz w:val="27"/>
          <w:szCs w:val="27"/>
          <w:lang w:eastAsia="ru-RU"/>
        </w:rPr>
      </w:pPr>
      <w:r w:rsidRPr="00416156">
        <w:rPr>
          <w:rFonts w:cstheme="minorHAnsi"/>
          <w:sz w:val="27"/>
          <w:szCs w:val="27"/>
          <w:lang w:eastAsia="ru-RU"/>
        </w:rPr>
        <w:t>к</w:t>
      </w:r>
      <w:r w:rsidR="00DE46E6" w:rsidRPr="00416156">
        <w:rPr>
          <w:rFonts w:cstheme="minorHAnsi"/>
          <w:sz w:val="27"/>
          <w:szCs w:val="27"/>
          <w:lang w:eastAsia="ru-RU"/>
        </w:rPr>
        <w:t xml:space="preserve">орпоративної системи електронного документообігу з впровадженим електронним цифровим підписом (далі </w:t>
      </w:r>
      <w:r w:rsidRPr="00416156">
        <w:rPr>
          <w:rFonts w:cstheme="minorHAnsi"/>
          <w:sz w:val="27"/>
          <w:szCs w:val="27"/>
          <w:lang w:eastAsia="ru-RU"/>
        </w:rPr>
        <w:t>–</w:t>
      </w:r>
      <w:r w:rsidR="00DE46E6" w:rsidRPr="00416156">
        <w:rPr>
          <w:rFonts w:cstheme="minorHAnsi"/>
          <w:sz w:val="27"/>
          <w:szCs w:val="27"/>
          <w:lang w:eastAsia="ru-RU"/>
        </w:rPr>
        <w:t xml:space="preserve"> КСЕДО-Е), що функціонує у складі ЗКС, ЗАС;</w:t>
      </w:r>
    </w:p>
    <w:p w:rsidR="00DE46E6" w:rsidRPr="00416156" w:rsidRDefault="006C5076" w:rsidP="00B727EB">
      <w:pPr>
        <w:pStyle w:val="a5"/>
        <w:widowControl w:val="0"/>
        <w:numPr>
          <w:ilvl w:val="0"/>
          <w:numId w:val="62"/>
        </w:numPr>
        <w:tabs>
          <w:tab w:val="left" w:pos="993"/>
          <w:tab w:val="left" w:pos="1276"/>
        </w:tabs>
        <w:autoSpaceDE w:val="0"/>
        <w:autoSpaceDN w:val="0"/>
        <w:adjustRightInd w:val="0"/>
        <w:spacing w:after="0" w:line="240" w:lineRule="auto"/>
        <w:ind w:left="567" w:hanging="567"/>
        <w:jc w:val="both"/>
        <w:rPr>
          <w:rFonts w:cstheme="minorHAnsi"/>
          <w:sz w:val="27"/>
          <w:szCs w:val="27"/>
          <w:lang w:eastAsia="ru-RU"/>
        </w:rPr>
      </w:pPr>
      <w:r w:rsidRPr="00416156">
        <w:rPr>
          <w:rFonts w:cstheme="minorHAnsi"/>
          <w:sz w:val="27"/>
          <w:szCs w:val="27"/>
          <w:lang w:eastAsia="ru-RU"/>
        </w:rPr>
        <w:t>п</w:t>
      </w:r>
      <w:r w:rsidR="00DE46E6" w:rsidRPr="00416156">
        <w:rPr>
          <w:rFonts w:cstheme="minorHAnsi"/>
          <w:sz w:val="27"/>
          <w:szCs w:val="27"/>
          <w:lang w:eastAsia="ru-RU"/>
        </w:rPr>
        <w:t>ідсистеми кадрового та бухгалтерського обліку, що функціонують у складі ЗКС;</w:t>
      </w:r>
    </w:p>
    <w:p w:rsidR="00DE46E6" w:rsidRPr="00416156" w:rsidRDefault="006C5076" w:rsidP="00B727EB">
      <w:pPr>
        <w:pStyle w:val="a5"/>
        <w:widowControl w:val="0"/>
        <w:numPr>
          <w:ilvl w:val="0"/>
          <w:numId w:val="62"/>
        </w:numPr>
        <w:tabs>
          <w:tab w:val="left" w:pos="993"/>
          <w:tab w:val="left" w:pos="1276"/>
        </w:tabs>
        <w:autoSpaceDE w:val="0"/>
        <w:autoSpaceDN w:val="0"/>
        <w:adjustRightInd w:val="0"/>
        <w:spacing w:after="0" w:line="240" w:lineRule="auto"/>
        <w:ind w:left="567" w:hanging="567"/>
        <w:jc w:val="both"/>
        <w:rPr>
          <w:rFonts w:cstheme="minorHAnsi"/>
          <w:sz w:val="27"/>
          <w:szCs w:val="27"/>
          <w:lang w:eastAsia="ru-RU"/>
        </w:rPr>
      </w:pPr>
      <w:r w:rsidRPr="00416156">
        <w:rPr>
          <w:rFonts w:cstheme="minorHAnsi"/>
          <w:sz w:val="27"/>
          <w:szCs w:val="27"/>
          <w:lang w:eastAsia="ru-RU"/>
        </w:rPr>
        <w:t>пі</w:t>
      </w:r>
      <w:r w:rsidR="00DE46E6" w:rsidRPr="00416156">
        <w:rPr>
          <w:rFonts w:cstheme="minorHAnsi"/>
          <w:sz w:val="27"/>
          <w:szCs w:val="27"/>
          <w:lang w:eastAsia="ru-RU"/>
        </w:rPr>
        <w:t xml:space="preserve">дсистеми зовнішнього </w:t>
      </w:r>
      <w:proofErr w:type="spellStart"/>
      <w:r w:rsidR="00DE46E6" w:rsidRPr="00416156">
        <w:rPr>
          <w:rFonts w:cstheme="minorHAnsi"/>
          <w:sz w:val="27"/>
          <w:szCs w:val="27"/>
          <w:lang w:eastAsia="ru-RU"/>
        </w:rPr>
        <w:t>вебсайту</w:t>
      </w:r>
      <w:proofErr w:type="spellEnd"/>
      <w:r w:rsidR="00DE46E6" w:rsidRPr="00416156">
        <w:rPr>
          <w:rFonts w:cstheme="minorHAnsi"/>
          <w:sz w:val="27"/>
          <w:szCs w:val="27"/>
          <w:lang w:eastAsia="ru-RU"/>
        </w:rPr>
        <w:t>, що функціонує у складі СІД.</w:t>
      </w:r>
    </w:p>
    <w:p w:rsidR="00DE46E6" w:rsidRPr="004C38E7" w:rsidRDefault="00DE46E6" w:rsidP="00DB6000">
      <w:pPr>
        <w:widowControl w:val="0"/>
        <w:tabs>
          <w:tab w:val="left" w:pos="993"/>
          <w:tab w:val="left" w:pos="1276"/>
        </w:tabs>
        <w:autoSpaceDE w:val="0"/>
        <w:autoSpaceDN w:val="0"/>
        <w:adjustRightInd w:val="0"/>
        <w:spacing w:after="0" w:line="240" w:lineRule="auto"/>
        <w:ind w:firstLine="567"/>
        <w:jc w:val="both"/>
        <w:rPr>
          <w:rFonts w:eastAsia="Times New Roman" w:cstheme="minorHAnsi"/>
          <w:sz w:val="27"/>
          <w:szCs w:val="27"/>
          <w:lang w:eastAsia="ru-RU"/>
        </w:rPr>
      </w:pPr>
      <w:r w:rsidRPr="004C38E7">
        <w:rPr>
          <w:rFonts w:eastAsia="Times New Roman" w:cstheme="minorHAnsi"/>
          <w:sz w:val="27"/>
          <w:szCs w:val="27"/>
          <w:lang w:eastAsia="ru-RU"/>
        </w:rPr>
        <w:t xml:space="preserve">Відповідно до Положення про єдину державну інформаційну систему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(далі – ЄДІС) забезпечувався доступ до інформаційних ресурсів державних органів – суб’єктів єдиної системи шляхом оновлення відповідних інформаційних ресурсів у сховищі даних ІСФМ та доступу засобами </w:t>
      </w:r>
      <w:r w:rsidRPr="004C38E7">
        <w:rPr>
          <w:rFonts w:cstheme="minorHAnsi"/>
          <w:sz w:val="27"/>
          <w:szCs w:val="27"/>
          <w:lang w:eastAsia="uk-UA" w:bidi="uk-UA"/>
        </w:rPr>
        <w:t>прикладних програмних інтерфейсів</w:t>
      </w:r>
      <w:r w:rsidRPr="004C38E7">
        <w:rPr>
          <w:rFonts w:eastAsia="Times New Roman" w:cstheme="minorHAnsi"/>
          <w:sz w:val="27"/>
          <w:szCs w:val="27"/>
          <w:lang w:eastAsia="ru-RU"/>
        </w:rPr>
        <w:t>.</w:t>
      </w:r>
    </w:p>
    <w:p w:rsidR="00DE46E6" w:rsidRPr="004C38E7" w:rsidRDefault="00DE46E6" w:rsidP="00DB6000">
      <w:pPr>
        <w:widowControl w:val="0"/>
        <w:autoSpaceDE w:val="0"/>
        <w:autoSpaceDN w:val="0"/>
        <w:adjustRightInd w:val="0"/>
        <w:spacing w:after="0" w:line="240" w:lineRule="auto"/>
        <w:ind w:firstLine="567"/>
        <w:jc w:val="both"/>
        <w:rPr>
          <w:rFonts w:cstheme="minorHAnsi"/>
          <w:sz w:val="27"/>
          <w:szCs w:val="27"/>
          <w:lang w:eastAsia="uk-UA" w:bidi="uk-UA"/>
        </w:rPr>
      </w:pPr>
      <w:r w:rsidRPr="004C38E7">
        <w:rPr>
          <w:rFonts w:eastAsia="Times New Roman" w:cstheme="minorHAnsi"/>
          <w:sz w:val="27"/>
          <w:szCs w:val="27"/>
          <w:lang w:eastAsia="ru-RU"/>
        </w:rPr>
        <w:t>У 2025 році забезпечено</w:t>
      </w:r>
      <w:r w:rsidRPr="004C38E7">
        <w:rPr>
          <w:rFonts w:cstheme="minorHAnsi"/>
          <w:sz w:val="27"/>
          <w:szCs w:val="27"/>
        </w:rPr>
        <w:t xml:space="preserve"> </w:t>
      </w:r>
      <w:r w:rsidRPr="004C38E7">
        <w:rPr>
          <w:rFonts w:cstheme="minorHAnsi"/>
          <w:sz w:val="27"/>
          <w:szCs w:val="27"/>
          <w:lang w:eastAsia="uk-UA" w:bidi="uk-UA"/>
        </w:rPr>
        <w:t>електронну інформаційну взаємодію між ІСФМ і Державним реєстром фізичних осіб-платників податків Державної податкової служби України через систему електронної взаємодії державних електронних ресурсів «Трембіта» з використанням прикладного програмного інтерфейсу для отримання відомостей:</w:t>
      </w:r>
    </w:p>
    <w:p w:rsidR="00DE46E6" w:rsidRPr="004C38E7" w:rsidRDefault="00DE46E6" w:rsidP="00B727EB">
      <w:pPr>
        <w:pStyle w:val="a5"/>
        <w:widowControl w:val="0"/>
        <w:numPr>
          <w:ilvl w:val="1"/>
          <w:numId w:val="38"/>
        </w:numPr>
        <w:autoSpaceDE w:val="0"/>
        <w:autoSpaceDN w:val="0"/>
        <w:adjustRightInd w:val="0"/>
        <w:spacing w:after="0" w:line="240" w:lineRule="auto"/>
        <w:ind w:left="567" w:hanging="567"/>
        <w:jc w:val="both"/>
        <w:rPr>
          <w:rFonts w:asciiTheme="minorHAnsi" w:hAnsiTheme="minorHAnsi" w:cstheme="minorHAnsi"/>
          <w:sz w:val="27"/>
          <w:szCs w:val="27"/>
          <w:lang w:eastAsia="en-US"/>
        </w:rPr>
      </w:pPr>
      <w:r w:rsidRPr="004C38E7">
        <w:rPr>
          <w:rFonts w:asciiTheme="minorHAnsi" w:hAnsiTheme="minorHAnsi" w:cstheme="minorHAnsi"/>
          <w:sz w:val="27"/>
          <w:szCs w:val="27"/>
        </w:rPr>
        <w:t xml:space="preserve">про суми нарахованого (виплаченого) доходу, нарахованого (перерахованого) податку та військового збору та/або про суми доходів, отриманих </w:t>
      </w:r>
      <w:proofErr w:type="spellStart"/>
      <w:r w:rsidRPr="004C38E7">
        <w:rPr>
          <w:rFonts w:asciiTheme="minorHAnsi" w:hAnsiTheme="minorHAnsi" w:cstheme="minorHAnsi"/>
          <w:sz w:val="27"/>
          <w:szCs w:val="27"/>
        </w:rPr>
        <w:t>самозайнятими</w:t>
      </w:r>
      <w:proofErr w:type="spellEnd"/>
      <w:r w:rsidRPr="004C38E7">
        <w:rPr>
          <w:rFonts w:asciiTheme="minorHAnsi" w:hAnsiTheme="minorHAnsi" w:cstheme="minorHAnsi"/>
          <w:sz w:val="27"/>
          <w:szCs w:val="27"/>
        </w:rPr>
        <w:t xml:space="preserve"> особами, а також суму річного доходу, задекларованого фізичною особою в податковій декларації про майновий стан і доходи;</w:t>
      </w:r>
    </w:p>
    <w:p w:rsidR="00DE46E6" w:rsidRPr="004C38E7" w:rsidRDefault="00DE46E6" w:rsidP="00B727EB">
      <w:pPr>
        <w:pStyle w:val="a5"/>
        <w:widowControl w:val="0"/>
        <w:numPr>
          <w:ilvl w:val="1"/>
          <w:numId w:val="38"/>
        </w:numPr>
        <w:autoSpaceDE w:val="0"/>
        <w:autoSpaceDN w:val="0"/>
        <w:adjustRightInd w:val="0"/>
        <w:spacing w:after="0" w:line="240" w:lineRule="auto"/>
        <w:ind w:left="567" w:hanging="567"/>
        <w:jc w:val="both"/>
        <w:rPr>
          <w:rFonts w:asciiTheme="minorHAnsi" w:hAnsiTheme="minorHAnsi" w:cstheme="minorHAnsi"/>
          <w:sz w:val="27"/>
          <w:szCs w:val="27"/>
        </w:rPr>
      </w:pPr>
      <w:r w:rsidRPr="004C38E7">
        <w:rPr>
          <w:rFonts w:asciiTheme="minorHAnsi" w:hAnsiTheme="minorHAnsi" w:cstheme="minorHAnsi"/>
          <w:sz w:val="27"/>
          <w:szCs w:val="27"/>
        </w:rPr>
        <w:t>щодо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поданого до контролюючого органу податковим агентом.</w:t>
      </w:r>
    </w:p>
    <w:p w:rsidR="00DE46E6" w:rsidRPr="004C38E7" w:rsidRDefault="00DE46E6" w:rsidP="00DB6000">
      <w:pPr>
        <w:widowControl w:val="0"/>
        <w:spacing w:after="0" w:line="240" w:lineRule="auto"/>
        <w:ind w:right="57" w:firstLine="567"/>
        <w:jc w:val="both"/>
        <w:rPr>
          <w:rFonts w:eastAsia="Calibri" w:cstheme="minorHAnsi"/>
          <w:sz w:val="27"/>
          <w:szCs w:val="27"/>
        </w:rPr>
      </w:pPr>
      <w:r w:rsidRPr="004C38E7">
        <w:rPr>
          <w:rFonts w:eastAsia="Calibri" w:cstheme="minorHAnsi"/>
          <w:sz w:val="27"/>
          <w:szCs w:val="27"/>
        </w:rPr>
        <w:t xml:space="preserve">У рамках розвитку ЄДІС створено та налаштовано програмне забезпечення для: </w:t>
      </w:r>
    </w:p>
    <w:p w:rsidR="00DE46E6" w:rsidRPr="004C38E7" w:rsidRDefault="00DE46E6" w:rsidP="00B727EB">
      <w:pPr>
        <w:pStyle w:val="a5"/>
        <w:widowControl w:val="0"/>
        <w:numPr>
          <w:ilvl w:val="1"/>
          <w:numId w:val="63"/>
        </w:numPr>
        <w:tabs>
          <w:tab w:val="left" w:pos="1134"/>
        </w:tabs>
        <w:spacing w:after="0" w:line="240" w:lineRule="auto"/>
        <w:ind w:left="567" w:right="57" w:hanging="567"/>
        <w:jc w:val="both"/>
        <w:rPr>
          <w:rFonts w:asciiTheme="minorHAnsi" w:eastAsia="Calibri" w:hAnsiTheme="minorHAnsi" w:cstheme="minorHAnsi"/>
          <w:sz w:val="27"/>
          <w:szCs w:val="27"/>
        </w:rPr>
      </w:pPr>
      <w:r w:rsidRPr="004C38E7">
        <w:rPr>
          <w:rFonts w:asciiTheme="minorHAnsi" w:eastAsia="Calibri" w:hAnsiTheme="minorHAnsi" w:cstheme="minorHAnsi"/>
          <w:sz w:val="27"/>
          <w:szCs w:val="27"/>
        </w:rPr>
        <w:t>автоматизованого отримання від Державної казначейської служби України інформації про платіжні трансакції на єдиному казначейському рахунку розпорядників та одержувачів коштів державного бюджету та місцевих бюджетів.</w:t>
      </w:r>
    </w:p>
    <w:p w:rsidR="00DE46E6" w:rsidRPr="004C38E7" w:rsidRDefault="00DE46E6" w:rsidP="00B727EB">
      <w:pPr>
        <w:pStyle w:val="a5"/>
        <w:widowControl w:val="0"/>
        <w:numPr>
          <w:ilvl w:val="1"/>
          <w:numId w:val="63"/>
        </w:numPr>
        <w:tabs>
          <w:tab w:val="left" w:pos="1134"/>
        </w:tabs>
        <w:autoSpaceDE w:val="0"/>
        <w:autoSpaceDN w:val="0"/>
        <w:adjustRightInd w:val="0"/>
        <w:spacing w:after="0" w:line="240" w:lineRule="auto"/>
        <w:ind w:left="567" w:hanging="567"/>
        <w:jc w:val="both"/>
        <w:rPr>
          <w:rFonts w:asciiTheme="minorHAnsi" w:eastAsiaTheme="minorHAnsi" w:hAnsiTheme="minorHAnsi" w:cstheme="minorHAnsi"/>
          <w:sz w:val="27"/>
          <w:szCs w:val="27"/>
        </w:rPr>
      </w:pPr>
      <w:r w:rsidRPr="004C38E7">
        <w:rPr>
          <w:rFonts w:asciiTheme="minorHAnsi" w:hAnsiTheme="minorHAnsi" w:cstheme="minorHAnsi"/>
          <w:sz w:val="27"/>
          <w:szCs w:val="27"/>
        </w:rPr>
        <w:t xml:space="preserve">автоматизованого отримання інформації з Єдиного державного реєстру юридичних осіб, фізичних осіб підприємців та громадських формувань (ЄДР) Міністерства юстиції України. </w:t>
      </w:r>
    </w:p>
    <w:p w:rsidR="00DE46E6" w:rsidRPr="004C38E7" w:rsidRDefault="00DE46E6" w:rsidP="00DB6000">
      <w:pPr>
        <w:widowControl w:val="0"/>
        <w:tabs>
          <w:tab w:val="left" w:pos="851"/>
        </w:tabs>
        <w:spacing w:after="0" w:line="240" w:lineRule="auto"/>
        <w:ind w:firstLine="567"/>
        <w:jc w:val="both"/>
        <w:rPr>
          <w:rFonts w:cstheme="minorHAnsi"/>
          <w:sz w:val="27"/>
          <w:szCs w:val="27"/>
        </w:rPr>
      </w:pPr>
      <w:r w:rsidRPr="004C38E7">
        <w:rPr>
          <w:rFonts w:cstheme="minorHAnsi"/>
          <w:sz w:val="27"/>
          <w:szCs w:val="27"/>
        </w:rPr>
        <w:t xml:space="preserve">Відповідно до вимог законодавства у сфері захисту інформації забезпечено функціонування комплексної системи захисту інформації (далі – КСЗІ), </w:t>
      </w:r>
      <w:proofErr w:type="spellStart"/>
      <w:r w:rsidRPr="004C38E7">
        <w:rPr>
          <w:rFonts w:cstheme="minorHAnsi"/>
          <w:sz w:val="27"/>
          <w:szCs w:val="27"/>
        </w:rPr>
        <w:t>кіберзахисту</w:t>
      </w:r>
      <w:proofErr w:type="spellEnd"/>
      <w:r w:rsidRPr="004C38E7">
        <w:rPr>
          <w:rFonts w:cstheme="minorHAnsi"/>
          <w:sz w:val="27"/>
          <w:szCs w:val="27"/>
        </w:rPr>
        <w:t xml:space="preserve"> та безпеки інформаційних технологій в ІСФМ. Забезпечення захисту інформації в </w:t>
      </w:r>
      <w:proofErr w:type="spellStart"/>
      <w:r w:rsidRPr="004C38E7">
        <w:rPr>
          <w:rFonts w:cstheme="minorHAnsi"/>
          <w:sz w:val="27"/>
          <w:szCs w:val="27"/>
        </w:rPr>
        <w:t>Держфінмоніторингу</w:t>
      </w:r>
      <w:proofErr w:type="spellEnd"/>
      <w:r w:rsidRPr="004C38E7">
        <w:rPr>
          <w:rFonts w:cstheme="minorHAnsi"/>
          <w:sz w:val="27"/>
          <w:szCs w:val="27"/>
        </w:rPr>
        <w:t xml:space="preserve">, а також </w:t>
      </w:r>
      <w:proofErr w:type="spellStart"/>
      <w:r w:rsidRPr="004C38E7">
        <w:rPr>
          <w:rFonts w:cstheme="minorHAnsi"/>
          <w:sz w:val="27"/>
          <w:szCs w:val="27"/>
        </w:rPr>
        <w:t>кібербезпеки</w:t>
      </w:r>
      <w:proofErr w:type="spellEnd"/>
      <w:r w:rsidRPr="004C38E7">
        <w:rPr>
          <w:rFonts w:cstheme="minorHAnsi"/>
          <w:sz w:val="27"/>
          <w:szCs w:val="27"/>
        </w:rPr>
        <w:t xml:space="preserve">, </w:t>
      </w:r>
      <w:proofErr w:type="spellStart"/>
      <w:r w:rsidRPr="004C38E7">
        <w:rPr>
          <w:rFonts w:cstheme="minorHAnsi"/>
          <w:sz w:val="27"/>
          <w:szCs w:val="27"/>
        </w:rPr>
        <w:t>кіберзахисту</w:t>
      </w:r>
      <w:proofErr w:type="spellEnd"/>
      <w:r w:rsidRPr="004C38E7">
        <w:rPr>
          <w:rFonts w:cstheme="minorHAnsi"/>
          <w:sz w:val="27"/>
          <w:szCs w:val="27"/>
        </w:rPr>
        <w:t xml:space="preserve"> ІСФМ здійснювалось з урахуванням вимог законодавства та умов воєнного стану.</w:t>
      </w:r>
    </w:p>
    <w:p w:rsidR="00DE46E6" w:rsidRPr="004C38E7" w:rsidRDefault="00DE46E6" w:rsidP="00DB6000">
      <w:pPr>
        <w:widowControl w:val="0"/>
        <w:spacing w:after="0" w:line="240" w:lineRule="auto"/>
        <w:ind w:firstLine="567"/>
        <w:jc w:val="both"/>
        <w:rPr>
          <w:rFonts w:cstheme="minorHAnsi"/>
          <w:sz w:val="27"/>
          <w:szCs w:val="27"/>
        </w:rPr>
      </w:pPr>
      <w:r w:rsidRPr="004C38E7">
        <w:rPr>
          <w:rFonts w:cstheme="minorHAnsi"/>
          <w:sz w:val="27"/>
          <w:szCs w:val="27"/>
        </w:rPr>
        <w:t xml:space="preserve">Промислова експлуатація комплексної системи захисту інформації ІСФМ та її складових здійснюється відповідно до вимог Закону України «Про захист інформації в інформаційно-комунікаційних системах» у відповідності до Експертних висновків, що є додатками до Атестатів відповідності, які зареєстровані в Адміністрації </w:t>
      </w:r>
      <w:proofErr w:type="spellStart"/>
      <w:r w:rsidRPr="004C38E7">
        <w:rPr>
          <w:rFonts w:cstheme="minorHAnsi"/>
          <w:sz w:val="27"/>
          <w:szCs w:val="27"/>
        </w:rPr>
        <w:t>Держспецзв’язку</w:t>
      </w:r>
      <w:proofErr w:type="spellEnd"/>
      <w:r w:rsidRPr="004C38E7">
        <w:rPr>
          <w:rFonts w:cstheme="minorHAnsi"/>
          <w:sz w:val="27"/>
          <w:szCs w:val="27"/>
        </w:rPr>
        <w:t xml:space="preserve"> від 28.12.2019 № 21032, від  18.12.2020 № 22336 та від 22.12.2022 № 187В. Всі діючі системи ІСФМ працювали за чинними атестатами відповідності КСЗІ.</w:t>
      </w:r>
    </w:p>
    <w:p w:rsidR="002C72B0" w:rsidRDefault="00DE46E6" w:rsidP="00DB6000">
      <w:pPr>
        <w:widowControl w:val="0"/>
        <w:spacing w:after="0" w:line="240" w:lineRule="auto"/>
        <w:ind w:firstLine="567"/>
        <w:jc w:val="both"/>
        <w:rPr>
          <w:rFonts w:cstheme="minorHAnsi"/>
          <w:sz w:val="27"/>
          <w:szCs w:val="27"/>
        </w:rPr>
      </w:pPr>
      <w:r w:rsidRPr="004C38E7">
        <w:rPr>
          <w:rFonts w:cstheme="minorHAnsi"/>
          <w:sz w:val="27"/>
          <w:szCs w:val="27"/>
        </w:rPr>
        <w:t xml:space="preserve">Для реалізації цих вимог </w:t>
      </w:r>
      <w:proofErr w:type="spellStart"/>
      <w:r w:rsidRPr="004C38E7">
        <w:rPr>
          <w:rFonts w:cstheme="minorHAnsi"/>
          <w:sz w:val="27"/>
          <w:szCs w:val="27"/>
        </w:rPr>
        <w:t>Держфінмоніторинг</w:t>
      </w:r>
      <w:proofErr w:type="spellEnd"/>
      <w:r w:rsidRPr="004C38E7">
        <w:rPr>
          <w:rFonts w:cstheme="minorHAnsi"/>
          <w:sz w:val="27"/>
          <w:szCs w:val="27"/>
        </w:rPr>
        <w:t xml:space="preserve"> затвердив Календарний план заходів із захисту інформації та </w:t>
      </w:r>
      <w:proofErr w:type="spellStart"/>
      <w:r w:rsidRPr="004C38E7">
        <w:rPr>
          <w:rFonts w:cstheme="minorHAnsi"/>
          <w:sz w:val="27"/>
          <w:szCs w:val="27"/>
        </w:rPr>
        <w:t>кібербезпеки</w:t>
      </w:r>
      <w:proofErr w:type="spellEnd"/>
      <w:r w:rsidRPr="004C38E7">
        <w:rPr>
          <w:rFonts w:cstheme="minorHAnsi"/>
          <w:sz w:val="27"/>
          <w:szCs w:val="27"/>
        </w:rPr>
        <w:t xml:space="preserve"> на 2025 рік та забезпечив виконання передбачених ним заходів, спрямованих на </w:t>
      </w:r>
      <w:proofErr w:type="spellStart"/>
      <w:r w:rsidRPr="004C38E7">
        <w:rPr>
          <w:rFonts w:cstheme="minorHAnsi"/>
          <w:sz w:val="27"/>
          <w:szCs w:val="27"/>
        </w:rPr>
        <w:t>кібербезпеку</w:t>
      </w:r>
      <w:proofErr w:type="spellEnd"/>
      <w:r w:rsidRPr="004C38E7">
        <w:rPr>
          <w:rFonts w:cstheme="minorHAnsi"/>
          <w:sz w:val="27"/>
          <w:szCs w:val="27"/>
        </w:rPr>
        <w:t xml:space="preserve">, </w:t>
      </w:r>
      <w:proofErr w:type="spellStart"/>
      <w:r w:rsidRPr="004C38E7">
        <w:rPr>
          <w:rFonts w:cstheme="minorHAnsi"/>
          <w:sz w:val="27"/>
          <w:szCs w:val="27"/>
        </w:rPr>
        <w:t>кіберзахист</w:t>
      </w:r>
      <w:proofErr w:type="spellEnd"/>
      <w:r w:rsidRPr="004C38E7">
        <w:rPr>
          <w:rFonts w:cstheme="minorHAnsi"/>
          <w:sz w:val="27"/>
          <w:szCs w:val="27"/>
        </w:rPr>
        <w:t xml:space="preserve"> та захист інформації ІСФМ.</w:t>
      </w:r>
    </w:p>
    <w:p w:rsidR="00DE46E6" w:rsidRPr="004C38E7" w:rsidRDefault="00DE46E6" w:rsidP="00DB6000">
      <w:pPr>
        <w:widowControl w:val="0"/>
        <w:spacing w:after="0" w:line="240" w:lineRule="auto"/>
        <w:ind w:firstLine="567"/>
        <w:jc w:val="both"/>
        <w:rPr>
          <w:rFonts w:cstheme="minorHAnsi"/>
          <w:sz w:val="27"/>
          <w:szCs w:val="27"/>
          <w:lang w:bidi="uk-UA"/>
        </w:rPr>
      </w:pPr>
      <w:r w:rsidRPr="004C38E7">
        <w:rPr>
          <w:rFonts w:cstheme="minorHAnsi"/>
          <w:sz w:val="27"/>
          <w:szCs w:val="27"/>
          <w:lang w:bidi="uk-UA"/>
        </w:rPr>
        <w:t>Зокрема:</w:t>
      </w:r>
    </w:p>
    <w:p w:rsidR="00DE46E6" w:rsidRPr="004C38E7" w:rsidRDefault="00DE46E6" w:rsidP="00B727EB">
      <w:pPr>
        <w:pStyle w:val="a5"/>
        <w:widowControl w:val="0"/>
        <w:numPr>
          <w:ilvl w:val="1"/>
          <w:numId w:val="39"/>
        </w:numPr>
        <w:tabs>
          <w:tab w:val="left" w:pos="993"/>
          <w:tab w:val="left" w:pos="1276"/>
        </w:tabs>
        <w:autoSpaceDE w:val="0"/>
        <w:autoSpaceDN w:val="0"/>
        <w:adjustRightInd w:val="0"/>
        <w:spacing w:after="0" w:line="240" w:lineRule="auto"/>
        <w:ind w:left="567" w:hanging="567"/>
        <w:jc w:val="both"/>
        <w:rPr>
          <w:rFonts w:asciiTheme="minorHAnsi" w:hAnsiTheme="minorHAnsi" w:cstheme="minorHAnsi"/>
          <w:sz w:val="27"/>
          <w:szCs w:val="27"/>
          <w:lang w:bidi="uk-UA"/>
        </w:rPr>
      </w:pPr>
      <w:r w:rsidRPr="004C38E7">
        <w:rPr>
          <w:rFonts w:asciiTheme="minorHAnsi" w:hAnsiTheme="minorHAnsi" w:cstheme="minorHAnsi"/>
          <w:sz w:val="27"/>
          <w:szCs w:val="27"/>
          <w:lang w:bidi="uk-UA"/>
        </w:rPr>
        <w:t xml:space="preserve">узгодження з Державним центром </w:t>
      </w:r>
      <w:proofErr w:type="spellStart"/>
      <w:r w:rsidRPr="004C38E7">
        <w:rPr>
          <w:rFonts w:asciiTheme="minorHAnsi" w:hAnsiTheme="minorHAnsi" w:cstheme="minorHAnsi"/>
          <w:sz w:val="27"/>
          <w:szCs w:val="27"/>
          <w:lang w:bidi="uk-UA"/>
        </w:rPr>
        <w:t>кіберзахисту</w:t>
      </w:r>
      <w:proofErr w:type="spellEnd"/>
      <w:r w:rsidRPr="004C38E7">
        <w:rPr>
          <w:rFonts w:asciiTheme="minorHAnsi" w:hAnsiTheme="minorHAnsi" w:cstheme="minorHAnsi"/>
          <w:sz w:val="27"/>
          <w:szCs w:val="27"/>
          <w:lang w:bidi="uk-UA"/>
        </w:rPr>
        <w:t xml:space="preserve"> </w:t>
      </w:r>
      <w:proofErr w:type="spellStart"/>
      <w:r w:rsidRPr="004C38E7">
        <w:rPr>
          <w:rFonts w:asciiTheme="minorHAnsi" w:hAnsiTheme="minorHAnsi" w:cstheme="minorHAnsi"/>
          <w:sz w:val="27"/>
          <w:szCs w:val="27"/>
          <w:lang w:bidi="uk-UA"/>
        </w:rPr>
        <w:t>Держспецзв’язку</w:t>
      </w:r>
      <w:proofErr w:type="spellEnd"/>
      <w:r w:rsidRPr="004C38E7">
        <w:rPr>
          <w:rFonts w:asciiTheme="minorHAnsi" w:hAnsiTheme="minorHAnsi" w:cstheme="minorHAnsi"/>
          <w:sz w:val="27"/>
          <w:szCs w:val="27"/>
          <w:lang w:bidi="uk-UA"/>
        </w:rPr>
        <w:t xml:space="preserve"> проведення щомісячного зовнішнього сканування </w:t>
      </w:r>
      <w:r w:rsidRPr="004C38E7">
        <w:rPr>
          <w:rFonts w:asciiTheme="minorHAnsi" w:hAnsiTheme="minorHAnsi" w:cstheme="minorHAnsi"/>
          <w:bCs/>
          <w:sz w:val="27"/>
          <w:szCs w:val="27"/>
          <w:lang w:bidi="uk-UA"/>
        </w:rPr>
        <w:t>інформаційно-комунікаційних систем</w:t>
      </w:r>
      <w:r w:rsidRPr="004C38E7">
        <w:rPr>
          <w:rFonts w:asciiTheme="minorHAnsi" w:hAnsiTheme="minorHAnsi" w:cstheme="minorHAnsi"/>
          <w:sz w:val="27"/>
          <w:szCs w:val="27"/>
          <w:lang w:bidi="uk-UA"/>
        </w:rPr>
        <w:t xml:space="preserve"> </w:t>
      </w:r>
      <w:proofErr w:type="spellStart"/>
      <w:r w:rsidRPr="004C38E7">
        <w:rPr>
          <w:rFonts w:asciiTheme="minorHAnsi" w:hAnsiTheme="minorHAnsi" w:cstheme="minorHAnsi"/>
          <w:sz w:val="27"/>
          <w:szCs w:val="27"/>
          <w:lang w:bidi="uk-UA"/>
        </w:rPr>
        <w:t>Держфінмоніторингу</w:t>
      </w:r>
      <w:proofErr w:type="spellEnd"/>
      <w:r w:rsidRPr="004C38E7">
        <w:rPr>
          <w:rFonts w:asciiTheme="minorHAnsi" w:hAnsiTheme="minorHAnsi" w:cstheme="minorHAnsi"/>
          <w:sz w:val="27"/>
          <w:szCs w:val="27"/>
          <w:lang w:bidi="uk-UA"/>
        </w:rPr>
        <w:t xml:space="preserve"> на предмет виявлення </w:t>
      </w:r>
      <w:proofErr w:type="spellStart"/>
      <w:r w:rsidRPr="004C38E7">
        <w:rPr>
          <w:rFonts w:asciiTheme="minorHAnsi" w:hAnsiTheme="minorHAnsi" w:cstheme="minorHAnsi"/>
          <w:sz w:val="27"/>
          <w:szCs w:val="27"/>
          <w:lang w:bidi="uk-UA"/>
        </w:rPr>
        <w:t>вразливостей</w:t>
      </w:r>
      <w:proofErr w:type="spellEnd"/>
      <w:r w:rsidRPr="004C38E7">
        <w:rPr>
          <w:rFonts w:asciiTheme="minorHAnsi" w:hAnsiTheme="minorHAnsi" w:cstheme="minorHAnsi"/>
          <w:sz w:val="27"/>
          <w:szCs w:val="27"/>
          <w:lang w:bidi="uk-UA"/>
        </w:rPr>
        <w:t>;</w:t>
      </w:r>
    </w:p>
    <w:p w:rsidR="00DE46E6" w:rsidRPr="004C38E7" w:rsidRDefault="00DE46E6" w:rsidP="00B727EB">
      <w:pPr>
        <w:pStyle w:val="a5"/>
        <w:widowControl w:val="0"/>
        <w:numPr>
          <w:ilvl w:val="1"/>
          <w:numId w:val="39"/>
        </w:numPr>
        <w:tabs>
          <w:tab w:val="left" w:pos="993"/>
          <w:tab w:val="left" w:pos="1276"/>
        </w:tabs>
        <w:autoSpaceDE w:val="0"/>
        <w:autoSpaceDN w:val="0"/>
        <w:adjustRightInd w:val="0"/>
        <w:spacing w:after="0" w:line="240" w:lineRule="auto"/>
        <w:ind w:left="567" w:hanging="567"/>
        <w:jc w:val="both"/>
        <w:rPr>
          <w:rFonts w:asciiTheme="minorHAnsi" w:hAnsiTheme="minorHAnsi" w:cstheme="minorHAnsi"/>
          <w:sz w:val="27"/>
          <w:szCs w:val="27"/>
          <w:lang w:bidi="uk-UA"/>
        </w:rPr>
      </w:pPr>
      <w:r w:rsidRPr="004C38E7">
        <w:rPr>
          <w:rFonts w:asciiTheme="minorHAnsi" w:hAnsiTheme="minorHAnsi" w:cstheme="minorHAnsi"/>
          <w:sz w:val="27"/>
          <w:szCs w:val="27"/>
          <w:lang w:bidi="uk-UA"/>
        </w:rPr>
        <w:t>антивірусний захист;</w:t>
      </w:r>
    </w:p>
    <w:p w:rsidR="00DE46E6" w:rsidRPr="004C38E7" w:rsidRDefault="00DE46E6" w:rsidP="00B727EB">
      <w:pPr>
        <w:pStyle w:val="a5"/>
        <w:widowControl w:val="0"/>
        <w:numPr>
          <w:ilvl w:val="1"/>
          <w:numId w:val="39"/>
        </w:numPr>
        <w:tabs>
          <w:tab w:val="left" w:pos="709"/>
          <w:tab w:val="left" w:pos="1276"/>
        </w:tabs>
        <w:autoSpaceDE w:val="0"/>
        <w:autoSpaceDN w:val="0"/>
        <w:adjustRightInd w:val="0"/>
        <w:spacing w:after="0" w:line="240" w:lineRule="auto"/>
        <w:ind w:left="567" w:hanging="567"/>
        <w:jc w:val="both"/>
        <w:rPr>
          <w:rFonts w:asciiTheme="minorHAnsi" w:hAnsiTheme="minorHAnsi" w:cstheme="minorHAnsi"/>
          <w:sz w:val="27"/>
          <w:szCs w:val="27"/>
          <w:lang w:bidi="uk-UA"/>
        </w:rPr>
      </w:pPr>
      <w:r w:rsidRPr="004C38E7">
        <w:rPr>
          <w:rFonts w:asciiTheme="minorHAnsi" w:hAnsiTheme="minorHAnsi" w:cstheme="minorHAnsi"/>
          <w:sz w:val="27"/>
          <w:szCs w:val="27"/>
          <w:lang w:bidi="uk-UA"/>
        </w:rPr>
        <w:t xml:space="preserve">супроводження еталонних, резервних та </w:t>
      </w:r>
      <w:proofErr w:type="spellStart"/>
      <w:r w:rsidRPr="004C38E7">
        <w:rPr>
          <w:rFonts w:asciiTheme="minorHAnsi" w:hAnsiTheme="minorHAnsi" w:cstheme="minorHAnsi"/>
          <w:sz w:val="27"/>
          <w:szCs w:val="27"/>
          <w:lang w:bidi="uk-UA"/>
        </w:rPr>
        <w:t>катастрофостійких</w:t>
      </w:r>
      <w:proofErr w:type="spellEnd"/>
      <w:r w:rsidRPr="004C38E7">
        <w:rPr>
          <w:rFonts w:asciiTheme="minorHAnsi" w:hAnsiTheme="minorHAnsi" w:cstheme="minorHAnsi"/>
          <w:sz w:val="27"/>
          <w:szCs w:val="27"/>
          <w:lang w:bidi="uk-UA"/>
        </w:rPr>
        <w:t xml:space="preserve"> копій</w:t>
      </w:r>
      <w:r w:rsidRPr="004C38E7">
        <w:rPr>
          <w:rFonts w:asciiTheme="minorHAnsi" w:hAnsiTheme="minorHAnsi" w:cstheme="minorHAnsi"/>
          <w:sz w:val="27"/>
          <w:szCs w:val="27"/>
          <w:lang w:val="ru-RU" w:bidi="uk-UA"/>
        </w:rPr>
        <w:t xml:space="preserve"> </w:t>
      </w:r>
      <w:proofErr w:type="spellStart"/>
      <w:r w:rsidRPr="004C38E7">
        <w:rPr>
          <w:rFonts w:asciiTheme="minorHAnsi" w:hAnsiTheme="minorHAnsi" w:cstheme="minorHAnsi"/>
          <w:sz w:val="27"/>
          <w:szCs w:val="27"/>
          <w:lang w:val="ru-RU" w:bidi="uk-UA"/>
        </w:rPr>
        <w:t>інформаційних</w:t>
      </w:r>
      <w:proofErr w:type="spellEnd"/>
      <w:r w:rsidRPr="004C38E7">
        <w:rPr>
          <w:rFonts w:asciiTheme="minorHAnsi" w:hAnsiTheme="minorHAnsi" w:cstheme="minorHAnsi"/>
          <w:sz w:val="27"/>
          <w:szCs w:val="27"/>
          <w:lang w:val="ru-RU" w:bidi="uk-UA"/>
        </w:rPr>
        <w:t xml:space="preserve"> </w:t>
      </w:r>
      <w:proofErr w:type="spellStart"/>
      <w:r w:rsidRPr="004C38E7">
        <w:rPr>
          <w:rFonts w:asciiTheme="minorHAnsi" w:hAnsiTheme="minorHAnsi" w:cstheme="minorHAnsi"/>
          <w:sz w:val="27"/>
          <w:szCs w:val="27"/>
          <w:lang w:val="ru-RU" w:bidi="uk-UA"/>
        </w:rPr>
        <w:t>ресурсів</w:t>
      </w:r>
      <w:proofErr w:type="spellEnd"/>
      <w:r w:rsidRPr="004C38E7">
        <w:rPr>
          <w:rFonts w:asciiTheme="minorHAnsi" w:hAnsiTheme="minorHAnsi" w:cstheme="minorHAnsi"/>
          <w:sz w:val="27"/>
          <w:szCs w:val="27"/>
          <w:lang w:bidi="uk-UA"/>
        </w:rPr>
        <w:t>;</w:t>
      </w:r>
    </w:p>
    <w:p w:rsidR="00DE46E6" w:rsidRPr="004C38E7" w:rsidRDefault="00DE46E6" w:rsidP="00B727EB">
      <w:pPr>
        <w:pStyle w:val="a5"/>
        <w:widowControl w:val="0"/>
        <w:numPr>
          <w:ilvl w:val="1"/>
          <w:numId w:val="39"/>
        </w:numPr>
        <w:tabs>
          <w:tab w:val="left" w:pos="709"/>
          <w:tab w:val="left" w:pos="1276"/>
        </w:tabs>
        <w:autoSpaceDE w:val="0"/>
        <w:autoSpaceDN w:val="0"/>
        <w:adjustRightInd w:val="0"/>
        <w:spacing w:after="0" w:line="240" w:lineRule="auto"/>
        <w:ind w:left="567" w:hanging="567"/>
        <w:jc w:val="both"/>
        <w:rPr>
          <w:rFonts w:asciiTheme="minorHAnsi" w:hAnsiTheme="minorHAnsi" w:cstheme="minorHAnsi"/>
          <w:sz w:val="27"/>
          <w:szCs w:val="27"/>
        </w:rPr>
      </w:pPr>
      <w:r w:rsidRPr="004C38E7">
        <w:rPr>
          <w:rFonts w:asciiTheme="minorHAnsi" w:hAnsiTheme="minorHAnsi" w:cstheme="minorHAnsi"/>
          <w:sz w:val="27"/>
          <w:szCs w:val="27"/>
          <w:lang w:bidi="uk-UA"/>
        </w:rPr>
        <w:t xml:space="preserve">постійний інструктаж користувачів ІСФМ щодо </w:t>
      </w:r>
      <w:proofErr w:type="spellStart"/>
      <w:r w:rsidRPr="004C38E7">
        <w:rPr>
          <w:rFonts w:asciiTheme="minorHAnsi" w:hAnsiTheme="minorHAnsi" w:cstheme="minorHAnsi"/>
          <w:sz w:val="27"/>
          <w:szCs w:val="27"/>
          <w:lang w:bidi="uk-UA"/>
        </w:rPr>
        <w:t>кібербезпеки</w:t>
      </w:r>
      <w:proofErr w:type="spellEnd"/>
      <w:r w:rsidRPr="004C38E7">
        <w:rPr>
          <w:rFonts w:asciiTheme="minorHAnsi" w:hAnsiTheme="minorHAnsi" w:cstheme="minorHAnsi"/>
          <w:sz w:val="27"/>
          <w:szCs w:val="27"/>
          <w:lang w:bidi="uk-UA"/>
        </w:rPr>
        <w:t xml:space="preserve">, </w:t>
      </w:r>
      <w:proofErr w:type="spellStart"/>
      <w:r w:rsidRPr="004C38E7">
        <w:rPr>
          <w:rFonts w:asciiTheme="minorHAnsi" w:hAnsiTheme="minorHAnsi" w:cstheme="minorHAnsi"/>
          <w:sz w:val="27"/>
          <w:szCs w:val="27"/>
          <w:lang w:bidi="uk-UA"/>
        </w:rPr>
        <w:t>кіберзахисту</w:t>
      </w:r>
      <w:proofErr w:type="spellEnd"/>
      <w:r w:rsidRPr="004C38E7">
        <w:rPr>
          <w:rFonts w:asciiTheme="minorHAnsi" w:hAnsiTheme="minorHAnsi" w:cstheme="minorHAnsi"/>
          <w:sz w:val="27"/>
          <w:szCs w:val="27"/>
          <w:lang w:bidi="uk-UA"/>
        </w:rPr>
        <w:t xml:space="preserve"> та безпеки інформаційних технологій.</w:t>
      </w:r>
    </w:p>
    <w:p w:rsidR="00DE46E6" w:rsidRPr="004C38E7" w:rsidRDefault="00DE46E6" w:rsidP="00DB6000">
      <w:pPr>
        <w:widowControl w:val="0"/>
        <w:tabs>
          <w:tab w:val="left" w:pos="993"/>
          <w:tab w:val="left" w:pos="1276"/>
        </w:tabs>
        <w:autoSpaceDE w:val="0"/>
        <w:autoSpaceDN w:val="0"/>
        <w:adjustRightInd w:val="0"/>
        <w:spacing w:after="0" w:line="240" w:lineRule="auto"/>
        <w:ind w:firstLine="567"/>
        <w:jc w:val="both"/>
        <w:rPr>
          <w:rFonts w:cstheme="minorHAnsi"/>
          <w:sz w:val="27"/>
          <w:szCs w:val="27"/>
        </w:rPr>
      </w:pPr>
      <w:r w:rsidRPr="004C38E7">
        <w:rPr>
          <w:rFonts w:cstheme="minorHAnsi"/>
          <w:sz w:val="27"/>
          <w:szCs w:val="27"/>
        </w:rPr>
        <w:t>Також, розроблено та в установленому порядку погоджено План захисту ІСФМ за проектною загрозою національного рівня «кібератака/</w:t>
      </w:r>
      <w:proofErr w:type="spellStart"/>
      <w:r w:rsidRPr="004C38E7">
        <w:rPr>
          <w:rFonts w:cstheme="minorHAnsi"/>
          <w:sz w:val="27"/>
          <w:szCs w:val="27"/>
        </w:rPr>
        <w:t>кіберінцидент</w:t>
      </w:r>
      <w:proofErr w:type="spellEnd"/>
      <w:r w:rsidRPr="004C38E7">
        <w:rPr>
          <w:rFonts w:cstheme="minorHAnsi"/>
          <w:sz w:val="27"/>
          <w:szCs w:val="27"/>
        </w:rPr>
        <w:t xml:space="preserve">» </w:t>
      </w:r>
      <w:proofErr w:type="spellStart"/>
      <w:r w:rsidRPr="004C38E7">
        <w:rPr>
          <w:rFonts w:cstheme="minorHAnsi"/>
          <w:sz w:val="27"/>
          <w:szCs w:val="27"/>
        </w:rPr>
        <w:t>Держфінмоніторингу</w:t>
      </w:r>
      <w:proofErr w:type="spellEnd"/>
      <w:r w:rsidRPr="004C38E7">
        <w:rPr>
          <w:rFonts w:cstheme="minorHAnsi"/>
          <w:sz w:val="27"/>
          <w:szCs w:val="27"/>
        </w:rPr>
        <w:t>.</w:t>
      </w:r>
    </w:p>
    <w:p w:rsidR="00DE46E6" w:rsidRDefault="00DE46E6" w:rsidP="00DB6000">
      <w:pPr>
        <w:widowControl w:val="0"/>
        <w:tabs>
          <w:tab w:val="num" w:pos="0"/>
          <w:tab w:val="left" w:pos="993"/>
          <w:tab w:val="left" w:pos="1276"/>
        </w:tabs>
        <w:autoSpaceDE w:val="0"/>
        <w:autoSpaceDN w:val="0"/>
        <w:adjustRightInd w:val="0"/>
        <w:spacing w:after="0" w:line="240" w:lineRule="auto"/>
        <w:ind w:firstLine="567"/>
        <w:jc w:val="both"/>
        <w:rPr>
          <w:rFonts w:ascii="Times New Roman" w:hAnsi="Times New Roman" w:cs="Times New Roman"/>
          <w:sz w:val="28"/>
          <w:szCs w:val="28"/>
        </w:rPr>
      </w:pPr>
      <w:r w:rsidRPr="004C38E7">
        <w:rPr>
          <w:rFonts w:cstheme="minorHAnsi"/>
          <w:sz w:val="27"/>
          <w:szCs w:val="27"/>
        </w:rPr>
        <w:t>На виконання вимог пункту 7 Порядку формування переліку об’єктів критичної інформаційної інфраструктури, затвердженого Постановою Кабінету Міністрів України від 9.10.2020 №</w:t>
      </w:r>
      <w:r w:rsidRPr="004C38E7">
        <w:rPr>
          <w:rFonts w:cstheme="minorHAnsi"/>
          <w:sz w:val="27"/>
          <w:szCs w:val="27"/>
          <w:lang w:val="en-US"/>
        </w:rPr>
        <w:t> </w:t>
      </w:r>
      <w:r w:rsidRPr="004C38E7">
        <w:rPr>
          <w:rFonts w:cstheme="minorHAnsi"/>
          <w:sz w:val="27"/>
          <w:szCs w:val="27"/>
        </w:rPr>
        <w:t>943 (зі змінами), листом до Міністерства фінансів України надано актуалізовані відомості про ідентифікований об’єкт критичної інформаційної інфраструктури, внесений до Секторального переліку об’єктів критичної інформаційної інфраструктури фінансового сектору.</w:t>
      </w:r>
    </w:p>
    <w:p w:rsidR="008832BE" w:rsidRDefault="008832BE" w:rsidP="006030F1">
      <w:pPr>
        <w:widowControl w:val="0"/>
        <w:spacing w:after="0" w:line="240" w:lineRule="auto"/>
      </w:pPr>
    </w:p>
    <w:p w:rsidR="008832BE" w:rsidRDefault="008832BE" w:rsidP="006030F1">
      <w:pPr>
        <w:widowControl w:val="0"/>
        <w:spacing w:after="0" w:line="240" w:lineRule="auto"/>
      </w:pPr>
    </w:p>
    <w:p w:rsidR="008832BE" w:rsidRDefault="008832BE" w:rsidP="006030F1">
      <w:pPr>
        <w:widowControl w:val="0"/>
        <w:spacing w:after="0" w:line="240" w:lineRule="auto"/>
      </w:pPr>
    </w:p>
    <w:p w:rsidR="008832BE" w:rsidRDefault="008832BE" w:rsidP="006030F1">
      <w:pPr>
        <w:widowControl w:val="0"/>
        <w:spacing w:after="0" w:line="240" w:lineRule="auto"/>
      </w:pPr>
    </w:p>
    <w:p w:rsidR="008832BE" w:rsidRDefault="008832BE" w:rsidP="006030F1">
      <w:pPr>
        <w:widowControl w:val="0"/>
        <w:spacing w:after="0" w:line="240" w:lineRule="auto"/>
      </w:pPr>
    </w:p>
    <w:p w:rsidR="008832BE" w:rsidRDefault="008832BE" w:rsidP="006030F1">
      <w:pPr>
        <w:widowControl w:val="0"/>
        <w:spacing w:after="0" w:line="240" w:lineRule="auto"/>
      </w:pPr>
    </w:p>
    <w:p w:rsidR="008832BE" w:rsidRDefault="008832BE" w:rsidP="006030F1">
      <w:pPr>
        <w:widowControl w:val="0"/>
        <w:spacing w:after="0" w:line="240" w:lineRule="auto"/>
      </w:pPr>
    </w:p>
    <w:p w:rsidR="008832BE" w:rsidRDefault="008832BE" w:rsidP="006030F1">
      <w:pPr>
        <w:widowControl w:val="0"/>
        <w:spacing w:after="0" w:line="240" w:lineRule="auto"/>
      </w:pPr>
    </w:p>
    <w:p w:rsidR="008832BE" w:rsidRDefault="008832BE" w:rsidP="006030F1">
      <w:pPr>
        <w:widowControl w:val="0"/>
        <w:spacing w:after="0" w:line="240" w:lineRule="auto"/>
      </w:pPr>
    </w:p>
    <w:p w:rsidR="00DE46E6" w:rsidRDefault="00DE46E6" w:rsidP="006030F1">
      <w:pPr>
        <w:widowControl w:val="0"/>
        <w:spacing w:after="0" w:line="240" w:lineRule="auto"/>
      </w:pPr>
    </w:p>
    <w:p w:rsidR="00DE46E6" w:rsidRDefault="00DE46E6" w:rsidP="006030F1">
      <w:pPr>
        <w:widowControl w:val="0"/>
        <w:spacing w:after="0" w:line="240" w:lineRule="auto"/>
      </w:pPr>
    </w:p>
    <w:p w:rsidR="00DE46E6" w:rsidRDefault="00DE46E6" w:rsidP="006030F1">
      <w:pPr>
        <w:widowControl w:val="0"/>
        <w:spacing w:after="0" w:line="240" w:lineRule="auto"/>
      </w:pPr>
    </w:p>
    <w:p w:rsidR="00DE46E6" w:rsidRDefault="00DE46E6" w:rsidP="006030F1">
      <w:pPr>
        <w:widowControl w:val="0"/>
        <w:spacing w:after="0" w:line="240" w:lineRule="auto"/>
      </w:pPr>
    </w:p>
    <w:p w:rsidR="00DE46E6" w:rsidRDefault="00DE46E6" w:rsidP="006030F1">
      <w:pPr>
        <w:widowControl w:val="0"/>
        <w:spacing w:after="0" w:line="240" w:lineRule="auto"/>
      </w:pPr>
    </w:p>
    <w:p w:rsidR="00DE46E6" w:rsidRDefault="00DE46E6" w:rsidP="006030F1">
      <w:pPr>
        <w:widowControl w:val="0"/>
        <w:spacing w:after="0" w:line="240" w:lineRule="auto"/>
      </w:pPr>
    </w:p>
    <w:p w:rsidR="00DE46E6" w:rsidRDefault="00DE46E6" w:rsidP="006030F1">
      <w:pPr>
        <w:widowControl w:val="0"/>
        <w:spacing w:after="0" w:line="240" w:lineRule="auto"/>
      </w:pPr>
    </w:p>
    <w:p w:rsidR="00DE46E6" w:rsidRDefault="00DE46E6" w:rsidP="006030F1">
      <w:pPr>
        <w:widowControl w:val="0"/>
        <w:spacing w:after="0" w:line="240" w:lineRule="auto"/>
      </w:pPr>
    </w:p>
    <w:p w:rsidR="00DE46E6" w:rsidRDefault="00DE46E6" w:rsidP="006030F1">
      <w:pPr>
        <w:widowControl w:val="0"/>
        <w:spacing w:after="0" w:line="240" w:lineRule="auto"/>
      </w:pPr>
    </w:p>
    <w:p w:rsidR="008832BE" w:rsidRDefault="008832BE" w:rsidP="006030F1">
      <w:pPr>
        <w:widowControl w:val="0"/>
        <w:spacing w:after="0" w:line="240" w:lineRule="auto"/>
      </w:pPr>
    </w:p>
    <w:p w:rsidR="008832BE" w:rsidRDefault="008832BE" w:rsidP="006030F1">
      <w:pPr>
        <w:widowControl w:val="0"/>
        <w:spacing w:after="0" w:line="240" w:lineRule="auto"/>
      </w:pPr>
    </w:p>
    <w:p w:rsidR="002C72B0" w:rsidRDefault="002C72B0" w:rsidP="006030F1">
      <w:pPr>
        <w:widowControl w:val="0"/>
        <w:spacing w:after="0" w:line="240" w:lineRule="auto"/>
      </w:pPr>
    </w:p>
    <w:p w:rsidR="002C72B0" w:rsidRDefault="002C72B0" w:rsidP="006030F1">
      <w:pPr>
        <w:widowControl w:val="0"/>
        <w:spacing w:after="0" w:line="240" w:lineRule="auto"/>
      </w:pPr>
    </w:p>
    <w:p w:rsidR="002C72B0" w:rsidRDefault="002C72B0" w:rsidP="006030F1">
      <w:pPr>
        <w:widowControl w:val="0"/>
        <w:spacing w:after="0" w:line="240" w:lineRule="auto"/>
      </w:pPr>
    </w:p>
    <w:p w:rsidR="002C72B0" w:rsidRDefault="002C72B0" w:rsidP="006030F1">
      <w:pPr>
        <w:widowControl w:val="0"/>
        <w:spacing w:after="0" w:line="240" w:lineRule="auto"/>
      </w:pPr>
    </w:p>
    <w:p w:rsidR="002C72B0" w:rsidRDefault="002C72B0" w:rsidP="006030F1">
      <w:pPr>
        <w:widowControl w:val="0"/>
        <w:spacing w:after="0" w:line="240" w:lineRule="auto"/>
      </w:pPr>
    </w:p>
    <w:p w:rsidR="008832BE" w:rsidRDefault="008832BE" w:rsidP="006030F1">
      <w:pPr>
        <w:widowControl w:val="0"/>
        <w:spacing w:after="0" w:line="240" w:lineRule="auto"/>
      </w:pPr>
    </w:p>
    <w:p w:rsidR="008832BE" w:rsidRDefault="008832BE" w:rsidP="006030F1">
      <w:pPr>
        <w:widowControl w:val="0"/>
        <w:spacing w:after="0" w:line="240" w:lineRule="auto"/>
      </w:pPr>
    </w:p>
    <w:p w:rsidR="008832BE" w:rsidRDefault="008832BE" w:rsidP="006030F1">
      <w:pPr>
        <w:widowControl w:val="0"/>
        <w:spacing w:after="0" w:line="240" w:lineRule="auto"/>
      </w:pPr>
    </w:p>
    <w:p w:rsidR="008832BE" w:rsidRDefault="008832BE" w:rsidP="006030F1">
      <w:pPr>
        <w:widowControl w:val="0"/>
        <w:spacing w:after="0" w:line="240" w:lineRule="auto"/>
      </w:pPr>
    </w:p>
    <w:p w:rsidR="008832BE" w:rsidRDefault="008832BE" w:rsidP="006030F1">
      <w:pPr>
        <w:widowControl w:val="0"/>
        <w:spacing w:after="0" w:line="240" w:lineRule="auto"/>
      </w:pPr>
    </w:p>
    <w:p w:rsidR="008832BE" w:rsidRDefault="008832BE" w:rsidP="006030F1">
      <w:pPr>
        <w:widowControl w:val="0"/>
        <w:spacing w:after="0" w:line="240" w:lineRule="auto"/>
      </w:pPr>
    </w:p>
    <w:p w:rsidR="00083FE5" w:rsidRDefault="00083FE5" w:rsidP="006030F1">
      <w:pPr>
        <w:widowControl w:val="0"/>
        <w:spacing w:after="0" w:line="240" w:lineRule="auto"/>
      </w:pPr>
    </w:p>
    <w:p w:rsidR="008832BE" w:rsidRDefault="008832BE" w:rsidP="006030F1">
      <w:pPr>
        <w:widowControl w:val="0"/>
        <w:spacing w:after="0" w:line="240" w:lineRule="auto"/>
      </w:pPr>
    </w:p>
    <w:p w:rsidR="00EB5DE5" w:rsidRPr="002C72B0" w:rsidRDefault="00EB5DE5" w:rsidP="006030F1">
      <w:pPr>
        <w:pStyle w:val="10"/>
        <w:keepNext w:val="0"/>
        <w:keepLines w:val="0"/>
        <w:widowControl w:val="0"/>
        <w:spacing w:after="0"/>
        <w:rPr>
          <w:rFonts w:asciiTheme="minorHAnsi" w:hAnsiTheme="minorHAnsi" w:cstheme="minorHAnsi"/>
          <w:lang w:eastAsia="uk-UA"/>
        </w:rPr>
      </w:pPr>
      <w:bookmarkStart w:id="62" w:name="_Toc225178839"/>
      <w:r w:rsidRPr="002C72B0">
        <w:rPr>
          <w:rFonts w:asciiTheme="minorHAnsi" w:hAnsiTheme="minorHAnsi" w:cstheme="minorHAnsi"/>
          <w:lang w:eastAsia="uk-UA"/>
        </w:rPr>
        <w:t>9. НАВЧАЛЬНО-ОСВІТНЯ ДІЯЛЬНІСТЬ</w:t>
      </w:r>
      <w:bookmarkEnd w:id="62"/>
    </w:p>
    <w:p w:rsidR="00C06B28" w:rsidRPr="002C72B0" w:rsidRDefault="00C06B28" w:rsidP="006030F1">
      <w:pPr>
        <w:widowControl w:val="0"/>
        <w:tabs>
          <w:tab w:val="left" w:pos="993"/>
        </w:tabs>
        <w:spacing w:after="0" w:line="240" w:lineRule="auto"/>
        <w:ind w:firstLine="709"/>
        <w:jc w:val="center"/>
        <w:rPr>
          <w:rFonts w:cstheme="minorHAnsi"/>
          <w:b/>
          <w:color w:val="000000" w:themeColor="text1"/>
          <w:sz w:val="28"/>
          <w:szCs w:val="28"/>
          <w:lang w:eastAsia="uk-UA"/>
        </w:rPr>
      </w:pPr>
    </w:p>
    <w:p w:rsidR="00EB5DE5" w:rsidRPr="002C72B0" w:rsidRDefault="00EB5DE5" w:rsidP="006030F1">
      <w:pPr>
        <w:pStyle w:val="2"/>
        <w:widowControl w:val="0"/>
        <w:spacing w:after="0"/>
        <w:rPr>
          <w:rFonts w:asciiTheme="minorHAnsi" w:hAnsiTheme="minorHAnsi" w:cstheme="minorHAnsi"/>
          <w:color w:val="000000" w:themeColor="text1"/>
          <w:lang w:eastAsia="uk-UA"/>
        </w:rPr>
      </w:pPr>
      <w:bookmarkStart w:id="63" w:name="_Toc225178840"/>
      <w:r w:rsidRPr="002C72B0">
        <w:rPr>
          <w:rFonts w:asciiTheme="minorHAnsi" w:hAnsiTheme="minorHAnsi" w:cstheme="minorHAnsi"/>
          <w:color w:val="000000" w:themeColor="text1"/>
          <w:lang w:eastAsia="uk-UA"/>
        </w:rPr>
        <w:t>9.1</w:t>
      </w:r>
      <w:r w:rsidR="00C06B28" w:rsidRPr="002C72B0">
        <w:rPr>
          <w:rFonts w:asciiTheme="minorHAnsi" w:hAnsiTheme="minorHAnsi" w:cstheme="minorHAnsi"/>
          <w:color w:val="000000" w:themeColor="text1"/>
          <w:lang w:eastAsia="uk-UA"/>
        </w:rPr>
        <w:t>.</w:t>
      </w:r>
      <w:r w:rsidRPr="002C72B0">
        <w:rPr>
          <w:rFonts w:asciiTheme="minorHAnsi" w:hAnsiTheme="minorHAnsi" w:cstheme="minorHAnsi"/>
          <w:color w:val="000000" w:themeColor="text1"/>
          <w:lang w:eastAsia="uk-UA"/>
        </w:rPr>
        <w:t xml:space="preserve"> Роз’яснювальна та методична робота з суб’єктами первинного фінансового моніторингу</w:t>
      </w:r>
      <w:bookmarkEnd w:id="63"/>
    </w:p>
    <w:p w:rsidR="00C06B28" w:rsidRPr="002C72B0" w:rsidRDefault="00C06B28" w:rsidP="006030F1">
      <w:pPr>
        <w:widowControl w:val="0"/>
        <w:tabs>
          <w:tab w:val="left" w:pos="993"/>
        </w:tabs>
        <w:spacing w:after="0" w:line="240" w:lineRule="auto"/>
        <w:ind w:firstLine="709"/>
        <w:jc w:val="both"/>
        <w:rPr>
          <w:rFonts w:cstheme="minorHAnsi"/>
          <w:color w:val="000000" w:themeColor="text1"/>
          <w:sz w:val="28"/>
          <w:szCs w:val="28"/>
          <w:lang w:eastAsia="uk-UA"/>
        </w:rPr>
      </w:pPr>
    </w:p>
    <w:p w:rsidR="00EB5DE5" w:rsidRPr="002C72B0" w:rsidRDefault="00EB5DE5" w:rsidP="00DB6000">
      <w:pPr>
        <w:widowControl w:val="0"/>
        <w:tabs>
          <w:tab w:val="left" w:pos="993"/>
        </w:tabs>
        <w:spacing w:after="0" w:line="240" w:lineRule="auto"/>
        <w:ind w:firstLine="567"/>
        <w:jc w:val="both"/>
        <w:rPr>
          <w:rFonts w:cstheme="minorHAnsi"/>
          <w:color w:val="000000" w:themeColor="text1"/>
          <w:sz w:val="27"/>
          <w:szCs w:val="27"/>
          <w:lang w:eastAsia="uk-UA"/>
        </w:rPr>
      </w:pPr>
      <w:r w:rsidRPr="002C72B0">
        <w:rPr>
          <w:rFonts w:cstheme="minorHAnsi"/>
          <w:color w:val="000000" w:themeColor="text1"/>
          <w:sz w:val="27"/>
          <w:szCs w:val="27"/>
          <w:lang w:eastAsia="uk-UA"/>
        </w:rPr>
        <w:t xml:space="preserve">У 2025 році </w:t>
      </w:r>
      <w:proofErr w:type="spellStart"/>
      <w:r w:rsidRPr="002C72B0">
        <w:rPr>
          <w:rFonts w:cstheme="minorHAnsi"/>
          <w:color w:val="000000" w:themeColor="text1"/>
          <w:sz w:val="27"/>
          <w:szCs w:val="27"/>
          <w:lang w:eastAsia="uk-UA"/>
        </w:rPr>
        <w:t>Держфінмоніторинг</w:t>
      </w:r>
      <w:proofErr w:type="spellEnd"/>
      <w:r w:rsidRPr="002C72B0">
        <w:rPr>
          <w:rFonts w:cstheme="minorHAnsi"/>
          <w:color w:val="000000" w:themeColor="text1"/>
          <w:sz w:val="27"/>
          <w:szCs w:val="27"/>
          <w:lang w:eastAsia="uk-UA"/>
        </w:rPr>
        <w:t xml:space="preserve"> продовжував роботу з методологічного забезпечення системи фінансового моніторингу.</w:t>
      </w:r>
    </w:p>
    <w:p w:rsidR="00EB5DE5" w:rsidRPr="002C72B0" w:rsidRDefault="00EB5DE5" w:rsidP="00DB6000">
      <w:pPr>
        <w:widowControl w:val="0"/>
        <w:spacing w:after="0" w:line="240" w:lineRule="auto"/>
        <w:ind w:firstLine="567"/>
        <w:jc w:val="both"/>
        <w:rPr>
          <w:rFonts w:eastAsia="Calibri" w:cstheme="minorHAnsi"/>
          <w:sz w:val="27"/>
          <w:szCs w:val="27"/>
          <w:lang w:eastAsia="uk-UA"/>
        </w:rPr>
      </w:pPr>
      <w:proofErr w:type="spellStart"/>
      <w:r w:rsidRPr="002C72B0">
        <w:rPr>
          <w:rFonts w:eastAsia="Calibri" w:cstheme="minorHAnsi"/>
          <w:sz w:val="27"/>
          <w:szCs w:val="27"/>
          <w:lang w:eastAsia="uk-UA"/>
        </w:rPr>
        <w:t>Держфінмоніторинг</w:t>
      </w:r>
      <w:proofErr w:type="spellEnd"/>
      <w:r w:rsidRPr="002C72B0">
        <w:rPr>
          <w:rFonts w:eastAsia="Calibri" w:cstheme="minorHAnsi"/>
          <w:sz w:val="27"/>
          <w:szCs w:val="27"/>
          <w:lang w:eastAsia="uk-UA"/>
        </w:rPr>
        <w:t xml:space="preserve"> продовжував у 2025 році роботу з методологічного забезпечення системи фінансового моніторингу.</w:t>
      </w:r>
    </w:p>
    <w:p w:rsidR="00EB5DE5" w:rsidRPr="002C72B0" w:rsidRDefault="00EB5DE5" w:rsidP="00DB6000">
      <w:pPr>
        <w:widowControl w:val="0"/>
        <w:spacing w:after="0" w:line="240" w:lineRule="auto"/>
        <w:ind w:firstLine="567"/>
        <w:jc w:val="both"/>
        <w:rPr>
          <w:rFonts w:eastAsia="Calibri" w:cstheme="minorHAnsi"/>
          <w:sz w:val="27"/>
          <w:szCs w:val="27"/>
        </w:rPr>
      </w:pPr>
      <w:r w:rsidRPr="002C72B0">
        <w:rPr>
          <w:rFonts w:eastAsia="Calibri" w:cstheme="minorHAnsi"/>
          <w:sz w:val="27"/>
          <w:szCs w:val="27"/>
        </w:rPr>
        <w:t>Державною службою Державною службою фінансового моніторингу України спільно з Ак</w:t>
      </w:r>
      <w:r w:rsidR="002C72B0">
        <w:rPr>
          <w:rFonts w:eastAsia="Calibri" w:cstheme="minorHAnsi"/>
          <w:sz w:val="27"/>
          <w:szCs w:val="27"/>
        </w:rPr>
        <w:t>адемією фінансового моніторингу</w:t>
      </w:r>
      <w:r w:rsidRPr="002C72B0">
        <w:rPr>
          <w:rFonts w:eastAsia="Calibri" w:cstheme="minorHAnsi"/>
          <w:sz w:val="27"/>
          <w:szCs w:val="27"/>
        </w:rPr>
        <w:t xml:space="preserve">, Національною академією внутрішніх справ України, групою компаній </w:t>
      </w:r>
      <w:proofErr w:type="spellStart"/>
      <w:r w:rsidRPr="002C72B0">
        <w:rPr>
          <w:rFonts w:eastAsia="Calibri" w:cstheme="minorHAnsi"/>
          <w:sz w:val="27"/>
          <w:szCs w:val="27"/>
          <w:lang w:val="en-US"/>
        </w:rPr>
        <w:t>FinAP</w:t>
      </w:r>
      <w:proofErr w:type="spellEnd"/>
      <w:r w:rsidRPr="002C72B0">
        <w:rPr>
          <w:rFonts w:eastAsia="Calibri" w:cstheme="minorHAnsi"/>
          <w:sz w:val="27"/>
          <w:szCs w:val="27"/>
        </w:rPr>
        <w:t>, Центром фінансової цілісності при Королівському Об’єднаному інституті оборонних досліджень проведено конференцію «Фінансовий моніторинг</w:t>
      </w:r>
      <w:r w:rsidRPr="002C72B0">
        <w:rPr>
          <w:rFonts w:eastAsia="Calibri" w:cstheme="minorHAnsi"/>
          <w:sz w:val="27"/>
          <w:szCs w:val="27"/>
          <w:lang w:val="ru-RU"/>
        </w:rPr>
        <w:t xml:space="preserve">: </w:t>
      </w:r>
      <w:r w:rsidRPr="002C72B0">
        <w:rPr>
          <w:rFonts w:eastAsia="Calibri" w:cstheme="minorHAnsi"/>
          <w:sz w:val="27"/>
          <w:szCs w:val="27"/>
        </w:rPr>
        <w:t>виклики 2026».</w:t>
      </w:r>
    </w:p>
    <w:p w:rsidR="00EB5DE5" w:rsidRPr="002C72B0" w:rsidRDefault="00EB5DE5" w:rsidP="00DB6000">
      <w:pPr>
        <w:widowControl w:val="0"/>
        <w:spacing w:after="0" w:line="240" w:lineRule="auto"/>
        <w:ind w:firstLine="567"/>
        <w:jc w:val="both"/>
        <w:rPr>
          <w:rFonts w:eastAsia="Calibri" w:cstheme="minorHAnsi"/>
          <w:sz w:val="27"/>
          <w:szCs w:val="27"/>
        </w:rPr>
      </w:pPr>
      <w:r w:rsidRPr="002C72B0">
        <w:rPr>
          <w:rFonts w:eastAsia="Calibri" w:cstheme="minorHAnsi"/>
          <w:sz w:val="27"/>
          <w:szCs w:val="27"/>
        </w:rPr>
        <w:t>Конференція стала професійним майданчиком для обговорення ключових тенденцій, викликів і напрямів розвитку системи ПВК/ФТ/ФРЗМЗ.</w:t>
      </w:r>
    </w:p>
    <w:p w:rsidR="00EB5DE5" w:rsidRPr="002C72B0" w:rsidRDefault="00EB5DE5" w:rsidP="00DB6000">
      <w:pPr>
        <w:widowControl w:val="0"/>
        <w:spacing w:after="0" w:line="240" w:lineRule="auto"/>
        <w:ind w:firstLine="567"/>
        <w:jc w:val="both"/>
        <w:rPr>
          <w:rFonts w:eastAsia="Calibri" w:cstheme="minorHAnsi"/>
          <w:sz w:val="27"/>
          <w:szCs w:val="27"/>
        </w:rPr>
      </w:pPr>
      <w:r w:rsidRPr="002C72B0">
        <w:rPr>
          <w:rFonts w:eastAsia="Calibri" w:cstheme="minorHAnsi"/>
          <w:sz w:val="27"/>
          <w:szCs w:val="27"/>
        </w:rPr>
        <w:t>Завдяки співпраці та підтримці Управлінню ООН з наркотиків та злочинністю (</w:t>
      </w:r>
      <w:r w:rsidRPr="002C72B0">
        <w:rPr>
          <w:rFonts w:eastAsia="Calibri" w:cstheme="minorHAnsi"/>
          <w:sz w:val="27"/>
          <w:szCs w:val="27"/>
          <w:lang w:val="en-US"/>
        </w:rPr>
        <w:t>UNODC</w:t>
      </w:r>
      <w:r w:rsidRPr="002C72B0">
        <w:rPr>
          <w:rFonts w:eastAsia="Calibri" w:cstheme="minorHAnsi"/>
          <w:sz w:val="27"/>
          <w:szCs w:val="27"/>
        </w:rPr>
        <w:t>) разом з Академією фінансового моніторингу успішно реалізовано комплекс заходів, що сприяли зміцненню інституційної спроможності фахівців у сфері ПВК/ФТ.</w:t>
      </w:r>
    </w:p>
    <w:p w:rsidR="00EB5DE5" w:rsidRPr="002C72B0" w:rsidRDefault="00EB5DE5" w:rsidP="00DB6000">
      <w:pPr>
        <w:widowControl w:val="0"/>
        <w:spacing w:after="0" w:line="240" w:lineRule="auto"/>
        <w:ind w:firstLine="567"/>
        <w:jc w:val="both"/>
        <w:rPr>
          <w:rFonts w:eastAsia="Calibri" w:cstheme="minorHAnsi"/>
          <w:sz w:val="27"/>
          <w:szCs w:val="27"/>
        </w:rPr>
      </w:pPr>
      <w:r w:rsidRPr="002C72B0">
        <w:rPr>
          <w:rFonts w:eastAsia="Calibri" w:cstheme="minorHAnsi"/>
          <w:sz w:val="27"/>
          <w:szCs w:val="27"/>
        </w:rPr>
        <w:t xml:space="preserve">В умовах воєнного стану особливу увагу приділено підготовці представників органів державної влади та правоохоронного сектору, які працюють із ризиками фінансування тероризму, </w:t>
      </w:r>
      <w:proofErr w:type="spellStart"/>
      <w:r w:rsidRPr="002C72B0">
        <w:rPr>
          <w:rFonts w:eastAsia="Calibri" w:cstheme="minorHAnsi"/>
          <w:sz w:val="27"/>
          <w:szCs w:val="27"/>
        </w:rPr>
        <w:t>санкційними</w:t>
      </w:r>
      <w:proofErr w:type="spellEnd"/>
      <w:r w:rsidRPr="002C72B0">
        <w:rPr>
          <w:rFonts w:eastAsia="Calibri" w:cstheme="minorHAnsi"/>
          <w:sz w:val="27"/>
          <w:szCs w:val="27"/>
        </w:rPr>
        <w:t xml:space="preserve"> обмеженнями та протидією незаконним фінансовим потокам. До проведення тренінгів були залучені експерти Академії та практики </w:t>
      </w:r>
      <w:proofErr w:type="spellStart"/>
      <w:r w:rsidRPr="002C72B0">
        <w:rPr>
          <w:rFonts w:eastAsia="Calibri" w:cstheme="minorHAnsi"/>
          <w:sz w:val="27"/>
          <w:szCs w:val="27"/>
        </w:rPr>
        <w:t>Держфінмоніторингу</w:t>
      </w:r>
      <w:proofErr w:type="spellEnd"/>
      <w:r w:rsidRPr="002C72B0">
        <w:rPr>
          <w:rFonts w:eastAsia="Calibri" w:cstheme="minorHAnsi"/>
          <w:sz w:val="27"/>
          <w:szCs w:val="27"/>
        </w:rPr>
        <w:t>, ДБР, СБУ, БЕБ, Національної поліції, Державної прикордонної служби України та Державної митної служби України. Проведені заходи сприяли формуванню спільного професійного бачення та зміцненню координації між ключовими суб’єктами системи фінансового моніторингу за такими напрямами:</w:t>
      </w:r>
    </w:p>
    <w:p w:rsidR="00C06B28" w:rsidRPr="002C72B0" w:rsidRDefault="00EB5DE5" w:rsidP="00DB6000">
      <w:pPr>
        <w:pStyle w:val="a5"/>
        <w:widowControl w:val="0"/>
        <w:numPr>
          <w:ilvl w:val="1"/>
          <w:numId w:val="27"/>
        </w:numPr>
        <w:tabs>
          <w:tab w:val="left" w:pos="1701"/>
        </w:tabs>
        <w:spacing w:after="0" w:line="240" w:lineRule="auto"/>
        <w:ind w:left="567" w:hanging="567"/>
        <w:jc w:val="both"/>
        <w:rPr>
          <w:rFonts w:asciiTheme="minorHAnsi" w:eastAsia="Calibri" w:hAnsiTheme="minorHAnsi" w:cstheme="minorHAnsi"/>
          <w:sz w:val="27"/>
          <w:szCs w:val="27"/>
        </w:rPr>
      </w:pPr>
      <w:r w:rsidRPr="002C72B0">
        <w:rPr>
          <w:rFonts w:asciiTheme="minorHAnsi" w:eastAsia="Calibri" w:hAnsiTheme="minorHAnsi" w:cstheme="minorHAnsi"/>
          <w:sz w:val="27"/>
          <w:szCs w:val="27"/>
        </w:rPr>
        <w:t>фінансові розслідування;</w:t>
      </w:r>
    </w:p>
    <w:p w:rsidR="00C06B28" w:rsidRPr="002C72B0" w:rsidRDefault="00EB5DE5" w:rsidP="00DB6000">
      <w:pPr>
        <w:pStyle w:val="a5"/>
        <w:widowControl w:val="0"/>
        <w:numPr>
          <w:ilvl w:val="1"/>
          <w:numId w:val="27"/>
        </w:numPr>
        <w:tabs>
          <w:tab w:val="left" w:pos="709"/>
        </w:tabs>
        <w:spacing w:after="0" w:line="240" w:lineRule="auto"/>
        <w:ind w:left="567" w:hanging="567"/>
        <w:jc w:val="both"/>
        <w:rPr>
          <w:rFonts w:asciiTheme="minorHAnsi" w:eastAsia="Calibri" w:hAnsiTheme="minorHAnsi" w:cstheme="minorHAnsi"/>
          <w:sz w:val="27"/>
          <w:szCs w:val="27"/>
        </w:rPr>
      </w:pPr>
      <w:r w:rsidRPr="002C72B0">
        <w:rPr>
          <w:rFonts w:asciiTheme="minorHAnsi" w:eastAsia="Calibri" w:hAnsiTheme="minorHAnsi" w:cstheme="minorHAnsi"/>
          <w:sz w:val="27"/>
          <w:szCs w:val="27"/>
        </w:rPr>
        <w:t>використання розвідки на основі відкритих джерел під час здійснення фінансових розслідувань;</w:t>
      </w:r>
    </w:p>
    <w:p w:rsidR="00C06B28" w:rsidRPr="002C72B0" w:rsidRDefault="00EB5DE5" w:rsidP="00DB6000">
      <w:pPr>
        <w:pStyle w:val="a5"/>
        <w:widowControl w:val="0"/>
        <w:numPr>
          <w:ilvl w:val="1"/>
          <w:numId w:val="27"/>
        </w:numPr>
        <w:tabs>
          <w:tab w:val="left" w:pos="709"/>
        </w:tabs>
        <w:spacing w:after="0" w:line="240" w:lineRule="auto"/>
        <w:ind w:left="567" w:hanging="567"/>
        <w:jc w:val="both"/>
        <w:rPr>
          <w:rFonts w:asciiTheme="minorHAnsi" w:eastAsia="Calibri" w:hAnsiTheme="minorHAnsi" w:cstheme="minorHAnsi"/>
          <w:sz w:val="27"/>
          <w:szCs w:val="27"/>
        </w:rPr>
      </w:pPr>
      <w:r w:rsidRPr="002C72B0">
        <w:rPr>
          <w:rFonts w:asciiTheme="minorHAnsi" w:eastAsia="Calibri" w:hAnsiTheme="minorHAnsi" w:cstheme="minorHAnsi"/>
          <w:sz w:val="27"/>
          <w:szCs w:val="27"/>
        </w:rPr>
        <w:t xml:space="preserve">визначення кінцевих </w:t>
      </w:r>
      <w:proofErr w:type="spellStart"/>
      <w:r w:rsidRPr="002C72B0">
        <w:rPr>
          <w:rFonts w:asciiTheme="minorHAnsi" w:eastAsia="Calibri" w:hAnsiTheme="minorHAnsi" w:cstheme="minorHAnsi"/>
          <w:sz w:val="27"/>
          <w:szCs w:val="27"/>
        </w:rPr>
        <w:t>бенефіціарних</w:t>
      </w:r>
      <w:proofErr w:type="spellEnd"/>
      <w:r w:rsidRPr="002C72B0">
        <w:rPr>
          <w:rFonts w:asciiTheme="minorHAnsi" w:eastAsia="Calibri" w:hAnsiTheme="minorHAnsi" w:cstheme="minorHAnsi"/>
          <w:sz w:val="27"/>
          <w:szCs w:val="27"/>
        </w:rPr>
        <w:t xml:space="preserve"> власників;</w:t>
      </w:r>
    </w:p>
    <w:p w:rsidR="00EB5DE5" w:rsidRPr="002C72B0" w:rsidRDefault="00EB5DE5" w:rsidP="00DB6000">
      <w:pPr>
        <w:pStyle w:val="a5"/>
        <w:widowControl w:val="0"/>
        <w:numPr>
          <w:ilvl w:val="1"/>
          <w:numId w:val="27"/>
        </w:numPr>
        <w:tabs>
          <w:tab w:val="left" w:pos="709"/>
        </w:tabs>
        <w:spacing w:after="0" w:line="240" w:lineRule="auto"/>
        <w:ind w:left="567" w:hanging="567"/>
        <w:jc w:val="both"/>
        <w:rPr>
          <w:rFonts w:asciiTheme="minorHAnsi" w:eastAsia="Calibri" w:hAnsiTheme="minorHAnsi" w:cstheme="minorHAnsi"/>
          <w:sz w:val="27"/>
          <w:szCs w:val="27"/>
        </w:rPr>
      </w:pPr>
      <w:r w:rsidRPr="002C72B0">
        <w:rPr>
          <w:rFonts w:asciiTheme="minorHAnsi" w:eastAsia="Calibri" w:hAnsiTheme="minorHAnsi" w:cstheme="minorHAnsi"/>
          <w:sz w:val="27"/>
          <w:szCs w:val="27"/>
        </w:rPr>
        <w:t>запобігання відмиванню коштів з використанням торгівлі.</w:t>
      </w:r>
    </w:p>
    <w:p w:rsidR="00EB5DE5" w:rsidRPr="002C72B0" w:rsidRDefault="00EB5DE5" w:rsidP="00DB6000">
      <w:pPr>
        <w:widowControl w:val="0"/>
        <w:spacing w:after="0" w:line="240" w:lineRule="auto"/>
        <w:ind w:firstLine="567"/>
        <w:jc w:val="both"/>
        <w:rPr>
          <w:rFonts w:eastAsia="Calibri" w:cstheme="minorHAnsi"/>
          <w:sz w:val="27"/>
          <w:szCs w:val="27"/>
          <w:lang w:eastAsia="uk-UA"/>
        </w:rPr>
      </w:pPr>
      <w:r w:rsidRPr="002C72B0">
        <w:rPr>
          <w:rFonts w:eastAsia="Calibri" w:cstheme="minorHAnsi"/>
          <w:sz w:val="27"/>
          <w:szCs w:val="27"/>
          <w:lang w:eastAsia="uk-UA"/>
        </w:rPr>
        <w:t xml:space="preserve">Протягом 2025 року представниками </w:t>
      </w:r>
      <w:proofErr w:type="spellStart"/>
      <w:r w:rsidRPr="002C72B0">
        <w:rPr>
          <w:rFonts w:eastAsia="Calibri" w:cstheme="minorHAnsi"/>
          <w:sz w:val="27"/>
          <w:szCs w:val="27"/>
          <w:lang w:eastAsia="uk-UA"/>
        </w:rPr>
        <w:t>Держфінмоніторингу</w:t>
      </w:r>
      <w:proofErr w:type="spellEnd"/>
      <w:r w:rsidRPr="002C72B0">
        <w:rPr>
          <w:rFonts w:eastAsia="Calibri" w:cstheme="minorHAnsi"/>
          <w:sz w:val="27"/>
          <w:szCs w:val="27"/>
          <w:lang w:eastAsia="uk-UA"/>
        </w:rPr>
        <w:t xml:space="preserve"> взято участь у 40 освітніх заходах організованих Академією фінансового моніторингу, участь в яких взяли 1</w:t>
      </w:r>
      <w:r w:rsidR="006C5076" w:rsidRPr="002C72B0">
        <w:rPr>
          <w:rFonts w:eastAsia="Calibri" w:cstheme="minorHAnsi"/>
          <w:sz w:val="27"/>
          <w:szCs w:val="27"/>
          <w:lang w:eastAsia="uk-UA"/>
        </w:rPr>
        <w:t> </w:t>
      </w:r>
      <w:r w:rsidRPr="002C72B0">
        <w:rPr>
          <w:rFonts w:eastAsia="Calibri" w:cstheme="minorHAnsi"/>
          <w:sz w:val="27"/>
          <w:szCs w:val="27"/>
          <w:lang w:eastAsia="uk-UA"/>
        </w:rPr>
        <w:t>522 слухача.</w:t>
      </w:r>
    </w:p>
    <w:p w:rsidR="00EB5DE5" w:rsidRPr="002C72B0" w:rsidRDefault="00EB5DE5" w:rsidP="00DB6000">
      <w:pPr>
        <w:widowControl w:val="0"/>
        <w:tabs>
          <w:tab w:val="left" w:pos="993"/>
        </w:tabs>
        <w:spacing w:after="0" w:line="240" w:lineRule="auto"/>
        <w:ind w:firstLine="567"/>
        <w:jc w:val="both"/>
        <w:rPr>
          <w:rFonts w:eastAsia="Calibri" w:cstheme="minorHAnsi"/>
          <w:sz w:val="27"/>
          <w:szCs w:val="27"/>
          <w:lang w:eastAsia="uk-UA"/>
        </w:rPr>
      </w:pPr>
      <w:r w:rsidRPr="002C72B0">
        <w:rPr>
          <w:rFonts w:eastAsia="Calibri" w:cstheme="minorHAnsi"/>
          <w:sz w:val="27"/>
          <w:szCs w:val="27"/>
          <w:lang w:eastAsia="uk-UA"/>
        </w:rPr>
        <w:t xml:space="preserve">Також, протягом 2025 року </w:t>
      </w:r>
      <w:proofErr w:type="spellStart"/>
      <w:r w:rsidRPr="002C72B0">
        <w:rPr>
          <w:rFonts w:eastAsia="Calibri" w:cstheme="minorHAnsi"/>
          <w:sz w:val="27"/>
          <w:szCs w:val="27"/>
          <w:lang w:eastAsia="uk-UA"/>
        </w:rPr>
        <w:t>Держфінмоніторинг</w:t>
      </w:r>
      <w:proofErr w:type="spellEnd"/>
      <w:r w:rsidRPr="002C72B0">
        <w:rPr>
          <w:rFonts w:eastAsia="Calibri" w:cstheme="minorHAnsi"/>
          <w:sz w:val="27"/>
          <w:szCs w:val="27"/>
          <w:lang w:eastAsia="uk-UA"/>
        </w:rPr>
        <w:t xml:space="preserve"> підготував 110 </w:t>
      </w:r>
      <w:proofErr w:type="spellStart"/>
      <w:r w:rsidRPr="002C72B0">
        <w:rPr>
          <w:rFonts w:eastAsia="Calibri" w:cstheme="minorHAnsi"/>
          <w:sz w:val="27"/>
          <w:szCs w:val="27"/>
          <w:lang w:eastAsia="uk-UA"/>
        </w:rPr>
        <w:t>методично</w:t>
      </w:r>
      <w:proofErr w:type="spellEnd"/>
      <w:r w:rsidRPr="002C72B0">
        <w:rPr>
          <w:rFonts w:eastAsia="Calibri" w:cstheme="minorHAnsi"/>
          <w:sz w:val="27"/>
          <w:szCs w:val="27"/>
          <w:lang w:eastAsia="uk-UA"/>
        </w:rPr>
        <w:t>-роз’яснювальних документів, розглянув 261 звернення громадян, а також розглянув 69 запитів, які надійшли у відповідності до Закону України «Про доступ до публічної інформації».</w:t>
      </w:r>
    </w:p>
    <w:p w:rsidR="000358FD" w:rsidRDefault="000358FD" w:rsidP="006030F1">
      <w:pPr>
        <w:widowControl w:val="0"/>
        <w:tabs>
          <w:tab w:val="left" w:pos="993"/>
        </w:tabs>
        <w:spacing w:after="0" w:line="240" w:lineRule="auto"/>
        <w:ind w:firstLine="709"/>
        <w:jc w:val="both"/>
        <w:rPr>
          <w:rFonts w:ascii="Times New Roman" w:eastAsia="Calibri" w:hAnsi="Times New Roman" w:cs="Times New Roman"/>
          <w:sz w:val="28"/>
          <w:szCs w:val="28"/>
          <w:lang w:eastAsia="uk-UA"/>
        </w:rPr>
      </w:pPr>
    </w:p>
    <w:p w:rsidR="000358FD" w:rsidRDefault="000358FD" w:rsidP="006030F1">
      <w:pPr>
        <w:widowControl w:val="0"/>
        <w:tabs>
          <w:tab w:val="left" w:pos="993"/>
        </w:tabs>
        <w:spacing w:after="0" w:line="240" w:lineRule="auto"/>
        <w:ind w:firstLine="709"/>
        <w:jc w:val="both"/>
        <w:rPr>
          <w:rFonts w:ascii="Times New Roman" w:eastAsia="Calibri" w:hAnsi="Times New Roman" w:cs="Times New Roman"/>
          <w:sz w:val="28"/>
          <w:szCs w:val="28"/>
          <w:lang w:eastAsia="uk-UA"/>
        </w:rPr>
      </w:pPr>
    </w:p>
    <w:p w:rsidR="00EB5DE5" w:rsidRDefault="00EB5DE5" w:rsidP="006030F1">
      <w:pPr>
        <w:pStyle w:val="2"/>
        <w:widowControl w:val="0"/>
        <w:spacing w:after="0"/>
        <w:rPr>
          <w:rFonts w:asciiTheme="minorHAnsi" w:eastAsia="Calibri" w:hAnsiTheme="minorHAnsi"/>
          <w:color w:val="000000" w:themeColor="text1"/>
          <w:lang w:eastAsia="uk-UA"/>
        </w:rPr>
      </w:pPr>
      <w:bookmarkStart w:id="64" w:name="_Toc225178841"/>
      <w:r w:rsidRPr="00DB6000">
        <w:rPr>
          <w:rFonts w:asciiTheme="minorHAnsi" w:eastAsia="Calibri" w:hAnsiTheme="minorHAnsi"/>
          <w:color w:val="000000" w:themeColor="text1"/>
          <w:lang w:eastAsia="uk-UA"/>
        </w:rPr>
        <w:t>Суб’єкти державного фінансового моніторингу</w:t>
      </w:r>
      <w:r w:rsidRPr="00DB6000">
        <w:rPr>
          <w:rStyle w:val="ab"/>
          <w:rFonts w:asciiTheme="minorHAnsi" w:eastAsia="Calibri" w:hAnsiTheme="minorHAnsi"/>
          <w:b w:val="0"/>
          <w:color w:val="000000" w:themeColor="text1"/>
          <w:lang w:eastAsia="uk-UA"/>
        </w:rPr>
        <w:footnoteReference w:id="8"/>
      </w:r>
      <w:bookmarkEnd w:id="64"/>
    </w:p>
    <w:p w:rsidR="0071447F" w:rsidRDefault="0071447F" w:rsidP="00DB6000">
      <w:pPr>
        <w:widowControl w:val="0"/>
        <w:tabs>
          <w:tab w:val="left" w:pos="315"/>
        </w:tabs>
        <w:spacing w:after="0" w:line="240" w:lineRule="auto"/>
        <w:jc w:val="both"/>
        <w:rPr>
          <w:rFonts w:cs="Times New Roman"/>
          <w:noProof/>
          <w:sz w:val="27"/>
          <w:szCs w:val="27"/>
          <w:lang w:eastAsia="uk-UA"/>
        </w:rPr>
      </w:pPr>
    </w:p>
    <w:p w:rsidR="002C72B0" w:rsidRPr="00DB6000" w:rsidRDefault="0071447F" w:rsidP="00DB6000">
      <w:pPr>
        <w:widowControl w:val="0"/>
        <w:tabs>
          <w:tab w:val="left" w:pos="315"/>
        </w:tabs>
        <w:spacing w:after="0" w:line="240" w:lineRule="auto"/>
        <w:jc w:val="both"/>
        <w:rPr>
          <w:rFonts w:eastAsia="Calibri" w:cs="Times New Roman"/>
          <w:color w:val="000000" w:themeColor="text1"/>
          <w:sz w:val="27"/>
          <w:szCs w:val="27"/>
        </w:rPr>
      </w:pPr>
      <w:r w:rsidRPr="00DB6000">
        <w:rPr>
          <w:rFonts w:cs="Times New Roman"/>
          <w:noProof/>
          <w:sz w:val="27"/>
          <w:szCs w:val="27"/>
          <w:lang w:eastAsia="uk-UA"/>
        </w:rPr>
        <w:drawing>
          <wp:anchor distT="0" distB="0" distL="114300" distR="114300" simplePos="0" relativeHeight="251924480" behindDoc="1" locked="0" layoutInCell="1" allowOverlap="1" wp14:anchorId="4B9116D7" wp14:editId="1826133E">
            <wp:simplePos x="0" y="0"/>
            <wp:positionH relativeFrom="column">
              <wp:posOffset>-22860</wp:posOffset>
            </wp:positionH>
            <wp:positionV relativeFrom="paragraph">
              <wp:posOffset>111125</wp:posOffset>
            </wp:positionV>
            <wp:extent cx="1447800" cy="1095375"/>
            <wp:effectExtent l="0" t="0" r="0" b="9525"/>
            <wp:wrapTight wrapText="bothSides">
              <wp:wrapPolygon edited="0">
                <wp:start x="0" y="0"/>
                <wp:lineTo x="0" y="21412"/>
                <wp:lineTo x="21316" y="21412"/>
                <wp:lineTo x="21316" y="0"/>
                <wp:lineTo x="0" y="0"/>
              </wp:wrapPolygon>
            </wp:wrapTight>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65">
                      <a:extLst>
                        <a:ext uri="{28A0092B-C50C-407E-A947-70E740481C1C}">
                          <a14:useLocalDpi xmlns:a14="http://schemas.microsoft.com/office/drawing/2010/main" val="0"/>
                        </a:ext>
                      </a:extLst>
                    </a:blip>
                    <a:srcRect l="8108" t="16643" r="12973" b="16249"/>
                    <a:stretch/>
                  </pic:blipFill>
                  <pic:spPr bwMode="auto">
                    <a:xfrm>
                      <a:off x="0" y="0"/>
                      <a:ext cx="1447800" cy="1095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72B0" w:rsidRPr="00DB6000">
        <w:rPr>
          <w:rFonts w:eastAsia="Calibri" w:cs="Times New Roman"/>
          <w:b/>
          <w:color w:val="000000" w:themeColor="text1"/>
          <w:sz w:val="27"/>
          <w:szCs w:val="27"/>
        </w:rPr>
        <w:t>Національний банк України</w:t>
      </w:r>
      <w:r w:rsidR="002C72B0" w:rsidRPr="00DB6000">
        <w:rPr>
          <w:rFonts w:eastAsia="Calibri" w:cs="Times New Roman"/>
          <w:color w:val="000000" w:themeColor="text1"/>
          <w:sz w:val="27"/>
          <w:szCs w:val="27"/>
        </w:rPr>
        <w:t xml:space="preserve"> тісно співпрацює з СПФМ та саморегульованими організаціями, зокрема Незалежною Асоціацією Банків України (НАБУ), Форумом провідних фінансових установ (FLIFI) та з асоціаціями небанківських установ щодо функціонування системи ПВК/ФТ, у тому числі шляхом проведення спільних нарад, семінарів, засідань за круглим столом, конференцій тощо, включаючи в онлайн-форматі.</w:t>
      </w:r>
    </w:p>
    <w:p w:rsidR="002C72B0" w:rsidRPr="00DB6000" w:rsidRDefault="002C72B0" w:rsidP="00DB6000">
      <w:pPr>
        <w:widowControl w:val="0"/>
        <w:spacing w:after="0" w:line="240" w:lineRule="auto"/>
        <w:ind w:firstLine="567"/>
        <w:jc w:val="both"/>
        <w:rPr>
          <w:rFonts w:eastAsia="Times New Roman" w:cs="Times New Roman"/>
          <w:color w:val="000000" w:themeColor="text1"/>
          <w:sz w:val="27"/>
          <w:szCs w:val="27"/>
          <w:lang w:eastAsia="uk-UA" w:bidi="uk-UA"/>
        </w:rPr>
      </w:pPr>
      <w:r w:rsidRPr="00DB6000">
        <w:rPr>
          <w:rFonts w:eastAsia="Times New Roman" w:cs="Times New Roman"/>
          <w:color w:val="000000" w:themeColor="text1"/>
          <w:sz w:val="27"/>
          <w:szCs w:val="27"/>
          <w:lang w:eastAsia="uk-UA" w:bidi="uk-UA"/>
        </w:rPr>
        <w:t>У 2025 році НБУ взято участь у зустрічах:</w:t>
      </w:r>
    </w:p>
    <w:p w:rsidR="002C72B0" w:rsidRPr="00DB6000" w:rsidRDefault="002C72B0" w:rsidP="00B727EB">
      <w:pPr>
        <w:pStyle w:val="a5"/>
        <w:widowControl w:val="0"/>
        <w:numPr>
          <w:ilvl w:val="0"/>
          <w:numId w:val="31"/>
        </w:numPr>
        <w:tabs>
          <w:tab w:val="left" w:pos="504"/>
        </w:tabs>
        <w:spacing w:after="0" w:line="240" w:lineRule="auto"/>
        <w:ind w:left="504" w:hanging="504"/>
        <w:jc w:val="both"/>
        <w:rPr>
          <w:rFonts w:asciiTheme="minorHAnsi" w:hAnsiTheme="minorHAnsi" w:cs="Times New Roman"/>
          <w:color w:val="000000" w:themeColor="text1"/>
          <w:sz w:val="27"/>
          <w:szCs w:val="27"/>
          <w:lang w:bidi="uk-UA"/>
        </w:rPr>
      </w:pPr>
      <w:r w:rsidRPr="00DB6000">
        <w:rPr>
          <w:rFonts w:asciiTheme="minorHAnsi" w:hAnsiTheme="minorHAnsi" w:cs="Times New Roman"/>
          <w:color w:val="000000" w:themeColor="text1"/>
          <w:sz w:val="27"/>
          <w:szCs w:val="27"/>
          <w:lang w:bidi="uk-UA"/>
        </w:rPr>
        <w:t>з представниками банків, які є членами Незалежної асоціації банків України, Асоціації українських банків, Форуму провідних міжнародних фінансових установ, з метою обговорення пропозицій експертів Міжнародного валютного фонду щодо розширення даних, що надаються банками, для їх використання для оцінки ризиків банків у сфері ВК/ФТ;</w:t>
      </w:r>
    </w:p>
    <w:p w:rsidR="002C72B0" w:rsidRPr="00DB6000" w:rsidRDefault="002C72B0" w:rsidP="00B727EB">
      <w:pPr>
        <w:pStyle w:val="a5"/>
        <w:widowControl w:val="0"/>
        <w:numPr>
          <w:ilvl w:val="0"/>
          <w:numId w:val="31"/>
        </w:numPr>
        <w:tabs>
          <w:tab w:val="left" w:pos="504"/>
        </w:tabs>
        <w:spacing w:after="0" w:line="240" w:lineRule="auto"/>
        <w:ind w:left="504" w:hanging="504"/>
        <w:jc w:val="both"/>
        <w:rPr>
          <w:rFonts w:asciiTheme="minorHAnsi" w:hAnsiTheme="minorHAnsi" w:cs="Times New Roman"/>
          <w:color w:val="000000" w:themeColor="text1"/>
          <w:sz w:val="27"/>
          <w:szCs w:val="27"/>
          <w:lang w:bidi="uk-UA"/>
        </w:rPr>
      </w:pPr>
      <w:r w:rsidRPr="00DB6000">
        <w:rPr>
          <w:rFonts w:asciiTheme="minorHAnsi" w:hAnsiTheme="minorHAnsi" w:cs="Times New Roman"/>
          <w:color w:val="000000" w:themeColor="text1"/>
          <w:sz w:val="27"/>
          <w:szCs w:val="27"/>
          <w:lang w:bidi="uk-UA"/>
        </w:rPr>
        <w:t xml:space="preserve">НАБУ щодо питання виконання вимог фінансового моніторингу та </w:t>
      </w:r>
      <w:proofErr w:type="spellStart"/>
      <w:r w:rsidRPr="00DB6000">
        <w:rPr>
          <w:rFonts w:asciiTheme="minorHAnsi" w:hAnsiTheme="minorHAnsi" w:cs="Times New Roman"/>
          <w:color w:val="000000" w:themeColor="text1"/>
          <w:sz w:val="27"/>
          <w:szCs w:val="27"/>
          <w:lang w:bidi="uk-UA"/>
        </w:rPr>
        <w:t>санкційного</w:t>
      </w:r>
      <w:proofErr w:type="spellEnd"/>
      <w:r w:rsidRPr="00DB6000">
        <w:rPr>
          <w:rFonts w:asciiTheme="minorHAnsi" w:hAnsiTheme="minorHAnsi" w:cs="Times New Roman"/>
          <w:color w:val="000000" w:themeColor="text1"/>
          <w:sz w:val="27"/>
          <w:szCs w:val="27"/>
          <w:lang w:bidi="uk-UA"/>
        </w:rPr>
        <w:t xml:space="preserve"> законодавства під час здійснення </w:t>
      </w:r>
      <w:r w:rsidRPr="00DB6000">
        <w:rPr>
          <w:rFonts w:asciiTheme="minorHAnsi" w:hAnsiTheme="minorHAnsi" w:cs="Times New Roman"/>
          <w:color w:val="000000" w:themeColor="text1"/>
          <w:sz w:val="27"/>
          <w:szCs w:val="27"/>
          <w:lang w:val="ru-RU" w:eastAsia="ru-RU" w:bidi="ru-RU"/>
        </w:rPr>
        <w:t xml:space="preserve">МП </w:t>
      </w:r>
      <w:r w:rsidRPr="00DB6000">
        <w:rPr>
          <w:rFonts w:asciiTheme="minorHAnsi" w:hAnsiTheme="minorHAnsi" w:cs="Times New Roman"/>
          <w:color w:val="000000" w:themeColor="text1"/>
          <w:sz w:val="27"/>
          <w:szCs w:val="27"/>
          <w:lang w:bidi="uk-UA"/>
        </w:rPr>
        <w:t>СЕП</w:t>
      </w:r>
    </w:p>
    <w:p w:rsidR="002C72B0" w:rsidRPr="00DB6000" w:rsidRDefault="002C72B0" w:rsidP="00B727EB">
      <w:pPr>
        <w:pStyle w:val="a5"/>
        <w:widowControl w:val="0"/>
        <w:numPr>
          <w:ilvl w:val="0"/>
          <w:numId w:val="31"/>
        </w:numPr>
        <w:tabs>
          <w:tab w:val="left" w:pos="504"/>
        </w:tabs>
        <w:spacing w:after="0" w:line="240" w:lineRule="auto"/>
        <w:ind w:left="504" w:hanging="504"/>
        <w:jc w:val="both"/>
        <w:rPr>
          <w:rFonts w:asciiTheme="minorHAnsi" w:hAnsiTheme="minorHAnsi" w:cs="Times New Roman"/>
          <w:color w:val="000000" w:themeColor="text1"/>
          <w:sz w:val="27"/>
          <w:szCs w:val="27"/>
          <w:lang w:bidi="uk-UA"/>
        </w:rPr>
      </w:pPr>
      <w:r w:rsidRPr="00DB6000">
        <w:rPr>
          <w:rFonts w:asciiTheme="minorHAnsi" w:hAnsiTheme="minorHAnsi" w:cs="Times New Roman"/>
          <w:color w:val="000000" w:themeColor="text1"/>
          <w:sz w:val="27"/>
          <w:szCs w:val="27"/>
          <w:lang w:bidi="uk-UA"/>
        </w:rPr>
        <w:t>з представниками банків та Державного агентства України «</w:t>
      </w:r>
      <w:proofErr w:type="spellStart"/>
      <w:r w:rsidRPr="00DB6000">
        <w:rPr>
          <w:rFonts w:asciiTheme="minorHAnsi" w:hAnsiTheme="minorHAnsi" w:cs="Times New Roman"/>
          <w:color w:val="000000" w:themeColor="text1"/>
          <w:sz w:val="27"/>
          <w:szCs w:val="27"/>
          <w:lang w:bidi="uk-UA"/>
        </w:rPr>
        <w:t>ПлейСіті</w:t>
      </w:r>
      <w:proofErr w:type="spellEnd"/>
      <w:r w:rsidRPr="00DB6000">
        <w:rPr>
          <w:rFonts w:asciiTheme="minorHAnsi" w:hAnsiTheme="minorHAnsi" w:cs="Times New Roman"/>
          <w:color w:val="000000" w:themeColor="text1"/>
          <w:sz w:val="27"/>
          <w:szCs w:val="27"/>
          <w:lang w:bidi="uk-UA"/>
        </w:rPr>
        <w:t>»;</w:t>
      </w:r>
    </w:p>
    <w:p w:rsidR="002C72B0" w:rsidRPr="00DB6000" w:rsidRDefault="002C72B0" w:rsidP="00B727EB">
      <w:pPr>
        <w:pStyle w:val="a5"/>
        <w:widowControl w:val="0"/>
        <w:numPr>
          <w:ilvl w:val="0"/>
          <w:numId w:val="31"/>
        </w:numPr>
        <w:tabs>
          <w:tab w:val="left" w:pos="504"/>
          <w:tab w:val="left" w:pos="1167"/>
        </w:tabs>
        <w:spacing w:after="0" w:line="240" w:lineRule="auto"/>
        <w:ind w:left="504" w:hanging="504"/>
        <w:jc w:val="both"/>
        <w:rPr>
          <w:rFonts w:asciiTheme="minorHAnsi" w:hAnsiTheme="minorHAnsi" w:cs="Times New Roman"/>
          <w:color w:val="000000" w:themeColor="text1"/>
          <w:sz w:val="27"/>
          <w:szCs w:val="27"/>
          <w:lang w:bidi="uk-UA"/>
        </w:rPr>
      </w:pPr>
      <w:r w:rsidRPr="00DB6000">
        <w:rPr>
          <w:rFonts w:asciiTheme="minorHAnsi" w:hAnsiTheme="minorHAnsi" w:cs="Times New Roman"/>
          <w:color w:val="000000" w:themeColor="text1"/>
          <w:sz w:val="27"/>
          <w:szCs w:val="27"/>
          <w:lang w:bidi="uk-UA"/>
        </w:rPr>
        <w:t>з Асоціацією ЄМА та банками щодо випадків шахрайства з використанням методів віддаленої ідентифікації;</w:t>
      </w:r>
    </w:p>
    <w:p w:rsidR="002C72B0" w:rsidRPr="00DB6000" w:rsidRDefault="002C72B0" w:rsidP="00B727EB">
      <w:pPr>
        <w:pStyle w:val="a5"/>
        <w:widowControl w:val="0"/>
        <w:numPr>
          <w:ilvl w:val="0"/>
          <w:numId w:val="31"/>
        </w:numPr>
        <w:tabs>
          <w:tab w:val="left" w:pos="504"/>
          <w:tab w:val="left" w:pos="1309"/>
        </w:tabs>
        <w:spacing w:after="0" w:line="240" w:lineRule="auto"/>
        <w:ind w:left="504" w:hanging="504"/>
        <w:jc w:val="both"/>
        <w:rPr>
          <w:rFonts w:asciiTheme="minorHAnsi" w:hAnsiTheme="minorHAnsi" w:cs="Times New Roman"/>
          <w:color w:val="000000"/>
          <w:sz w:val="27"/>
          <w:szCs w:val="27"/>
          <w:lang w:bidi="uk-UA"/>
        </w:rPr>
      </w:pPr>
      <w:r w:rsidRPr="00DB6000">
        <w:rPr>
          <w:rFonts w:asciiTheme="minorHAnsi" w:hAnsiTheme="minorHAnsi" w:cs="Times New Roman"/>
          <w:color w:val="000000"/>
          <w:sz w:val="27"/>
          <w:szCs w:val="27"/>
          <w:lang w:bidi="uk-UA"/>
        </w:rPr>
        <w:t>зустрічі з НАБУ та Міністерством юстиції України щодо повідомлення про розбіжності КБВ;</w:t>
      </w:r>
    </w:p>
    <w:p w:rsidR="002C72B0" w:rsidRPr="00DB6000" w:rsidRDefault="002C72B0" w:rsidP="00B727EB">
      <w:pPr>
        <w:pStyle w:val="a5"/>
        <w:widowControl w:val="0"/>
        <w:numPr>
          <w:ilvl w:val="0"/>
          <w:numId w:val="31"/>
        </w:numPr>
        <w:tabs>
          <w:tab w:val="left" w:pos="504"/>
        </w:tabs>
        <w:spacing w:after="0" w:line="240" w:lineRule="auto"/>
        <w:ind w:left="504" w:hanging="504"/>
        <w:jc w:val="both"/>
        <w:rPr>
          <w:rFonts w:asciiTheme="minorHAnsi" w:hAnsiTheme="minorHAnsi" w:cs="Times New Roman"/>
          <w:color w:val="000000"/>
          <w:sz w:val="27"/>
          <w:szCs w:val="27"/>
          <w:lang w:bidi="uk-UA"/>
        </w:rPr>
      </w:pPr>
      <w:r w:rsidRPr="00DB6000">
        <w:rPr>
          <w:rFonts w:asciiTheme="minorHAnsi" w:hAnsiTheme="minorHAnsi" w:cs="Times New Roman"/>
          <w:color w:val="000000"/>
          <w:sz w:val="27"/>
          <w:szCs w:val="27"/>
          <w:lang w:bidi="uk-UA"/>
        </w:rPr>
        <w:t xml:space="preserve">з представниками ДФМ в четвертій міжнародній зустрічі Робочої групи з питань державно-приватного партнерства (ДПП) у боротьбі з фінансовими злочинами в Україні, яку проводить Центр фінансів і безпеки (CFS) при КИБІ та Центр фінансової цілісності (ЦФЦ) для обміну між учасниками зустрічі досвідом та практичними навичками з протидії загрозі грошових мулів, вивченні потенціалу </w:t>
      </w:r>
      <w:proofErr w:type="spellStart"/>
      <w:r w:rsidRPr="00DB6000">
        <w:rPr>
          <w:rFonts w:asciiTheme="minorHAnsi" w:hAnsiTheme="minorHAnsi" w:cs="Times New Roman"/>
          <w:color w:val="000000"/>
          <w:sz w:val="27"/>
          <w:szCs w:val="27"/>
          <w:lang w:bidi="uk-UA"/>
        </w:rPr>
        <w:t>регтех</w:t>
      </w:r>
      <w:proofErr w:type="spellEnd"/>
      <w:r w:rsidRPr="00DB6000">
        <w:rPr>
          <w:rFonts w:asciiTheme="minorHAnsi" w:hAnsiTheme="minorHAnsi" w:cs="Times New Roman"/>
          <w:color w:val="000000"/>
          <w:sz w:val="27"/>
          <w:szCs w:val="27"/>
          <w:lang w:bidi="uk-UA"/>
        </w:rPr>
        <w:t xml:space="preserve"> (регуляторних технологій) для удосконалення механізмів боротьби з фінансовими злочинами.</w:t>
      </w:r>
    </w:p>
    <w:p w:rsidR="00B24757" w:rsidRPr="00DB6000" w:rsidRDefault="00B24757" w:rsidP="00DB6000">
      <w:pPr>
        <w:widowControl w:val="0"/>
        <w:spacing w:after="0" w:line="240" w:lineRule="auto"/>
        <w:ind w:firstLine="567"/>
        <w:jc w:val="both"/>
        <w:rPr>
          <w:rFonts w:cs="Times New Roman"/>
          <w:color w:val="000000"/>
          <w:sz w:val="27"/>
          <w:szCs w:val="27"/>
          <w:lang w:bidi="uk-UA"/>
        </w:rPr>
      </w:pPr>
      <w:r w:rsidRPr="00DB6000">
        <w:rPr>
          <w:rFonts w:cs="Times New Roman"/>
          <w:color w:val="000000"/>
          <w:sz w:val="27"/>
          <w:szCs w:val="27"/>
          <w:lang w:bidi="uk-UA"/>
        </w:rPr>
        <w:t>Крім того, НБУ надіслано наступні рекомендації та роз’яснення:</w:t>
      </w:r>
    </w:p>
    <w:p w:rsidR="00B24757" w:rsidRPr="00DB6000" w:rsidRDefault="00B24757" w:rsidP="00B727EB">
      <w:pPr>
        <w:pStyle w:val="a5"/>
        <w:widowControl w:val="0"/>
        <w:numPr>
          <w:ilvl w:val="0"/>
          <w:numId w:val="31"/>
        </w:numPr>
        <w:tabs>
          <w:tab w:val="left" w:pos="504"/>
        </w:tabs>
        <w:spacing w:after="0" w:line="240" w:lineRule="auto"/>
        <w:ind w:left="504" w:hanging="567"/>
        <w:jc w:val="both"/>
        <w:rPr>
          <w:rFonts w:asciiTheme="minorHAnsi" w:hAnsiTheme="minorHAnsi" w:cs="Times New Roman"/>
          <w:color w:val="000000"/>
          <w:sz w:val="27"/>
          <w:szCs w:val="27"/>
          <w:lang w:bidi="uk-UA"/>
        </w:rPr>
      </w:pPr>
      <w:r w:rsidRPr="00DB6000">
        <w:rPr>
          <w:rStyle w:val="22"/>
          <w:rFonts w:asciiTheme="minorHAnsi" w:eastAsiaTheme="minorHAnsi" w:hAnsiTheme="minorHAnsi"/>
          <w:sz w:val="27"/>
          <w:szCs w:val="27"/>
        </w:rPr>
        <w:t>про надання роз’яснень та рекомендацій з питань фінансового</w:t>
      </w:r>
      <w:r w:rsidRPr="00DB6000">
        <w:rPr>
          <w:rFonts w:asciiTheme="minorHAnsi" w:hAnsiTheme="minorHAnsi" w:cs="Times New Roman"/>
          <w:color w:val="000000"/>
          <w:sz w:val="27"/>
          <w:szCs w:val="27"/>
          <w:lang w:bidi="uk-UA"/>
        </w:rPr>
        <w:t xml:space="preserve"> моніторингу стосовно питання належності арбітражних керуючих державних та казенних підприємств, господарських товариств, державна частка у статутному капіталі яких прямо чи опосередковано перевищує 50 відсотків, до національних публічних діячів;</w:t>
      </w:r>
    </w:p>
    <w:p w:rsidR="00B24757" w:rsidRPr="00DB6000" w:rsidRDefault="00B24757" w:rsidP="00B727EB">
      <w:pPr>
        <w:pStyle w:val="a5"/>
        <w:widowControl w:val="0"/>
        <w:numPr>
          <w:ilvl w:val="0"/>
          <w:numId w:val="31"/>
        </w:numPr>
        <w:tabs>
          <w:tab w:val="left" w:pos="504"/>
        </w:tabs>
        <w:spacing w:after="0" w:line="240" w:lineRule="auto"/>
        <w:ind w:left="504" w:hanging="567"/>
        <w:jc w:val="both"/>
        <w:rPr>
          <w:rFonts w:asciiTheme="minorHAnsi" w:hAnsiTheme="minorHAnsi" w:cs="Times New Roman"/>
          <w:color w:val="000000"/>
          <w:sz w:val="27"/>
          <w:szCs w:val="27"/>
          <w:lang w:bidi="uk-UA"/>
        </w:rPr>
      </w:pPr>
      <w:r w:rsidRPr="00DB6000">
        <w:rPr>
          <w:rFonts w:asciiTheme="minorHAnsi" w:hAnsiTheme="minorHAnsi" w:cs="Times New Roman"/>
          <w:color w:val="000000"/>
          <w:sz w:val="27"/>
          <w:szCs w:val="27"/>
          <w:lang w:bidi="uk-UA"/>
        </w:rPr>
        <w:t>банкам, асоціаціям банків про надання рекомендацій за результатами здійсненого нагляду;</w:t>
      </w:r>
    </w:p>
    <w:p w:rsidR="00B24757" w:rsidRPr="00B24757" w:rsidRDefault="00B24757" w:rsidP="00B727EB">
      <w:pPr>
        <w:pStyle w:val="a5"/>
        <w:widowControl w:val="0"/>
        <w:numPr>
          <w:ilvl w:val="0"/>
          <w:numId w:val="31"/>
        </w:numPr>
        <w:tabs>
          <w:tab w:val="left" w:pos="504"/>
        </w:tabs>
        <w:spacing w:after="0" w:line="240" w:lineRule="auto"/>
        <w:ind w:left="504" w:hanging="567"/>
        <w:jc w:val="both"/>
        <w:rPr>
          <w:rFonts w:asciiTheme="minorHAnsi" w:hAnsiTheme="minorHAnsi" w:cstheme="minorHAnsi"/>
          <w:color w:val="000000"/>
          <w:sz w:val="27"/>
          <w:szCs w:val="27"/>
          <w:lang w:bidi="uk-UA"/>
        </w:rPr>
      </w:pPr>
      <w:r w:rsidRPr="00DB6000">
        <w:rPr>
          <w:rFonts w:asciiTheme="minorHAnsi" w:hAnsiTheme="minorHAnsi" w:cs="Times New Roman"/>
          <w:color w:val="000000"/>
          <w:sz w:val="27"/>
          <w:szCs w:val="27"/>
          <w:lang w:bidi="uk-UA"/>
        </w:rPr>
        <w:t>банкам/ небанківським установам про надання рекомендацій за результатами здійсненого нагляду з питань фінансового моніторингу в частині використання піднаглядними з боку Національного банку СПФМ під час здійснення заходів з належної перевірки своїх клієнтів, які також є</w:t>
      </w:r>
      <w:r w:rsidRPr="00B24757">
        <w:rPr>
          <w:rFonts w:asciiTheme="minorHAnsi" w:hAnsiTheme="minorHAnsi" w:cstheme="minorHAnsi"/>
          <w:color w:val="000000"/>
          <w:sz w:val="27"/>
          <w:szCs w:val="27"/>
          <w:lang w:bidi="uk-UA"/>
        </w:rPr>
        <w:t xml:space="preserve"> піднаглядними з боку Національного банку СПФМ, інформації, яка публікується на сторінках офіційного Інтернет-представництва Національного банку, зокрема про порушення СПФМ у сфері ПВК/ФТ, застосовані до СПФМ заходи впливу, а також, що містить показники звітності СПФМ;</w:t>
      </w:r>
    </w:p>
    <w:p w:rsidR="00B24757" w:rsidRPr="00B24757" w:rsidRDefault="00B24757" w:rsidP="00B727EB">
      <w:pPr>
        <w:pStyle w:val="a5"/>
        <w:widowControl w:val="0"/>
        <w:numPr>
          <w:ilvl w:val="0"/>
          <w:numId w:val="31"/>
        </w:numPr>
        <w:tabs>
          <w:tab w:val="left" w:pos="504"/>
          <w:tab w:val="left" w:pos="2268"/>
        </w:tabs>
        <w:spacing w:after="0" w:line="240" w:lineRule="auto"/>
        <w:ind w:left="504" w:hanging="567"/>
        <w:jc w:val="both"/>
        <w:rPr>
          <w:rFonts w:asciiTheme="minorHAnsi" w:hAnsiTheme="minorHAnsi" w:cstheme="minorHAnsi"/>
          <w:color w:val="000000"/>
          <w:sz w:val="27"/>
          <w:szCs w:val="27"/>
          <w:lang w:bidi="uk-UA"/>
        </w:rPr>
      </w:pPr>
      <w:r w:rsidRPr="00B24757">
        <w:rPr>
          <w:rFonts w:asciiTheme="minorHAnsi" w:hAnsiTheme="minorHAnsi" w:cstheme="minorHAnsi"/>
          <w:color w:val="000000"/>
          <w:sz w:val="27"/>
          <w:szCs w:val="27"/>
          <w:lang w:bidi="uk-UA"/>
        </w:rPr>
        <w:t xml:space="preserve">банкам України про посилення заходів з метою своєчасного виявлення порогових фінансових операцій та повідомлення про </w:t>
      </w:r>
      <w:r w:rsidRPr="00B24757">
        <w:rPr>
          <w:rFonts w:asciiTheme="minorHAnsi" w:hAnsiTheme="minorHAnsi" w:cstheme="minorHAnsi"/>
          <w:color w:val="000000"/>
          <w:sz w:val="27"/>
          <w:szCs w:val="27"/>
          <w:lang w:bidi="ru-RU"/>
        </w:rPr>
        <w:t xml:space="preserve">них </w:t>
      </w:r>
      <w:r w:rsidRPr="00B24757">
        <w:rPr>
          <w:rFonts w:asciiTheme="minorHAnsi" w:hAnsiTheme="minorHAnsi" w:cstheme="minorHAnsi"/>
          <w:color w:val="000000"/>
          <w:sz w:val="27"/>
          <w:szCs w:val="27"/>
          <w:lang w:bidi="uk-UA"/>
        </w:rPr>
        <w:t xml:space="preserve">спеціально уповноваженому </w:t>
      </w:r>
      <w:r w:rsidRPr="00B24757">
        <w:rPr>
          <w:rFonts w:asciiTheme="minorHAnsi" w:hAnsiTheme="minorHAnsi" w:cstheme="minorHAnsi"/>
          <w:color w:val="000000"/>
          <w:sz w:val="27"/>
          <w:szCs w:val="27"/>
          <w:lang w:bidi="ru-RU"/>
        </w:rPr>
        <w:t>органу;</w:t>
      </w:r>
    </w:p>
    <w:p w:rsidR="00B24757" w:rsidRPr="00B24757" w:rsidRDefault="00B24757" w:rsidP="00B727EB">
      <w:pPr>
        <w:pStyle w:val="a5"/>
        <w:widowControl w:val="0"/>
        <w:numPr>
          <w:ilvl w:val="0"/>
          <w:numId w:val="31"/>
        </w:numPr>
        <w:tabs>
          <w:tab w:val="left" w:pos="504"/>
          <w:tab w:val="left" w:pos="2268"/>
        </w:tabs>
        <w:spacing w:after="0" w:line="240" w:lineRule="auto"/>
        <w:ind w:left="504" w:hanging="567"/>
        <w:jc w:val="both"/>
        <w:rPr>
          <w:rFonts w:asciiTheme="minorHAnsi" w:hAnsiTheme="minorHAnsi" w:cstheme="minorHAnsi"/>
          <w:color w:val="000000"/>
          <w:sz w:val="27"/>
          <w:szCs w:val="27"/>
          <w:lang w:bidi="uk-UA"/>
        </w:rPr>
      </w:pPr>
      <w:r w:rsidRPr="00B24757">
        <w:rPr>
          <w:rFonts w:asciiTheme="minorHAnsi" w:hAnsiTheme="minorHAnsi" w:cstheme="minorHAnsi"/>
          <w:color w:val="000000"/>
          <w:sz w:val="27"/>
          <w:szCs w:val="27"/>
          <w:lang w:bidi="uk-UA"/>
        </w:rPr>
        <w:t>небанківським установам/ асоціаціям небанківських установ про надання рекомендацій за результатами нагляду щодо здійснення небанківськими надавачами платіжних послуг які обслуговують (в частині забезпечення здійснення платіжних операцій) небанківські установи, що здійснюють діяльність у сфері кредитування, моніторингу фінансових операцій;</w:t>
      </w:r>
    </w:p>
    <w:p w:rsidR="00B24757" w:rsidRPr="00B24757" w:rsidRDefault="00B24757" w:rsidP="00B727EB">
      <w:pPr>
        <w:pStyle w:val="a5"/>
        <w:widowControl w:val="0"/>
        <w:numPr>
          <w:ilvl w:val="0"/>
          <w:numId w:val="31"/>
        </w:numPr>
        <w:tabs>
          <w:tab w:val="left" w:pos="504"/>
          <w:tab w:val="left" w:pos="2268"/>
        </w:tabs>
        <w:spacing w:after="0" w:line="240" w:lineRule="auto"/>
        <w:ind w:left="504" w:hanging="567"/>
        <w:jc w:val="both"/>
        <w:rPr>
          <w:rFonts w:asciiTheme="minorHAnsi" w:hAnsiTheme="minorHAnsi" w:cstheme="minorHAnsi"/>
          <w:color w:val="000000"/>
          <w:sz w:val="27"/>
          <w:szCs w:val="27"/>
          <w:lang w:bidi="uk-UA"/>
        </w:rPr>
      </w:pPr>
      <w:r w:rsidRPr="00B24757">
        <w:rPr>
          <w:rFonts w:asciiTheme="minorHAnsi" w:hAnsiTheme="minorHAnsi" w:cstheme="minorHAnsi"/>
          <w:color w:val="000000"/>
          <w:sz w:val="27"/>
          <w:szCs w:val="27"/>
          <w:lang w:bidi="uk-UA"/>
        </w:rPr>
        <w:t>банкам України про організацію корпоративного управління та внутрішнього контролю банків в частині ПВК/ФТ;</w:t>
      </w:r>
    </w:p>
    <w:p w:rsidR="00B24757" w:rsidRPr="00B24757" w:rsidRDefault="00B24757" w:rsidP="00B727EB">
      <w:pPr>
        <w:pStyle w:val="a5"/>
        <w:widowControl w:val="0"/>
        <w:numPr>
          <w:ilvl w:val="0"/>
          <w:numId w:val="31"/>
        </w:numPr>
        <w:tabs>
          <w:tab w:val="left" w:pos="504"/>
          <w:tab w:val="left" w:pos="2268"/>
        </w:tabs>
        <w:spacing w:after="0" w:line="240" w:lineRule="auto"/>
        <w:ind w:left="504" w:hanging="567"/>
        <w:jc w:val="both"/>
        <w:rPr>
          <w:rFonts w:asciiTheme="minorHAnsi" w:hAnsiTheme="minorHAnsi" w:cstheme="minorHAnsi"/>
          <w:color w:val="000000"/>
          <w:sz w:val="27"/>
          <w:szCs w:val="27"/>
          <w:lang w:bidi="uk-UA"/>
        </w:rPr>
      </w:pPr>
      <w:r w:rsidRPr="00B24757">
        <w:rPr>
          <w:rFonts w:asciiTheme="minorHAnsi" w:hAnsiTheme="minorHAnsi" w:cstheme="minorHAnsi"/>
          <w:color w:val="000000"/>
          <w:sz w:val="27"/>
          <w:szCs w:val="27"/>
          <w:lang w:bidi="uk-UA"/>
        </w:rPr>
        <w:t>небанківським установам/ асоціаціям небанківських установ про надання рекомендацій за результатами нагляду щодо здійснення небанківськими фінансовими установами, зокрема, які надають послуги з кредитування, заходів з належної перевірки (зокрема ідентифікації, верифікації клієнта (представника клієнта);</w:t>
      </w:r>
    </w:p>
    <w:p w:rsidR="00B24757" w:rsidRPr="00B24757" w:rsidRDefault="00B24757" w:rsidP="00B727EB">
      <w:pPr>
        <w:pStyle w:val="a5"/>
        <w:widowControl w:val="0"/>
        <w:numPr>
          <w:ilvl w:val="0"/>
          <w:numId w:val="31"/>
        </w:numPr>
        <w:tabs>
          <w:tab w:val="left" w:pos="504"/>
          <w:tab w:val="left" w:pos="2268"/>
        </w:tabs>
        <w:spacing w:after="0" w:line="240" w:lineRule="auto"/>
        <w:ind w:left="504" w:hanging="567"/>
        <w:jc w:val="both"/>
        <w:rPr>
          <w:rFonts w:asciiTheme="minorHAnsi" w:hAnsiTheme="minorHAnsi" w:cstheme="minorHAnsi"/>
          <w:color w:val="000000"/>
          <w:sz w:val="27"/>
          <w:szCs w:val="27"/>
          <w:lang w:bidi="uk-UA"/>
        </w:rPr>
      </w:pPr>
      <w:r w:rsidRPr="00B24757">
        <w:rPr>
          <w:rFonts w:asciiTheme="minorHAnsi" w:hAnsiTheme="minorHAnsi" w:cstheme="minorHAnsi"/>
          <w:color w:val="000000"/>
          <w:sz w:val="27"/>
          <w:szCs w:val="27"/>
          <w:lang w:bidi="uk-UA"/>
        </w:rPr>
        <w:t>банкам з роз’ясненнями та рекомендаціями щодо здійснення банками заходів у сфері фінансового моніторингу та валютного нагляду;</w:t>
      </w:r>
    </w:p>
    <w:p w:rsidR="00B24757" w:rsidRPr="00B24757" w:rsidRDefault="00B24757" w:rsidP="00B727EB">
      <w:pPr>
        <w:pStyle w:val="a5"/>
        <w:widowControl w:val="0"/>
        <w:numPr>
          <w:ilvl w:val="0"/>
          <w:numId w:val="31"/>
        </w:numPr>
        <w:tabs>
          <w:tab w:val="left" w:pos="504"/>
          <w:tab w:val="left" w:pos="2268"/>
        </w:tabs>
        <w:spacing w:after="0" w:line="240" w:lineRule="auto"/>
        <w:ind w:left="504" w:hanging="567"/>
        <w:jc w:val="both"/>
        <w:rPr>
          <w:rFonts w:asciiTheme="minorHAnsi" w:hAnsiTheme="minorHAnsi" w:cstheme="minorHAnsi"/>
          <w:color w:val="000000"/>
          <w:sz w:val="27"/>
          <w:szCs w:val="27"/>
          <w:lang w:bidi="uk-UA"/>
        </w:rPr>
      </w:pPr>
      <w:r w:rsidRPr="00B24757">
        <w:rPr>
          <w:rFonts w:asciiTheme="minorHAnsi" w:hAnsiTheme="minorHAnsi" w:cstheme="minorHAnsi"/>
          <w:color w:val="000000"/>
          <w:sz w:val="27"/>
          <w:szCs w:val="27"/>
          <w:lang w:bidi="uk-UA"/>
        </w:rPr>
        <w:t>банкам про надання рекомендацій щодо вжиття достатніх заходів з мінімізації ризиків з урахуванням інформації, отриманої з офіційних, публічних джерел, зокрема про розслідування антикорупційними органами корупційних правопорушень;</w:t>
      </w:r>
    </w:p>
    <w:p w:rsidR="00B24757" w:rsidRPr="00B24757" w:rsidRDefault="00B24757" w:rsidP="00B727EB">
      <w:pPr>
        <w:pStyle w:val="a5"/>
        <w:widowControl w:val="0"/>
        <w:numPr>
          <w:ilvl w:val="0"/>
          <w:numId w:val="31"/>
        </w:numPr>
        <w:tabs>
          <w:tab w:val="left" w:pos="504"/>
          <w:tab w:val="left" w:pos="710"/>
        </w:tabs>
        <w:spacing w:after="0" w:line="240" w:lineRule="auto"/>
        <w:ind w:left="504" w:hanging="567"/>
        <w:jc w:val="both"/>
        <w:rPr>
          <w:rFonts w:asciiTheme="minorHAnsi" w:hAnsiTheme="minorHAnsi" w:cstheme="minorHAnsi"/>
          <w:color w:val="000000"/>
          <w:sz w:val="27"/>
          <w:szCs w:val="27"/>
          <w:lang w:bidi="uk-UA"/>
        </w:rPr>
      </w:pPr>
      <w:r w:rsidRPr="00B24757">
        <w:rPr>
          <w:rFonts w:asciiTheme="minorHAnsi" w:hAnsiTheme="minorHAnsi" w:cstheme="minorHAnsi"/>
          <w:color w:val="000000"/>
          <w:sz w:val="27"/>
          <w:szCs w:val="27"/>
          <w:lang w:bidi="uk-UA"/>
        </w:rPr>
        <w:t>банкам, в якому акцентовано увагу на запобігання використанню послуг та продуктів банку для проведення клієнтами фінансових операцій з протиправною метою, зважаючи на наявність в офіційних джерелах інформації щодо проведення розслідування антикорупційними органами корупційних правопорушень.</w:t>
      </w:r>
    </w:p>
    <w:p w:rsidR="00B24757" w:rsidRPr="00B24757" w:rsidRDefault="00B24757" w:rsidP="00DB6000">
      <w:pPr>
        <w:widowControl w:val="0"/>
        <w:spacing w:after="0" w:line="240" w:lineRule="auto"/>
        <w:ind w:firstLine="567"/>
        <w:jc w:val="both"/>
        <w:rPr>
          <w:rFonts w:eastAsia="Times New Roman" w:cstheme="minorHAnsi"/>
          <w:color w:val="000000"/>
          <w:sz w:val="27"/>
          <w:szCs w:val="27"/>
          <w:lang w:eastAsia="uk-UA" w:bidi="uk-UA"/>
        </w:rPr>
      </w:pPr>
      <w:r w:rsidRPr="00B24757">
        <w:rPr>
          <w:rFonts w:eastAsia="Times New Roman" w:cstheme="minorHAnsi"/>
          <w:color w:val="000000"/>
          <w:sz w:val="27"/>
          <w:szCs w:val="27"/>
          <w:lang w:eastAsia="uk-UA" w:bidi="uk-UA"/>
        </w:rPr>
        <w:t xml:space="preserve">Крім того протягом жовтня 2025 року працівниками Департаменту проведено чотири семінари з актуальних питань фінансового моніторингу </w:t>
      </w:r>
      <w:r w:rsidRPr="00B24757">
        <w:rPr>
          <w:rFonts w:eastAsia="Times New Roman" w:cstheme="minorHAnsi"/>
          <w:color w:val="000000"/>
          <w:sz w:val="27"/>
          <w:szCs w:val="27"/>
          <w:lang w:eastAsia="ru-RU" w:bidi="ru-RU"/>
        </w:rPr>
        <w:t xml:space="preserve">для </w:t>
      </w:r>
      <w:r w:rsidRPr="00B24757">
        <w:rPr>
          <w:rFonts w:eastAsia="Times New Roman" w:cstheme="minorHAnsi"/>
          <w:color w:val="000000"/>
          <w:sz w:val="27"/>
          <w:szCs w:val="27"/>
          <w:lang w:eastAsia="uk-UA" w:bidi="uk-UA"/>
        </w:rPr>
        <w:t>працівників небанківських фінансових установ, державне регулювання і нагляд за діяльністю яких здійснює Національний банк (перелік семінарів наведений у пункті 4 цієї таблиці).</w:t>
      </w:r>
    </w:p>
    <w:p w:rsidR="00B24757" w:rsidRPr="00B24757" w:rsidRDefault="00B24757" w:rsidP="00DB6000">
      <w:pPr>
        <w:widowControl w:val="0"/>
        <w:spacing w:after="0" w:line="240" w:lineRule="auto"/>
        <w:ind w:firstLine="567"/>
        <w:jc w:val="both"/>
        <w:rPr>
          <w:rFonts w:eastAsia="Times New Roman" w:cstheme="minorHAnsi"/>
          <w:color w:val="000000"/>
          <w:sz w:val="27"/>
          <w:szCs w:val="27"/>
          <w:lang w:eastAsia="uk-UA" w:bidi="uk-UA"/>
        </w:rPr>
      </w:pPr>
      <w:r w:rsidRPr="00B24757">
        <w:rPr>
          <w:rFonts w:eastAsia="Times New Roman" w:cstheme="minorHAnsi"/>
          <w:color w:val="000000"/>
          <w:sz w:val="27"/>
          <w:szCs w:val="27"/>
          <w:lang w:eastAsia="uk-UA" w:bidi="uk-UA"/>
        </w:rPr>
        <w:t>Також підготовлено та розміщено на сторінках Офіційного інтернет-представництва Національного банку запитання-відповіді на актуальні питання небанківських фінансових установ.</w:t>
      </w:r>
    </w:p>
    <w:p w:rsidR="00B24757" w:rsidRPr="00B24757" w:rsidRDefault="00B24757" w:rsidP="00DB6000">
      <w:pPr>
        <w:widowControl w:val="0"/>
        <w:tabs>
          <w:tab w:val="left" w:pos="504"/>
        </w:tabs>
        <w:spacing w:after="0" w:line="240" w:lineRule="auto"/>
        <w:ind w:firstLine="567"/>
        <w:jc w:val="both"/>
        <w:rPr>
          <w:rFonts w:cstheme="minorHAnsi"/>
          <w:color w:val="000000"/>
          <w:sz w:val="27"/>
          <w:szCs w:val="27"/>
          <w:lang w:bidi="uk-UA"/>
        </w:rPr>
      </w:pPr>
      <w:r w:rsidRPr="00B24757">
        <w:rPr>
          <w:rFonts w:cstheme="minorHAnsi"/>
          <w:color w:val="000000"/>
          <w:sz w:val="27"/>
          <w:szCs w:val="27"/>
          <w:lang w:bidi="uk-UA"/>
        </w:rPr>
        <w:t xml:space="preserve">Окрім того працівники Національного банку упродовж 2025 </w:t>
      </w:r>
      <w:r w:rsidRPr="00B24757">
        <w:rPr>
          <w:rFonts w:cstheme="minorHAnsi"/>
          <w:color w:val="000000"/>
          <w:sz w:val="27"/>
          <w:szCs w:val="27"/>
          <w:lang w:val="ru-RU" w:eastAsia="ru-RU" w:bidi="ru-RU"/>
        </w:rPr>
        <w:t xml:space="preserve">року </w:t>
      </w:r>
      <w:r w:rsidRPr="00B24757">
        <w:rPr>
          <w:rFonts w:cstheme="minorHAnsi"/>
          <w:color w:val="000000"/>
          <w:sz w:val="27"/>
          <w:szCs w:val="27"/>
          <w:lang w:bidi="uk-UA"/>
        </w:rPr>
        <w:t>брали участь як лектори у навчальних заходах з підвищення кваліфікації у сфері ПВК/ФТ для відповідальних працівників, а також працівників, залучених до проведення фінансового моніторингу, що проводились Державним закладом післядипломної освіти «Академія фінансового моніторингу» для банків та небанківських установ.</w:t>
      </w:r>
    </w:p>
    <w:p w:rsidR="0071447F" w:rsidRDefault="0071447F" w:rsidP="0071447F">
      <w:pPr>
        <w:widowControl w:val="0"/>
        <w:spacing w:after="0" w:line="240" w:lineRule="auto"/>
        <w:ind w:firstLine="567"/>
        <w:jc w:val="both"/>
        <w:rPr>
          <w:rFonts w:cstheme="minorHAnsi"/>
          <w:noProof/>
          <w:sz w:val="27"/>
          <w:szCs w:val="27"/>
          <w:lang w:eastAsia="uk-UA"/>
        </w:rPr>
      </w:pPr>
    </w:p>
    <w:p w:rsidR="00B24757" w:rsidRPr="00B24757" w:rsidRDefault="00B24757" w:rsidP="0071447F">
      <w:pPr>
        <w:widowControl w:val="0"/>
        <w:spacing w:after="0" w:line="240" w:lineRule="auto"/>
        <w:ind w:firstLine="567"/>
        <w:jc w:val="both"/>
        <w:rPr>
          <w:rFonts w:cstheme="minorHAnsi"/>
          <w:sz w:val="27"/>
          <w:szCs w:val="27"/>
        </w:rPr>
      </w:pPr>
      <w:r>
        <w:rPr>
          <w:rFonts w:cstheme="minorHAnsi"/>
          <w:noProof/>
          <w:sz w:val="27"/>
          <w:szCs w:val="27"/>
          <w:lang w:eastAsia="uk-UA"/>
        </w:rPr>
        <w:drawing>
          <wp:anchor distT="0" distB="0" distL="114300" distR="114300" simplePos="0" relativeHeight="251925504" behindDoc="1" locked="0" layoutInCell="1" allowOverlap="1">
            <wp:simplePos x="0" y="0"/>
            <wp:positionH relativeFrom="margin">
              <wp:align>left</wp:align>
            </wp:positionH>
            <wp:positionV relativeFrom="paragraph">
              <wp:posOffset>3175</wp:posOffset>
            </wp:positionV>
            <wp:extent cx="1780540" cy="981075"/>
            <wp:effectExtent l="0" t="0" r="0" b="9525"/>
            <wp:wrapTight wrapText="bothSides">
              <wp:wrapPolygon edited="0">
                <wp:start x="0" y="0"/>
                <wp:lineTo x="0" y="21390"/>
                <wp:lineTo x="21261" y="21390"/>
                <wp:lineTo x="21261" y="0"/>
                <wp:lineTo x="0" y="0"/>
              </wp:wrapPolygon>
            </wp:wrapTight>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77">
                      <a:extLst>
                        <a:ext uri="{28A0092B-C50C-407E-A947-70E740481C1C}">
                          <a14:useLocalDpi xmlns:a14="http://schemas.microsoft.com/office/drawing/2010/main" val="0"/>
                        </a:ext>
                      </a:extLst>
                    </a:blip>
                    <a:srcRect t="23149" r="3355" b="23611"/>
                    <a:stretch/>
                  </pic:blipFill>
                  <pic:spPr bwMode="auto">
                    <a:xfrm>
                      <a:off x="0" y="0"/>
                      <a:ext cx="1780540" cy="98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4757">
        <w:rPr>
          <w:rFonts w:cstheme="minorHAnsi"/>
          <w:b/>
          <w:sz w:val="27"/>
          <w:szCs w:val="27"/>
        </w:rPr>
        <w:t>Міністерством фінансів України</w:t>
      </w:r>
      <w:r w:rsidRPr="00B24757">
        <w:rPr>
          <w:rFonts w:cstheme="minorHAnsi"/>
          <w:sz w:val="27"/>
          <w:szCs w:val="27"/>
        </w:rPr>
        <w:t xml:space="preserve"> забезпечено створення та публікацію на офіційному сайті 51 щотижневого методологічного бюлетеня з питань</w:t>
      </w:r>
      <w:r w:rsidRPr="00B24757">
        <w:rPr>
          <w:rFonts w:eastAsia="Times New Roman" w:cstheme="minorHAnsi"/>
          <w:sz w:val="27"/>
          <w:szCs w:val="27"/>
          <w:lang w:eastAsia="ru-RU"/>
        </w:rPr>
        <w:t xml:space="preserve"> ПВК/ФТ/ФРЗМЗ</w:t>
      </w:r>
      <w:r w:rsidRPr="00B24757">
        <w:rPr>
          <w:rFonts w:cstheme="minorHAnsi"/>
          <w:sz w:val="27"/>
          <w:szCs w:val="27"/>
        </w:rPr>
        <w:t xml:space="preserve"> (далі – AML сфера).</w:t>
      </w:r>
    </w:p>
    <w:p w:rsidR="00B24757" w:rsidRPr="00B24757" w:rsidRDefault="00B24757" w:rsidP="0071447F">
      <w:pPr>
        <w:widowControl w:val="0"/>
        <w:spacing w:after="0" w:line="240" w:lineRule="auto"/>
        <w:ind w:firstLine="567"/>
        <w:jc w:val="both"/>
        <w:rPr>
          <w:rFonts w:cstheme="minorHAnsi"/>
          <w:sz w:val="27"/>
          <w:szCs w:val="27"/>
        </w:rPr>
      </w:pPr>
      <w:r w:rsidRPr="00B24757">
        <w:rPr>
          <w:rFonts w:cstheme="minorHAnsi"/>
          <w:sz w:val="27"/>
          <w:szCs w:val="27"/>
        </w:rPr>
        <w:t>Публікація бюлетенів здійснюється на регулярній основі й має на меті забезпечити учасників національної системи фінансового моніторингу актуальними знаннями, методологічними підходами та практичними рекомендаціями.</w:t>
      </w:r>
    </w:p>
    <w:p w:rsidR="00B24757" w:rsidRPr="00B24757" w:rsidRDefault="00B24757" w:rsidP="0071447F">
      <w:pPr>
        <w:widowControl w:val="0"/>
        <w:spacing w:after="0" w:line="240" w:lineRule="auto"/>
        <w:ind w:firstLine="567"/>
        <w:jc w:val="both"/>
        <w:rPr>
          <w:rFonts w:cstheme="minorHAnsi"/>
          <w:sz w:val="27"/>
          <w:szCs w:val="27"/>
        </w:rPr>
      </w:pPr>
      <w:r w:rsidRPr="00B24757">
        <w:rPr>
          <w:rFonts w:cstheme="minorHAnsi"/>
          <w:sz w:val="27"/>
          <w:szCs w:val="27"/>
        </w:rPr>
        <w:t xml:space="preserve">Бюлетені містять аналітичні матеріали, що висвітлюють сучасні виклики, новітні ризики, які стосуються AML сфери. У публікаціях представлено міжнародні підходи, розроблені провідними організаціями, а також напрацювання аналітичних центрів і національних юрисдикцій. </w:t>
      </w:r>
    </w:p>
    <w:p w:rsidR="00B24757" w:rsidRPr="00B24757" w:rsidRDefault="00B24757" w:rsidP="0071447F">
      <w:pPr>
        <w:widowControl w:val="0"/>
        <w:shd w:val="clear" w:color="auto" w:fill="FFFFFF" w:themeFill="background1"/>
        <w:spacing w:after="0" w:line="240" w:lineRule="auto"/>
        <w:ind w:firstLine="567"/>
        <w:jc w:val="both"/>
        <w:rPr>
          <w:rFonts w:cstheme="minorHAnsi"/>
          <w:sz w:val="27"/>
          <w:szCs w:val="27"/>
        </w:rPr>
      </w:pPr>
      <w:r w:rsidRPr="00B24757">
        <w:rPr>
          <w:rFonts w:cstheme="minorHAnsi"/>
          <w:sz w:val="27"/>
          <w:szCs w:val="27"/>
        </w:rPr>
        <w:t xml:space="preserve">Така ініціатива направлена на підтримку, як фахівців СПФМ, так і працівників державних органів, зокрема регуляторів і правоохоронних структур. Бюлетені сприяють кращому розумінню сучасних загроз та </w:t>
      </w:r>
      <w:proofErr w:type="spellStart"/>
      <w:r w:rsidRPr="00B24757">
        <w:rPr>
          <w:rFonts w:cstheme="minorHAnsi"/>
          <w:sz w:val="27"/>
          <w:szCs w:val="27"/>
        </w:rPr>
        <w:t>вразливостей</w:t>
      </w:r>
      <w:proofErr w:type="spellEnd"/>
      <w:r w:rsidRPr="00B24757">
        <w:rPr>
          <w:rFonts w:cstheme="minorHAnsi"/>
          <w:sz w:val="27"/>
          <w:szCs w:val="27"/>
        </w:rPr>
        <w:t xml:space="preserve">, удосконаленню внутрішніх політик та процедур </w:t>
      </w:r>
      <w:proofErr w:type="spellStart"/>
      <w:r w:rsidRPr="00B24757">
        <w:rPr>
          <w:rFonts w:cstheme="minorHAnsi"/>
          <w:sz w:val="27"/>
          <w:szCs w:val="27"/>
        </w:rPr>
        <w:t>антилегалізаційного</w:t>
      </w:r>
      <w:proofErr w:type="spellEnd"/>
      <w:r w:rsidRPr="00B24757">
        <w:rPr>
          <w:rFonts w:cstheme="minorHAnsi"/>
          <w:sz w:val="27"/>
          <w:szCs w:val="27"/>
        </w:rPr>
        <w:t xml:space="preserve"> стримування, а також ефективнішій координації дій у сфері протидії фінансовим злочинам. </w:t>
      </w:r>
    </w:p>
    <w:p w:rsidR="00B24757" w:rsidRPr="00B24757" w:rsidRDefault="00B24757" w:rsidP="0071447F">
      <w:pPr>
        <w:pStyle w:val="af7"/>
        <w:widowControl w:val="0"/>
        <w:shd w:val="clear" w:color="auto" w:fill="FFFFFF" w:themeFill="background1"/>
        <w:spacing w:before="0" w:beforeAutospacing="0" w:after="0" w:afterAutospacing="0"/>
        <w:ind w:firstLine="567"/>
        <w:jc w:val="both"/>
        <w:textAlignment w:val="baseline"/>
        <w:rPr>
          <w:rFonts w:asciiTheme="minorHAnsi" w:hAnsiTheme="minorHAnsi" w:cstheme="minorHAnsi"/>
          <w:sz w:val="27"/>
          <w:szCs w:val="27"/>
        </w:rPr>
      </w:pPr>
      <w:r w:rsidRPr="00B24757">
        <w:rPr>
          <w:rFonts w:asciiTheme="minorHAnsi" w:hAnsiTheme="minorHAnsi" w:cstheme="minorHAnsi"/>
          <w:sz w:val="27"/>
          <w:szCs w:val="27"/>
        </w:rPr>
        <w:t xml:space="preserve">Цей напрям досліджень Мінфіну є важливою частиною розвитку </w:t>
      </w:r>
      <w:proofErr w:type="spellStart"/>
      <w:r w:rsidRPr="00B24757">
        <w:rPr>
          <w:rFonts w:asciiTheme="minorHAnsi" w:hAnsiTheme="minorHAnsi" w:cstheme="minorHAnsi"/>
          <w:sz w:val="27"/>
          <w:szCs w:val="27"/>
        </w:rPr>
        <w:t>спроможностей</w:t>
      </w:r>
      <w:proofErr w:type="spellEnd"/>
      <w:r w:rsidRPr="00B24757">
        <w:rPr>
          <w:rFonts w:asciiTheme="minorHAnsi" w:hAnsiTheme="minorHAnsi" w:cstheme="minorHAnsi"/>
          <w:sz w:val="27"/>
          <w:szCs w:val="27"/>
        </w:rPr>
        <w:t xml:space="preserve"> національної AML сфери та відповідає найкращим міжнародним практикам.</w:t>
      </w:r>
    </w:p>
    <w:p w:rsidR="00B24757" w:rsidRPr="00B24757" w:rsidRDefault="00B24757" w:rsidP="0071447F">
      <w:pPr>
        <w:pStyle w:val="af7"/>
        <w:widowControl w:val="0"/>
        <w:shd w:val="clear" w:color="auto" w:fill="FFFFFF" w:themeFill="background1"/>
        <w:spacing w:before="0" w:beforeAutospacing="0" w:after="0" w:afterAutospacing="0"/>
        <w:ind w:firstLine="567"/>
        <w:jc w:val="both"/>
        <w:textAlignment w:val="baseline"/>
        <w:rPr>
          <w:rFonts w:asciiTheme="minorHAnsi" w:hAnsiTheme="minorHAnsi" w:cstheme="minorHAnsi"/>
          <w:sz w:val="27"/>
          <w:szCs w:val="27"/>
        </w:rPr>
      </w:pPr>
      <w:r w:rsidRPr="00B24757">
        <w:rPr>
          <w:rFonts w:asciiTheme="minorHAnsi" w:hAnsiTheme="minorHAnsi" w:cstheme="minorHAnsi"/>
          <w:sz w:val="27"/>
          <w:szCs w:val="27"/>
        </w:rPr>
        <w:t xml:space="preserve">Мінфіном уперше організовано та проведено щорічний міжнародний форум у </w:t>
      </w:r>
      <w:proofErr w:type="spellStart"/>
      <w:r w:rsidRPr="00B24757">
        <w:rPr>
          <w:rFonts w:asciiTheme="minorHAnsi" w:hAnsiTheme="minorHAnsi" w:cstheme="minorHAnsi"/>
          <w:sz w:val="27"/>
          <w:szCs w:val="27"/>
        </w:rPr>
        <w:t>антилегалізаційній</w:t>
      </w:r>
      <w:proofErr w:type="spellEnd"/>
      <w:r w:rsidRPr="00B24757">
        <w:rPr>
          <w:rFonts w:asciiTheme="minorHAnsi" w:hAnsiTheme="minorHAnsi" w:cstheme="minorHAnsi"/>
          <w:sz w:val="27"/>
          <w:szCs w:val="27"/>
        </w:rPr>
        <w:t xml:space="preserve"> сфері «Фінансовий моніторинг 2025: євроінтеграційні перспективи ПВК/ФТ системи України», який об’єднав близько 370 учасників у гібридному форматі.</w:t>
      </w:r>
    </w:p>
    <w:p w:rsidR="00B24757" w:rsidRPr="00B24757" w:rsidRDefault="00B24757" w:rsidP="0071447F">
      <w:pPr>
        <w:pStyle w:val="af7"/>
        <w:widowControl w:val="0"/>
        <w:shd w:val="clear" w:color="auto" w:fill="FFFFFF" w:themeFill="background1"/>
        <w:spacing w:before="0" w:beforeAutospacing="0" w:after="0" w:afterAutospacing="0"/>
        <w:ind w:firstLine="567"/>
        <w:jc w:val="both"/>
        <w:textAlignment w:val="baseline"/>
        <w:rPr>
          <w:rFonts w:asciiTheme="minorHAnsi" w:hAnsiTheme="minorHAnsi" w:cstheme="minorHAnsi"/>
          <w:sz w:val="27"/>
          <w:szCs w:val="27"/>
        </w:rPr>
      </w:pPr>
      <w:r w:rsidRPr="00B24757">
        <w:rPr>
          <w:rFonts w:asciiTheme="minorHAnsi" w:hAnsiTheme="minorHAnsi" w:cstheme="minorHAnsi"/>
          <w:sz w:val="27"/>
          <w:szCs w:val="27"/>
        </w:rPr>
        <w:t>Під час форуму обговорювалися питання імплементації стандартів ЄС у сфері ПВК/ФТ, результати секторальних оцінок ризиків, судова практика у справах про відмивання коштів, положення 6-го AML пакета ЄС, євроінтеграційні новели. Особливу увагу під час роботи форуму було присвячено питанням регулювання віртуальних активів і протидія фінансовим злочинам у цифровому середовищі, зокрема щодо глобальних підходів до регулювання та нагляду цієї сфери, особливостей виявлення та розслідування злочинів, вчинених з використанням таких активів та основних трендів зловживань віртуальними активами для відмивання коштів.</w:t>
      </w:r>
    </w:p>
    <w:p w:rsidR="00B24757" w:rsidRPr="00B24757" w:rsidRDefault="00B24757" w:rsidP="0071447F">
      <w:pPr>
        <w:pStyle w:val="af7"/>
        <w:widowControl w:val="0"/>
        <w:shd w:val="clear" w:color="auto" w:fill="FFFFFF" w:themeFill="background1"/>
        <w:spacing w:before="0" w:beforeAutospacing="0" w:after="0" w:afterAutospacing="0"/>
        <w:ind w:firstLine="567"/>
        <w:jc w:val="both"/>
        <w:textAlignment w:val="baseline"/>
        <w:rPr>
          <w:rFonts w:asciiTheme="minorHAnsi" w:hAnsiTheme="minorHAnsi" w:cstheme="minorHAnsi"/>
          <w:sz w:val="27"/>
          <w:szCs w:val="27"/>
        </w:rPr>
      </w:pPr>
      <w:r w:rsidRPr="00B24757">
        <w:rPr>
          <w:rFonts w:asciiTheme="minorHAnsi" w:hAnsiTheme="minorHAnsi" w:cstheme="minorHAnsi"/>
          <w:sz w:val="27"/>
          <w:szCs w:val="27"/>
        </w:rPr>
        <w:t>За результатами заходу досягнуто домовленостей щодо подальшої експертної та технічної підтримки реформування ПВК/ФТ системи України, підготовки до чергового раунду взаємної оцінки MONEYVAL, розвитку регулювання у сфері віртуальних активів та посилення державно-приватного партнерства. Домовилися про подальшу підтримку ПВК/ФТ системи міжнародними партнерами, зокрема ОБСЄ, Радою Європи та Європейським Союзом, Урядом Великої Британії.</w:t>
      </w:r>
    </w:p>
    <w:p w:rsidR="00B24757" w:rsidRPr="00B24757" w:rsidRDefault="00B24757" w:rsidP="0071447F">
      <w:pPr>
        <w:widowControl w:val="0"/>
        <w:shd w:val="clear" w:color="auto" w:fill="FFFFFF" w:themeFill="background1"/>
        <w:autoSpaceDE w:val="0"/>
        <w:autoSpaceDN w:val="0"/>
        <w:adjustRightInd w:val="0"/>
        <w:spacing w:after="0" w:line="240" w:lineRule="auto"/>
        <w:ind w:firstLine="567"/>
        <w:jc w:val="both"/>
        <w:rPr>
          <w:rFonts w:cstheme="minorHAnsi"/>
          <w:sz w:val="27"/>
          <w:szCs w:val="27"/>
          <w:lang w:eastAsia="uk-UA"/>
        </w:rPr>
      </w:pPr>
      <w:r w:rsidRPr="00B24757">
        <w:rPr>
          <w:rFonts w:cstheme="minorHAnsi"/>
          <w:sz w:val="27"/>
          <w:szCs w:val="27"/>
          <w:lang w:eastAsia="uk-UA"/>
        </w:rPr>
        <w:t>Мінфін постійно здійснює методологічну роботу шляхом надання роз’яснень, у тому числі з визначеної тематики на запити СПФМ та відповіді на запитання, зокрема, через спеціальні телефонні лінії та/або засоби електронного зв’язку.</w:t>
      </w:r>
    </w:p>
    <w:p w:rsidR="00B24757" w:rsidRPr="00B24757" w:rsidRDefault="00B24757" w:rsidP="0071447F">
      <w:pPr>
        <w:widowControl w:val="0"/>
        <w:shd w:val="clear" w:color="auto" w:fill="FFFFFF" w:themeFill="background1"/>
        <w:spacing w:after="0" w:line="240" w:lineRule="auto"/>
        <w:ind w:firstLine="567"/>
        <w:jc w:val="both"/>
        <w:rPr>
          <w:rFonts w:eastAsia="Times New Roman" w:cstheme="minorHAnsi"/>
          <w:sz w:val="27"/>
          <w:szCs w:val="27"/>
          <w:lang w:eastAsia="uk-UA"/>
        </w:rPr>
      </w:pPr>
      <w:r w:rsidRPr="00B24757">
        <w:rPr>
          <w:rFonts w:eastAsia="Times New Roman" w:cstheme="minorHAnsi"/>
          <w:sz w:val="27"/>
          <w:szCs w:val="27"/>
          <w:lang w:eastAsia="uk-UA"/>
        </w:rPr>
        <w:t xml:space="preserve">Протягом 2025 року Мінфіном  підготовлено 20 відповідей на запити юридичних та фізичних осіб щодо роз’яснень у сфері AML, у тому числі СПФМ щодо визначення кінцевого </w:t>
      </w:r>
      <w:proofErr w:type="spellStart"/>
      <w:r w:rsidRPr="00B24757">
        <w:rPr>
          <w:rFonts w:eastAsia="Times New Roman" w:cstheme="minorHAnsi"/>
          <w:sz w:val="27"/>
          <w:szCs w:val="27"/>
          <w:lang w:eastAsia="uk-UA"/>
        </w:rPr>
        <w:t>бенефіціарного</w:t>
      </w:r>
      <w:proofErr w:type="spellEnd"/>
      <w:r w:rsidRPr="00B24757">
        <w:rPr>
          <w:rFonts w:eastAsia="Times New Roman" w:cstheme="minorHAnsi"/>
          <w:sz w:val="27"/>
          <w:szCs w:val="27"/>
          <w:lang w:eastAsia="uk-UA"/>
        </w:rPr>
        <w:t xml:space="preserve"> власника та структури власності юридичної особи.</w:t>
      </w:r>
    </w:p>
    <w:p w:rsidR="00B24757" w:rsidRPr="00B24757" w:rsidRDefault="00B24757" w:rsidP="0071447F">
      <w:pPr>
        <w:widowControl w:val="0"/>
        <w:shd w:val="clear" w:color="auto" w:fill="FFFFFF" w:themeFill="background1"/>
        <w:autoSpaceDE w:val="0"/>
        <w:autoSpaceDN w:val="0"/>
        <w:adjustRightInd w:val="0"/>
        <w:spacing w:after="0" w:line="240" w:lineRule="auto"/>
        <w:ind w:firstLine="567"/>
        <w:jc w:val="both"/>
        <w:rPr>
          <w:rFonts w:cstheme="minorHAnsi"/>
          <w:sz w:val="27"/>
          <w:szCs w:val="27"/>
          <w:lang w:eastAsia="uk-UA"/>
        </w:rPr>
      </w:pPr>
      <w:r w:rsidRPr="00B24757">
        <w:rPr>
          <w:rFonts w:cstheme="minorHAnsi"/>
          <w:sz w:val="27"/>
          <w:szCs w:val="27"/>
          <w:lang w:eastAsia="uk-UA"/>
        </w:rPr>
        <w:t>Крім того, Мінфін як СДФМ у 2025 році підготував та надав 54 листи-роз’яснення СПФМ щодо застосування положень законодавства у сфері запобігання та протидії.</w:t>
      </w:r>
    </w:p>
    <w:p w:rsidR="00B24757" w:rsidRPr="00B24757" w:rsidRDefault="00B24757" w:rsidP="0071447F">
      <w:pPr>
        <w:widowControl w:val="0"/>
        <w:shd w:val="clear" w:color="auto" w:fill="FFFFFF" w:themeFill="background1"/>
        <w:autoSpaceDE w:val="0"/>
        <w:autoSpaceDN w:val="0"/>
        <w:adjustRightInd w:val="0"/>
        <w:spacing w:after="0" w:line="240" w:lineRule="auto"/>
        <w:ind w:firstLine="567"/>
        <w:jc w:val="both"/>
        <w:rPr>
          <w:rFonts w:cstheme="minorHAnsi"/>
          <w:sz w:val="27"/>
          <w:szCs w:val="27"/>
          <w:lang w:eastAsia="uk-UA"/>
        </w:rPr>
      </w:pPr>
      <w:r w:rsidRPr="00B24757">
        <w:rPr>
          <w:rFonts w:cstheme="minorHAnsi"/>
          <w:sz w:val="27"/>
          <w:szCs w:val="27"/>
          <w:lang w:eastAsia="uk-UA"/>
        </w:rPr>
        <w:t>Також представники Мінфіну взяли участь у проведені тренінгу «Казино та оператори азартних ігор: ефективне впровадження стандартів ПВК/ФТ», який пройшов 05 грудня 2025 року, на якому суб’єктам господарювання, які здійснюють діяльність з організації та проведення азартних ігор, надано практичні рекомендації щодо дотримання вимог законодавства у сфері запобігання та протидії.</w:t>
      </w:r>
    </w:p>
    <w:p w:rsidR="00B24757" w:rsidRPr="00B24757" w:rsidRDefault="00B24757" w:rsidP="0071447F">
      <w:pPr>
        <w:widowControl w:val="0"/>
        <w:shd w:val="clear" w:color="auto" w:fill="FFFFFF" w:themeFill="background1"/>
        <w:spacing w:after="0" w:line="240" w:lineRule="auto"/>
        <w:ind w:firstLine="567"/>
        <w:jc w:val="both"/>
        <w:rPr>
          <w:rFonts w:cstheme="minorHAnsi"/>
          <w:sz w:val="27"/>
          <w:szCs w:val="27"/>
          <w:lang w:eastAsia="uk-UA"/>
        </w:rPr>
      </w:pPr>
      <w:r w:rsidRPr="00B24757">
        <w:rPr>
          <w:rFonts w:cstheme="minorHAnsi"/>
          <w:sz w:val="27"/>
          <w:szCs w:val="27"/>
          <w:lang w:eastAsia="uk-UA"/>
        </w:rPr>
        <w:t xml:space="preserve">На офіційному </w:t>
      </w:r>
      <w:proofErr w:type="spellStart"/>
      <w:r w:rsidRPr="00B24757">
        <w:rPr>
          <w:rFonts w:cstheme="minorHAnsi"/>
          <w:sz w:val="27"/>
          <w:szCs w:val="27"/>
          <w:lang w:eastAsia="uk-UA"/>
        </w:rPr>
        <w:t>вебсайті</w:t>
      </w:r>
      <w:proofErr w:type="spellEnd"/>
      <w:r w:rsidRPr="00B24757">
        <w:rPr>
          <w:rFonts w:cstheme="minorHAnsi"/>
          <w:sz w:val="27"/>
          <w:szCs w:val="27"/>
          <w:lang w:eastAsia="uk-UA"/>
        </w:rPr>
        <w:t xml:space="preserve"> Мінфіну у розділі «Діяльність» діє рубрика «</w:t>
      </w:r>
      <w:proofErr w:type="spellStart"/>
      <w:r w:rsidRPr="00B24757">
        <w:rPr>
          <w:rFonts w:cstheme="minorHAnsi"/>
          <w:sz w:val="27"/>
          <w:szCs w:val="27"/>
          <w:lang w:eastAsia="uk-UA"/>
        </w:rPr>
        <w:t>Антилегалізаційна</w:t>
      </w:r>
      <w:proofErr w:type="spellEnd"/>
      <w:r w:rsidRPr="00B24757">
        <w:rPr>
          <w:rFonts w:cstheme="minorHAnsi"/>
          <w:sz w:val="27"/>
          <w:szCs w:val="27"/>
          <w:lang w:eastAsia="uk-UA"/>
        </w:rPr>
        <w:t xml:space="preserve"> політика (AML)», у якій розміщено перелік нормативно-правових актів у сфері запобігання та протидії, заяви та звіти міжнародних організацій, рекомендації та узагальнюючі роз’яснення для СПФМ з питань застосування законодавства у сфері запобігання та протидії.</w:t>
      </w:r>
    </w:p>
    <w:p w:rsidR="00B24757" w:rsidRDefault="00B24757" w:rsidP="006030F1">
      <w:pPr>
        <w:widowControl w:val="0"/>
        <w:shd w:val="clear" w:color="auto" w:fill="FFFFFF" w:themeFill="background1"/>
        <w:spacing w:after="0" w:line="240" w:lineRule="auto"/>
        <w:jc w:val="both"/>
        <w:rPr>
          <w:rFonts w:eastAsia="Calibri" w:cstheme="minorHAnsi"/>
          <w:sz w:val="27"/>
          <w:szCs w:val="27"/>
        </w:rPr>
      </w:pPr>
    </w:p>
    <w:p w:rsidR="002C72B0" w:rsidRDefault="0071447F" w:rsidP="0071447F">
      <w:pPr>
        <w:widowControl w:val="0"/>
        <w:shd w:val="clear" w:color="auto" w:fill="FFFFFF" w:themeFill="background1"/>
        <w:spacing w:after="0" w:line="240" w:lineRule="auto"/>
        <w:ind w:firstLine="567"/>
        <w:jc w:val="both"/>
        <w:rPr>
          <w:rFonts w:eastAsia="Calibri" w:cstheme="minorHAnsi"/>
          <w:sz w:val="27"/>
          <w:szCs w:val="27"/>
        </w:rPr>
      </w:pPr>
      <w:r w:rsidRPr="00B24757">
        <w:rPr>
          <w:rFonts w:cstheme="minorHAnsi"/>
          <w:noProof/>
          <w:sz w:val="27"/>
          <w:szCs w:val="27"/>
          <w:lang w:eastAsia="uk-UA"/>
        </w:rPr>
        <w:drawing>
          <wp:anchor distT="0" distB="0" distL="114300" distR="114300" simplePos="0" relativeHeight="251926528" behindDoc="1" locked="0" layoutInCell="1" allowOverlap="1" wp14:anchorId="02FBEF8B" wp14:editId="16214C10">
            <wp:simplePos x="0" y="0"/>
            <wp:positionH relativeFrom="margin">
              <wp:align>left</wp:align>
            </wp:positionH>
            <wp:positionV relativeFrom="paragraph">
              <wp:posOffset>18415</wp:posOffset>
            </wp:positionV>
            <wp:extent cx="1638300" cy="1118235"/>
            <wp:effectExtent l="0" t="0" r="0" b="5715"/>
            <wp:wrapTight wrapText="bothSides">
              <wp:wrapPolygon edited="0">
                <wp:start x="0" y="0"/>
                <wp:lineTo x="0" y="21342"/>
                <wp:lineTo x="21349" y="21342"/>
                <wp:lineTo x="21349" y="0"/>
                <wp:lineTo x="0" y="0"/>
              </wp:wrapPolygon>
            </wp:wrapTight>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78">
                      <a:extLst>
                        <a:ext uri="{28A0092B-C50C-407E-A947-70E740481C1C}">
                          <a14:useLocalDpi xmlns:a14="http://schemas.microsoft.com/office/drawing/2010/main" val="0"/>
                        </a:ext>
                      </a:extLst>
                    </a:blip>
                    <a:srcRect t="20454" b="23863"/>
                    <a:stretch/>
                  </pic:blipFill>
                  <pic:spPr bwMode="auto">
                    <a:xfrm>
                      <a:off x="0" y="0"/>
                      <a:ext cx="1638300" cy="1118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4757" w:rsidRPr="00B24757">
        <w:rPr>
          <w:rFonts w:eastAsia="Calibri" w:cstheme="minorHAnsi"/>
          <w:sz w:val="27"/>
          <w:szCs w:val="27"/>
        </w:rPr>
        <w:t xml:space="preserve">Протягом звітного періоду </w:t>
      </w:r>
      <w:r w:rsidR="00B24757" w:rsidRPr="00B24757">
        <w:rPr>
          <w:rFonts w:eastAsia="Calibri" w:cstheme="minorHAnsi"/>
          <w:b/>
          <w:sz w:val="27"/>
          <w:szCs w:val="27"/>
        </w:rPr>
        <w:t>Міністерством юстиції України</w:t>
      </w:r>
      <w:r w:rsidR="00B24757" w:rsidRPr="00B24757">
        <w:rPr>
          <w:rFonts w:eastAsia="Calibri" w:cstheme="minorHAnsi"/>
          <w:sz w:val="27"/>
          <w:szCs w:val="27"/>
        </w:rPr>
        <w:t>, територіальними органами було підготовлено та доведено до відома суб’єктів 51 інформаційний лист щодо застосування законодавства, що регулює діяльність СПФМ, проведено 2 наради, 13 семінарів, 7 круглих столів</w:t>
      </w:r>
      <w:r w:rsidR="00D43944">
        <w:rPr>
          <w:rFonts w:eastAsia="Calibri" w:cstheme="minorHAnsi"/>
          <w:sz w:val="27"/>
          <w:szCs w:val="27"/>
        </w:rPr>
        <w:t>.</w:t>
      </w:r>
    </w:p>
    <w:p w:rsidR="00D43944" w:rsidRPr="00B24757" w:rsidRDefault="00D43944" w:rsidP="006030F1">
      <w:pPr>
        <w:widowControl w:val="0"/>
        <w:shd w:val="clear" w:color="auto" w:fill="FFFFFF" w:themeFill="background1"/>
        <w:spacing w:after="0" w:line="240" w:lineRule="auto"/>
        <w:jc w:val="both"/>
        <w:rPr>
          <w:rFonts w:cstheme="minorHAnsi"/>
          <w:sz w:val="27"/>
          <w:szCs w:val="27"/>
          <w:lang w:eastAsia="uk-UA"/>
        </w:rPr>
      </w:pPr>
    </w:p>
    <w:p w:rsidR="00D43944" w:rsidRPr="00D43944" w:rsidRDefault="00D43944" w:rsidP="0071447F">
      <w:pPr>
        <w:widowControl w:val="0"/>
        <w:spacing w:after="0" w:line="240" w:lineRule="auto"/>
        <w:ind w:right="23" w:firstLine="567"/>
        <w:jc w:val="both"/>
        <w:rPr>
          <w:rFonts w:eastAsia="Calibri" w:cstheme="minorHAnsi"/>
          <w:color w:val="000000" w:themeColor="text1"/>
          <w:sz w:val="27"/>
          <w:szCs w:val="27"/>
        </w:rPr>
      </w:pPr>
      <w:bookmarkStart w:id="65" w:name="_Toc320085023"/>
      <w:r w:rsidRPr="00D43944">
        <w:rPr>
          <w:rFonts w:eastAsia="Calibri" w:cstheme="minorHAnsi"/>
          <w:b/>
          <w:noProof/>
          <w:sz w:val="27"/>
          <w:szCs w:val="27"/>
          <w:lang w:eastAsia="uk-UA"/>
        </w:rPr>
        <w:drawing>
          <wp:anchor distT="0" distB="0" distL="114300" distR="114300" simplePos="0" relativeHeight="251927552" behindDoc="1" locked="0" layoutInCell="1" allowOverlap="1" wp14:anchorId="00F7E741" wp14:editId="416F6083">
            <wp:simplePos x="0" y="0"/>
            <wp:positionH relativeFrom="column">
              <wp:posOffset>79375</wp:posOffset>
            </wp:positionH>
            <wp:positionV relativeFrom="paragraph">
              <wp:posOffset>111760</wp:posOffset>
            </wp:positionV>
            <wp:extent cx="1466850" cy="1377950"/>
            <wp:effectExtent l="0" t="0" r="0" b="0"/>
            <wp:wrapTight wrapText="bothSides">
              <wp:wrapPolygon edited="0">
                <wp:start x="0" y="0"/>
                <wp:lineTo x="0" y="21202"/>
                <wp:lineTo x="21319" y="21202"/>
                <wp:lineTo x="21319" y="0"/>
                <wp:lineTo x="0" y="0"/>
              </wp:wrapPolygon>
            </wp:wrapTight>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66850" cy="1377950"/>
                    </a:xfrm>
                    <a:prstGeom prst="rect">
                      <a:avLst/>
                    </a:prstGeom>
                    <a:noFill/>
                  </pic:spPr>
                </pic:pic>
              </a:graphicData>
            </a:graphic>
            <wp14:sizeRelH relativeFrom="margin">
              <wp14:pctWidth>0</wp14:pctWidth>
            </wp14:sizeRelH>
            <wp14:sizeRelV relativeFrom="margin">
              <wp14:pctHeight>0</wp14:pctHeight>
            </wp14:sizeRelV>
          </wp:anchor>
        </w:drawing>
      </w:r>
      <w:r w:rsidRPr="00D43944">
        <w:rPr>
          <w:rFonts w:eastAsia="Calibri" w:cstheme="minorHAnsi"/>
          <w:b/>
          <w:color w:val="000000" w:themeColor="text1"/>
          <w:sz w:val="27"/>
          <w:szCs w:val="27"/>
        </w:rPr>
        <w:t>Національною комісією з цінних паперів та фондового ринку</w:t>
      </w:r>
      <w:r w:rsidRPr="00D43944">
        <w:rPr>
          <w:rFonts w:eastAsia="Calibri" w:cstheme="minorHAnsi"/>
          <w:color w:val="000000" w:themeColor="text1"/>
          <w:sz w:val="27"/>
          <w:szCs w:val="27"/>
        </w:rPr>
        <w:t xml:space="preserve"> впродовж 2025 року надано 16 роз’яснень (у 2024 р. – 16) СПФМ з питань фінансового моніторингу.</w:t>
      </w:r>
    </w:p>
    <w:p w:rsidR="00D43944" w:rsidRPr="00D43944" w:rsidRDefault="00D43944" w:rsidP="0071447F">
      <w:pPr>
        <w:widowControl w:val="0"/>
        <w:spacing w:after="0" w:line="240" w:lineRule="auto"/>
        <w:ind w:firstLine="567"/>
        <w:jc w:val="both"/>
        <w:rPr>
          <w:rFonts w:eastAsia="Times New Roman" w:cstheme="minorHAnsi"/>
          <w:color w:val="000000"/>
          <w:sz w:val="27"/>
          <w:szCs w:val="27"/>
          <w:lang w:eastAsia="uk-UA" w:bidi="uk-UA"/>
        </w:rPr>
      </w:pPr>
      <w:r w:rsidRPr="00D43944">
        <w:rPr>
          <w:rFonts w:eastAsia="Times New Roman" w:cstheme="minorHAnsi"/>
          <w:color w:val="000000"/>
          <w:sz w:val="27"/>
          <w:szCs w:val="27"/>
          <w:lang w:eastAsia="uk-UA" w:bidi="uk-UA"/>
        </w:rPr>
        <w:t xml:space="preserve">Окрім цього, постійно надається методологічна, методична та інша допомога СПФМ у сфері ПВК/ФТ, серед іншого, шляхом направлення інформації </w:t>
      </w:r>
      <w:proofErr w:type="spellStart"/>
      <w:r w:rsidRPr="00D43944">
        <w:rPr>
          <w:rFonts w:eastAsia="Times New Roman" w:cstheme="minorHAnsi"/>
          <w:color w:val="000000"/>
          <w:sz w:val="27"/>
          <w:szCs w:val="27"/>
          <w:lang w:eastAsia="uk-UA" w:bidi="uk-UA"/>
        </w:rPr>
        <w:t>саморегулівним</w:t>
      </w:r>
      <w:proofErr w:type="spellEnd"/>
      <w:r w:rsidRPr="00D43944">
        <w:rPr>
          <w:rFonts w:eastAsia="Times New Roman" w:cstheme="minorHAnsi"/>
          <w:color w:val="000000"/>
          <w:sz w:val="27"/>
          <w:szCs w:val="27"/>
          <w:lang w:eastAsia="uk-UA" w:bidi="uk-UA"/>
        </w:rPr>
        <w:t xml:space="preserve"> організаціям – неприбутковим об’єднанням учасників фондового ринку, що провадять професійну діяльність на ринках капіталу та безпосередньо професійним учасникам ринків капіталу та організованих товарних ринках, зокрема, було направлено:</w:t>
      </w:r>
    </w:p>
    <w:p w:rsidR="00D43944" w:rsidRPr="00D43944" w:rsidRDefault="00D43944" w:rsidP="00B727EB">
      <w:pPr>
        <w:pStyle w:val="a5"/>
        <w:widowControl w:val="0"/>
        <w:numPr>
          <w:ilvl w:val="0"/>
          <w:numId w:val="32"/>
        </w:numPr>
        <w:spacing w:after="0" w:line="240" w:lineRule="auto"/>
        <w:ind w:left="567" w:hanging="567"/>
        <w:jc w:val="both"/>
        <w:rPr>
          <w:rFonts w:asciiTheme="minorHAnsi" w:hAnsiTheme="minorHAnsi" w:cstheme="minorHAnsi"/>
          <w:color w:val="000000"/>
          <w:sz w:val="27"/>
          <w:szCs w:val="27"/>
          <w:lang w:bidi="uk-UA"/>
        </w:rPr>
      </w:pPr>
      <w:r w:rsidRPr="00D43944">
        <w:rPr>
          <w:rFonts w:asciiTheme="minorHAnsi" w:hAnsiTheme="minorHAnsi" w:cstheme="minorHAnsi"/>
          <w:color w:val="000000"/>
          <w:sz w:val="27"/>
          <w:szCs w:val="27"/>
          <w:lang w:bidi="uk-UA"/>
        </w:rPr>
        <w:t>типологічне дослідження 2025 року на тему: «Ризики та загрози легалізації (відмивання) доходів, одержаних злочинним шляхом, фінансування тероризму в умовах військової агресії російської федерації – 2025»;</w:t>
      </w:r>
    </w:p>
    <w:p w:rsidR="00D43944" w:rsidRPr="00D43944" w:rsidRDefault="00D43944" w:rsidP="00B727EB">
      <w:pPr>
        <w:pStyle w:val="a5"/>
        <w:widowControl w:val="0"/>
        <w:numPr>
          <w:ilvl w:val="0"/>
          <w:numId w:val="32"/>
        </w:numPr>
        <w:spacing w:after="0" w:line="240" w:lineRule="auto"/>
        <w:ind w:left="567" w:hanging="567"/>
        <w:jc w:val="both"/>
        <w:rPr>
          <w:rFonts w:asciiTheme="minorHAnsi" w:hAnsiTheme="minorHAnsi" w:cstheme="minorHAnsi"/>
          <w:color w:val="000000"/>
          <w:sz w:val="27"/>
          <w:szCs w:val="27"/>
          <w:lang w:bidi="uk-UA"/>
        </w:rPr>
      </w:pPr>
      <w:r w:rsidRPr="00D43944">
        <w:rPr>
          <w:rFonts w:asciiTheme="minorHAnsi" w:hAnsiTheme="minorHAnsi" w:cstheme="minorHAnsi"/>
          <w:color w:val="000000"/>
          <w:sz w:val="27"/>
          <w:szCs w:val="27"/>
          <w:lang w:bidi="uk-UA"/>
        </w:rPr>
        <w:t xml:space="preserve">про внесені зміни наказом Міністерства юстиції України від 30 квітня 2025 року № 1172/5 «Про затвердження Змін до деяких нормативно-правових актів Міністерства юстиції України», до Порядку повідомлення держателя Єдиного державного реєстру юридичних осіб, фізичних осіб – підприємців та громадських формувань про виявлення розбіжностей між отриманими СПФМ в результаті здійснення належної перевірки та розміщеними в Єдиному державному реєстрі юридичних осіб, фізичних осіб – підприємців та громадських формувань відомостями про кінцевих </w:t>
      </w:r>
      <w:proofErr w:type="spellStart"/>
      <w:r w:rsidRPr="00D43944">
        <w:rPr>
          <w:rFonts w:asciiTheme="minorHAnsi" w:hAnsiTheme="minorHAnsi" w:cstheme="minorHAnsi"/>
          <w:color w:val="000000"/>
          <w:sz w:val="27"/>
          <w:szCs w:val="27"/>
          <w:lang w:bidi="uk-UA"/>
        </w:rPr>
        <w:t>бенефіціарних</w:t>
      </w:r>
      <w:proofErr w:type="spellEnd"/>
      <w:r w:rsidRPr="00D43944">
        <w:rPr>
          <w:rFonts w:asciiTheme="minorHAnsi" w:hAnsiTheme="minorHAnsi" w:cstheme="minorHAnsi"/>
          <w:color w:val="000000"/>
          <w:sz w:val="27"/>
          <w:szCs w:val="27"/>
          <w:lang w:bidi="uk-UA"/>
        </w:rPr>
        <w:t xml:space="preserve"> власників та/або структуру власності юридичної особи. </w:t>
      </w:r>
    </w:p>
    <w:p w:rsidR="00EB5DE5" w:rsidRPr="00D43944" w:rsidRDefault="00D43944" w:rsidP="0071447F">
      <w:pPr>
        <w:widowControl w:val="0"/>
        <w:spacing w:after="0" w:line="240" w:lineRule="auto"/>
        <w:ind w:firstLine="567"/>
        <w:jc w:val="both"/>
        <w:rPr>
          <w:rFonts w:cstheme="minorHAnsi"/>
          <w:b/>
          <w:bCs/>
          <w:sz w:val="27"/>
          <w:szCs w:val="27"/>
        </w:rPr>
      </w:pPr>
      <w:r w:rsidRPr="00D43944">
        <w:rPr>
          <w:rFonts w:eastAsia="Times New Roman" w:cstheme="minorHAnsi"/>
          <w:color w:val="000000"/>
          <w:sz w:val="27"/>
          <w:szCs w:val="27"/>
          <w:lang w:eastAsia="uk-UA" w:bidi="uk-UA"/>
        </w:rPr>
        <w:t xml:space="preserve">У жовтні 2025 року </w:t>
      </w:r>
      <w:proofErr w:type="spellStart"/>
      <w:r w:rsidRPr="00D43944">
        <w:rPr>
          <w:rFonts w:eastAsia="Times New Roman" w:cstheme="minorHAnsi"/>
          <w:color w:val="000000"/>
          <w:sz w:val="27"/>
          <w:szCs w:val="27"/>
          <w:lang w:eastAsia="uk-UA" w:bidi="uk-UA"/>
        </w:rPr>
        <w:t>саморегулівним</w:t>
      </w:r>
      <w:proofErr w:type="spellEnd"/>
      <w:r w:rsidRPr="00D43944">
        <w:rPr>
          <w:rFonts w:eastAsia="Times New Roman" w:cstheme="minorHAnsi"/>
          <w:color w:val="000000"/>
          <w:sz w:val="27"/>
          <w:szCs w:val="27"/>
          <w:lang w:eastAsia="uk-UA" w:bidi="uk-UA"/>
        </w:rPr>
        <w:t xml:space="preserve"> організаціям та безпосередньо професійним учасникам ринків капіталу та організованих товарних ринках було направлено роз’яснення щодо встановлення КБВ або </w:t>
      </w:r>
      <w:proofErr w:type="spellStart"/>
      <w:r w:rsidRPr="00D43944">
        <w:rPr>
          <w:rFonts w:eastAsia="Times New Roman" w:cstheme="minorHAnsi"/>
          <w:color w:val="000000"/>
          <w:sz w:val="27"/>
          <w:szCs w:val="27"/>
          <w:lang w:eastAsia="uk-UA" w:bidi="uk-UA"/>
        </w:rPr>
        <w:t>вигодоодержувача</w:t>
      </w:r>
      <w:proofErr w:type="spellEnd"/>
      <w:r w:rsidRPr="00D43944">
        <w:rPr>
          <w:rFonts w:eastAsia="Times New Roman" w:cstheme="minorHAnsi"/>
          <w:color w:val="000000"/>
          <w:sz w:val="27"/>
          <w:szCs w:val="27"/>
          <w:lang w:eastAsia="uk-UA" w:bidi="uk-UA"/>
        </w:rPr>
        <w:t xml:space="preserve"> (</w:t>
      </w:r>
      <w:proofErr w:type="spellStart"/>
      <w:r w:rsidRPr="00D43944">
        <w:rPr>
          <w:rFonts w:eastAsia="Times New Roman" w:cstheme="minorHAnsi"/>
          <w:color w:val="000000"/>
          <w:sz w:val="27"/>
          <w:szCs w:val="27"/>
          <w:lang w:eastAsia="uk-UA" w:bidi="uk-UA"/>
        </w:rPr>
        <w:t>вигодонабувача</w:t>
      </w:r>
      <w:proofErr w:type="spellEnd"/>
      <w:r w:rsidRPr="00D43944">
        <w:rPr>
          <w:rFonts w:eastAsia="Times New Roman" w:cstheme="minorHAnsi"/>
          <w:color w:val="000000"/>
          <w:sz w:val="27"/>
          <w:szCs w:val="27"/>
          <w:lang w:eastAsia="uk-UA" w:bidi="uk-UA"/>
        </w:rPr>
        <w:t>) за фінансовою операцією</w:t>
      </w:r>
      <w:r>
        <w:rPr>
          <w:rFonts w:eastAsia="Times New Roman" w:cstheme="minorHAnsi"/>
          <w:color w:val="000000"/>
          <w:sz w:val="27"/>
          <w:szCs w:val="27"/>
          <w:lang w:eastAsia="uk-UA" w:bidi="uk-UA"/>
        </w:rPr>
        <w:t>.</w:t>
      </w:r>
    </w:p>
    <w:p w:rsidR="00046E53" w:rsidRPr="00D43944" w:rsidRDefault="00046E53" w:rsidP="006030F1">
      <w:pPr>
        <w:widowControl w:val="0"/>
        <w:spacing w:after="0" w:line="240" w:lineRule="auto"/>
        <w:ind w:firstLine="709"/>
        <w:jc w:val="both"/>
        <w:rPr>
          <w:rFonts w:cstheme="minorHAnsi"/>
          <w:b/>
          <w:bCs/>
          <w:sz w:val="27"/>
          <w:szCs w:val="27"/>
        </w:rPr>
      </w:pPr>
    </w:p>
    <w:p w:rsidR="00EB5DE5" w:rsidRPr="0071447F" w:rsidRDefault="00EB5DE5" w:rsidP="006030F1">
      <w:pPr>
        <w:pStyle w:val="2"/>
        <w:widowControl w:val="0"/>
        <w:spacing w:after="0"/>
        <w:rPr>
          <w:rStyle w:val="20"/>
          <w:rFonts w:asciiTheme="minorHAnsi" w:eastAsiaTheme="minorHAnsi" w:hAnsiTheme="minorHAnsi" w:cstheme="minorHAnsi"/>
          <w:color w:val="000000" w:themeColor="text1"/>
          <w:szCs w:val="27"/>
        </w:rPr>
      </w:pPr>
      <w:bookmarkStart w:id="66" w:name="_Toc225178842"/>
      <w:r w:rsidRPr="0071447F">
        <w:rPr>
          <w:rStyle w:val="20"/>
          <w:rFonts w:asciiTheme="minorHAnsi" w:eastAsiaTheme="minorHAnsi" w:hAnsiTheme="minorHAnsi" w:cstheme="minorHAnsi"/>
          <w:b/>
          <w:color w:val="000000" w:themeColor="text1"/>
          <w:szCs w:val="27"/>
        </w:rPr>
        <w:t>9.2. Навчання в Академії фінансового моніторингу представників суб’єктів первинного фінансового моніторингу та державних органів</w:t>
      </w:r>
      <w:r w:rsidRPr="0071447F">
        <w:rPr>
          <w:rStyle w:val="ab"/>
          <w:rFonts w:asciiTheme="minorHAnsi" w:hAnsiTheme="minorHAnsi" w:cstheme="minorHAnsi"/>
          <w:b w:val="0"/>
          <w:color w:val="000000" w:themeColor="text1"/>
          <w:szCs w:val="27"/>
        </w:rPr>
        <w:footnoteReference w:id="9"/>
      </w:r>
      <w:bookmarkEnd w:id="66"/>
    </w:p>
    <w:p w:rsidR="00046E53" w:rsidRPr="00D43944" w:rsidRDefault="00046E53" w:rsidP="006030F1">
      <w:pPr>
        <w:widowControl w:val="0"/>
        <w:tabs>
          <w:tab w:val="left" w:pos="993"/>
        </w:tabs>
        <w:spacing w:after="0" w:line="240" w:lineRule="auto"/>
        <w:jc w:val="center"/>
        <w:outlineLvl w:val="1"/>
        <w:rPr>
          <w:rFonts w:eastAsia="Times New Roman" w:cstheme="minorHAnsi"/>
          <w:b/>
          <w:color w:val="000000" w:themeColor="text1"/>
          <w:sz w:val="27"/>
          <w:szCs w:val="27"/>
          <w:lang w:eastAsia="ru-RU"/>
        </w:rPr>
      </w:pPr>
    </w:p>
    <w:p w:rsidR="00EB5DE5" w:rsidRPr="00D43944" w:rsidRDefault="00EB5DE5" w:rsidP="006030F1">
      <w:pPr>
        <w:widowControl w:val="0"/>
        <w:spacing w:after="0" w:line="240" w:lineRule="auto"/>
        <w:jc w:val="center"/>
        <w:rPr>
          <w:rFonts w:cstheme="minorHAnsi"/>
          <w:color w:val="000000" w:themeColor="text1"/>
          <w:sz w:val="27"/>
          <w:szCs w:val="27"/>
        </w:rPr>
      </w:pPr>
      <w:r w:rsidRPr="00D43944">
        <w:rPr>
          <w:rFonts w:cstheme="minorHAnsi"/>
          <w:noProof/>
          <w:color w:val="FF0000"/>
          <w:sz w:val="27"/>
          <w:szCs w:val="27"/>
          <w:lang w:eastAsia="uk-UA"/>
        </w:rPr>
        <w:drawing>
          <wp:inline distT="0" distB="0" distL="0" distR="0" wp14:anchorId="5673A556" wp14:editId="2D9AC1B7">
            <wp:extent cx="4924425" cy="1314450"/>
            <wp:effectExtent l="0" t="0" r="9525" b="0"/>
            <wp:docPr id="488" name="Рисунок 488" descr="Академія логотип укр на світли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кадемія логотип укр на світлий фон"/>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924425" cy="1314450"/>
                    </a:xfrm>
                    <a:prstGeom prst="rect">
                      <a:avLst/>
                    </a:prstGeom>
                    <a:noFill/>
                    <a:ln>
                      <a:noFill/>
                    </a:ln>
                  </pic:spPr>
                </pic:pic>
              </a:graphicData>
            </a:graphic>
          </wp:inline>
        </w:drawing>
      </w:r>
    </w:p>
    <w:p w:rsidR="00EB5DE5" w:rsidRPr="00D43944" w:rsidRDefault="00EB5DE5" w:rsidP="006030F1">
      <w:pPr>
        <w:widowControl w:val="0"/>
        <w:spacing w:after="0" w:line="240" w:lineRule="auto"/>
        <w:ind w:hanging="142"/>
        <w:jc w:val="both"/>
        <w:rPr>
          <w:rFonts w:eastAsia="Calibri" w:cstheme="minorHAnsi"/>
          <w:noProof/>
          <w:color w:val="000000" w:themeColor="text1"/>
          <w:sz w:val="27"/>
          <w:szCs w:val="27"/>
          <w:lang w:eastAsia="uk-UA"/>
        </w:rPr>
      </w:pPr>
    </w:p>
    <w:p w:rsidR="00EB5DE5" w:rsidRPr="00D43944" w:rsidRDefault="00EB5DE5" w:rsidP="0071447F">
      <w:pPr>
        <w:widowControl w:val="0"/>
        <w:spacing w:after="0" w:line="240" w:lineRule="auto"/>
        <w:ind w:firstLine="567"/>
        <w:jc w:val="both"/>
        <w:rPr>
          <w:rFonts w:eastAsia="Calibri" w:cstheme="minorHAnsi"/>
          <w:color w:val="000000" w:themeColor="text1"/>
          <w:sz w:val="27"/>
          <w:szCs w:val="27"/>
          <w:lang w:eastAsia="uk-UA"/>
        </w:rPr>
      </w:pPr>
      <w:r w:rsidRPr="00D43944">
        <w:rPr>
          <w:rFonts w:eastAsia="Calibri" w:cstheme="minorHAnsi"/>
          <w:color w:val="000000" w:themeColor="text1"/>
          <w:sz w:val="27"/>
          <w:szCs w:val="27"/>
          <w:lang w:eastAsia="uk-UA"/>
        </w:rPr>
        <w:t xml:space="preserve">Академія фінансового моніторингу успішно формує професійний фундамент для фахівців у сфері протидії відмиванню коштів, фінансуванню тероризму та розповсюдженню зброї масового знищення. </w:t>
      </w:r>
    </w:p>
    <w:p w:rsidR="00EB5DE5" w:rsidRPr="00D43944" w:rsidRDefault="00EB5DE5" w:rsidP="0071447F">
      <w:pPr>
        <w:widowControl w:val="0"/>
        <w:spacing w:after="0" w:line="240" w:lineRule="auto"/>
        <w:ind w:firstLine="567"/>
        <w:jc w:val="both"/>
        <w:rPr>
          <w:rFonts w:eastAsia="Calibri" w:cstheme="minorHAnsi"/>
          <w:color w:val="000000" w:themeColor="text1"/>
          <w:sz w:val="27"/>
          <w:szCs w:val="27"/>
          <w:lang w:eastAsia="uk-UA"/>
        </w:rPr>
      </w:pPr>
      <w:r w:rsidRPr="00D43944">
        <w:rPr>
          <w:rFonts w:eastAsia="Calibri" w:cstheme="minorHAnsi"/>
          <w:color w:val="000000" w:themeColor="text1"/>
          <w:sz w:val="27"/>
          <w:szCs w:val="27"/>
          <w:lang w:eastAsia="uk-UA"/>
        </w:rPr>
        <w:t>Понад 25 000 представників органів державної влади та СПФМ підвищили свою професійну кваліфікацію протягом двох попередніх десятиліть освітньої практики Академії.</w:t>
      </w:r>
    </w:p>
    <w:p w:rsidR="00EB5DE5" w:rsidRPr="00D43944" w:rsidRDefault="00EB5DE5" w:rsidP="0071447F">
      <w:pPr>
        <w:widowControl w:val="0"/>
        <w:spacing w:after="0" w:line="240" w:lineRule="auto"/>
        <w:ind w:firstLine="567"/>
        <w:jc w:val="both"/>
        <w:rPr>
          <w:rFonts w:eastAsia="Calibri" w:cstheme="minorHAnsi"/>
          <w:color w:val="000000" w:themeColor="text1"/>
          <w:sz w:val="27"/>
          <w:szCs w:val="27"/>
          <w:lang w:eastAsia="uk-UA"/>
        </w:rPr>
      </w:pPr>
      <w:r w:rsidRPr="00D43944">
        <w:rPr>
          <w:rFonts w:eastAsia="Calibri" w:cstheme="minorHAnsi"/>
          <w:color w:val="000000" w:themeColor="text1"/>
          <w:sz w:val="27"/>
          <w:szCs w:val="27"/>
          <w:lang w:eastAsia="uk-UA"/>
        </w:rPr>
        <w:t>У 2024 році в Академії підвищили свою кваліфікацію 1 599 слухачів, зокрема:</w:t>
      </w:r>
    </w:p>
    <w:p w:rsidR="0071447F" w:rsidRDefault="00EB5DE5" w:rsidP="00B727EB">
      <w:pPr>
        <w:pStyle w:val="a5"/>
        <w:widowControl w:val="0"/>
        <w:numPr>
          <w:ilvl w:val="1"/>
          <w:numId w:val="37"/>
        </w:numPr>
        <w:tabs>
          <w:tab w:val="left" w:pos="709"/>
        </w:tabs>
        <w:spacing w:after="0" w:line="240" w:lineRule="auto"/>
        <w:ind w:left="709" w:hanging="709"/>
        <w:jc w:val="both"/>
        <w:rPr>
          <w:rFonts w:asciiTheme="minorHAnsi" w:hAnsiTheme="minorHAnsi" w:cstheme="minorHAnsi"/>
          <w:color w:val="000000" w:themeColor="text1"/>
          <w:sz w:val="27"/>
          <w:szCs w:val="27"/>
        </w:rPr>
      </w:pPr>
      <w:r w:rsidRPr="00D43944">
        <w:rPr>
          <w:rFonts w:asciiTheme="minorHAnsi" w:hAnsiTheme="minorHAnsi" w:cstheme="minorHAnsi"/>
          <w:color w:val="000000" w:themeColor="text1"/>
          <w:sz w:val="27"/>
          <w:szCs w:val="27"/>
        </w:rPr>
        <w:t>700 фахівців – представників правоохоронних, розвідувальних, судових та інших органів державної влади</w:t>
      </w:r>
      <w:r w:rsidRPr="00D43944">
        <w:rPr>
          <w:rFonts w:asciiTheme="minorHAnsi" w:hAnsiTheme="minorHAnsi" w:cstheme="minorHAnsi"/>
          <w:color w:val="FF0000"/>
          <w:sz w:val="27"/>
          <w:szCs w:val="27"/>
        </w:rPr>
        <w:t xml:space="preserve"> </w:t>
      </w:r>
      <w:r w:rsidRPr="00D43944">
        <w:rPr>
          <w:rFonts w:asciiTheme="minorHAnsi" w:hAnsiTheme="minorHAnsi" w:cstheme="minorHAnsi"/>
          <w:color w:val="000000" w:themeColor="text1"/>
          <w:sz w:val="27"/>
          <w:szCs w:val="27"/>
        </w:rPr>
        <w:t>(рисунок 9.1);</w:t>
      </w:r>
      <w:r w:rsidR="0071447F" w:rsidRPr="0071447F">
        <w:rPr>
          <w:rFonts w:asciiTheme="minorHAnsi" w:hAnsiTheme="minorHAnsi" w:cstheme="minorHAnsi"/>
          <w:color w:val="000000" w:themeColor="text1"/>
          <w:sz w:val="27"/>
          <w:szCs w:val="27"/>
        </w:rPr>
        <w:t xml:space="preserve"> </w:t>
      </w:r>
    </w:p>
    <w:p w:rsidR="00EB5DE5" w:rsidRPr="00D43944" w:rsidRDefault="0071447F" w:rsidP="00B727EB">
      <w:pPr>
        <w:pStyle w:val="a5"/>
        <w:widowControl w:val="0"/>
        <w:numPr>
          <w:ilvl w:val="1"/>
          <w:numId w:val="37"/>
        </w:numPr>
        <w:tabs>
          <w:tab w:val="left" w:pos="709"/>
        </w:tabs>
        <w:spacing w:after="0" w:line="240" w:lineRule="auto"/>
        <w:ind w:left="709" w:hanging="709"/>
        <w:jc w:val="both"/>
        <w:rPr>
          <w:rFonts w:asciiTheme="minorHAnsi" w:hAnsiTheme="minorHAnsi" w:cstheme="minorHAnsi"/>
          <w:color w:val="000000" w:themeColor="text1"/>
          <w:sz w:val="27"/>
          <w:szCs w:val="27"/>
        </w:rPr>
      </w:pPr>
      <w:r w:rsidRPr="00D43944">
        <w:rPr>
          <w:rFonts w:asciiTheme="minorHAnsi" w:hAnsiTheme="minorHAnsi" w:cstheme="minorHAnsi"/>
          <w:color w:val="000000" w:themeColor="text1"/>
          <w:sz w:val="27"/>
          <w:szCs w:val="27"/>
        </w:rPr>
        <w:t>822 фахівця – представники СПФМ (рисунок 9.2)</w:t>
      </w:r>
      <w:r>
        <w:rPr>
          <w:rFonts w:asciiTheme="minorHAnsi" w:hAnsiTheme="minorHAnsi" w:cstheme="minorHAnsi"/>
          <w:color w:val="000000" w:themeColor="text1"/>
          <w:sz w:val="27"/>
          <w:szCs w:val="27"/>
        </w:rPr>
        <w:t>.</w:t>
      </w:r>
    </w:p>
    <w:p w:rsidR="0071447F" w:rsidRPr="0071447F" w:rsidRDefault="0071447F" w:rsidP="0071447F">
      <w:pPr>
        <w:widowControl w:val="0"/>
        <w:tabs>
          <w:tab w:val="left" w:pos="709"/>
        </w:tabs>
        <w:spacing w:after="0" w:line="240" w:lineRule="auto"/>
        <w:jc w:val="both"/>
        <w:rPr>
          <w:rFonts w:cstheme="minorHAnsi"/>
          <w:color w:val="000000" w:themeColor="text1"/>
          <w:sz w:val="27"/>
          <w:szCs w:val="27"/>
        </w:rPr>
      </w:pPr>
    </w:p>
    <w:p w:rsidR="0071447F" w:rsidRDefault="0071447F" w:rsidP="006030F1">
      <w:pPr>
        <w:widowControl w:val="0"/>
        <w:spacing w:after="0" w:line="240" w:lineRule="auto"/>
        <w:jc w:val="both"/>
        <w:rPr>
          <w:rFonts w:cstheme="minorHAnsi"/>
          <w:color w:val="000000" w:themeColor="text1"/>
          <w:sz w:val="24"/>
          <w:szCs w:val="24"/>
        </w:rPr>
      </w:pPr>
    </w:p>
    <w:p w:rsidR="0071447F" w:rsidRDefault="0071447F" w:rsidP="006030F1">
      <w:pPr>
        <w:widowControl w:val="0"/>
        <w:spacing w:after="0" w:line="240" w:lineRule="auto"/>
        <w:jc w:val="both"/>
        <w:rPr>
          <w:rFonts w:cstheme="minorHAnsi"/>
          <w:color w:val="000000" w:themeColor="text1"/>
          <w:sz w:val="24"/>
          <w:szCs w:val="24"/>
        </w:rPr>
      </w:pPr>
    </w:p>
    <w:p w:rsidR="0071447F" w:rsidRDefault="0071447F" w:rsidP="006030F1">
      <w:pPr>
        <w:widowControl w:val="0"/>
        <w:spacing w:after="0" w:line="240" w:lineRule="auto"/>
        <w:jc w:val="both"/>
        <w:rPr>
          <w:rFonts w:cstheme="minorHAnsi"/>
          <w:color w:val="000000" w:themeColor="text1"/>
          <w:sz w:val="24"/>
          <w:szCs w:val="24"/>
        </w:rPr>
      </w:pPr>
    </w:p>
    <w:p w:rsidR="0071447F" w:rsidRDefault="0071447F" w:rsidP="006030F1">
      <w:pPr>
        <w:widowControl w:val="0"/>
        <w:spacing w:after="0" w:line="240" w:lineRule="auto"/>
        <w:jc w:val="both"/>
        <w:rPr>
          <w:rFonts w:cstheme="minorHAnsi"/>
          <w:color w:val="000000" w:themeColor="text1"/>
          <w:sz w:val="24"/>
          <w:szCs w:val="24"/>
        </w:rPr>
      </w:pPr>
    </w:p>
    <w:p w:rsidR="0071447F" w:rsidRDefault="0071447F" w:rsidP="006030F1">
      <w:pPr>
        <w:widowControl w:val="0"/>
        <w:spacing w:after="0" w:line="240" w:lineRule="auto"/>
        <w:jc w:val="both"/>
        <w:rPr>
          <w:rFonts w:cstheme="minorHAnsi"/>
          <w:color w:val="000000" w:themeColor="text1"/>
          <w:sz w:val="24"/>
          <w:szCs w:val="24"/>
        </w:rPr>
      </w:pPr>
    </w:p>
    <w:p w:rsidR="0071447F" w:rsidRDefault="0071447F" w:rsidP="006030F1">
      <w:pPr>
        <w:widowControl w:val="0"/>
        <w:spacing w:after="0" w:line="240" w:lineRule="auto"/>
        <w:jc w:val="both"/>
        <w:rPr>
          <w:rFonts w:cstheme="minorHAnsi"/>
          <w:color w:val="000000" w:themeColor="text1"/>
          <w:sz w:val="24"/>
          <w:szCs w:val="24"/>
        </w:rPr>
      </w:pPr>
    </w:p>
    <w:p w:rsidR="0071447F" w:rsidRDefault="0071447F" w:rsidP="006030F1">
      <w:pPr>
        <w:widowControl w:val="0"/>
        <w:spacing w:after="0" w:line="240" w:lineRule="auto"/>
        <w:jc w:val="both"/>
        <w:rPr>
          <w:rFonts w:cstheme="minorHAnsi"/>
          <w:color w:val="000000" w:themeColor="text1"/>
          <w:sz w:val="24"/>
          <w:szCs w:val="24"/>
        </w:rPr>
      </w:pPr>
    </w:p>
    <w:p w:rsidR="0071447F" w:rsidRDefault="0071447F" w:rsidP="006030F1">
      <w:pPr>
        <w:widowControl w:val="0"/>
        <w:spacing w:after="0" w:line="240" w:lineRule="auto"/>
        <w:jc w:val="both"/>
        <w:rPr>
          <w:rFonts w:cstheme="minorHAnsi"/>
          <w:color w:val="000000" w:themeColor="text1"/>
          <w:sz w:val="24"/>
          <w:szCs w:val="24"/>
        </w:rPr>
      </w:pPr>
    </w:p>
    <w:p w:rsidR="0071447F" w:rsidRDefault="0071447F" w:rsidP="006030F1">
      <w:pPr>
        <w:widowControl w:val="0"/>
        <w:spacing w:after="0" w:line="240" w:lineRule="auto"/>
        <w:jc w:val="both"/>
        <w:rPr>
          <w:noProof/>
        </w:rPr>
      </w:pPr>
    </w:p>
    <w:p w:rsidR="0071447F" w:rsidRDefault="0071447F" w:rsidP="0071447F">
      <w:pPr>
        <w:widowControl w:val="0"/>
        <w:spacing w:after="0" w:line="240" w:lineRule="auto"/>
        <w:jc w:val="both"/>
        <w:rPr>
          <w:rFonts w:ascii="Times New Roman" w:eastAsia="Calibri" w:hAnsi="Times New Roman" w:cs="Times New Roman"/>
          <w:sz w:val="28"/>
          <w:szCs w:val="28"/>
        </w:rPr>
      </w:pPr>
    </w:p>
    <w:p w:rsidR="0071447F" w:rsidRDefault="0071447F" w:rsidP="0071447F">
      <w:pPr>
        <w:widowControl w:val="0"/>
        <w:spacing w:after="0" w:line="240" w:lineRule="auto"/>
        <w:jc w:val="both"/>
        <w:rPr>
          <w:rFonts w:ascii="Times New Roman" w:eastAsia="Calibri" w:hAnsi="Times New Roman" w:cs="Times New Roman"/>
          <w:sz w:val="28"/>
          <w:szCs w:val="28"/>
        </w:rPr>
      </w:pPr>
    </w:p>
    <w:p w:rsidR="0071447F" w:rsidRDefault="0071447F" w:rsidP="0071447F">
      <w:pPr>
        <w:widowControl w:val="0"/>
        <w:spacing w:after="0" w:line="240" w:lineRule="auto"/>
        <w:jc w:val="both"/>
        <w:rPr>
          <w:rFonts w:ascii="Times New Roman" w:eastAsia="Calibri" w:hAnsi="Times New Roman" w:cs="Times New Roman"/>
          <w:sz w:val="28"/>
          <w:szCs w:val="28"/>
        </w:rPr>
      </w:pPr>
    </w:p>
    <w:p w:rsidR="0071447F" w:rsidRPr="00D43944" w:rsidRDefault="0071447F" w:rsidP="0071447F">
      <w:pPr>
        <w:widowControl w:val="0"/>
        <w:spacing w:after="0" w:line="240" w:lineRule="auto"/>
        <w:jc w:val="both"/>
        <w:rPr>
          <w:rFonts w:cstheme="minorHAnsi"/>
          <w:color w:val="000000" w:themeColor="text1"/>
          <w:sz w:val="24"/>
          <w:szCs w:val="24"/>
        </w:rPr>
      </w:pPr>
      <w:r w:rsidRPr="00D43944">
        <w:rPr>
          <w:rFonts w:cstheme="minorHAnsi"/>
          <w:color w:val="000000" w:themeColor="text1"/>
          <w:sz w:val="24"/>
          <w:szCs w:val="24"/>
        </w:rPr>
        <w:t>Рисунок 9.1</w:t>
      </w:r>
    </w:p>
    <w:p w:rsidR="00BF1F9F" w:rsidRDefault="0071447F" w:rsidP="0071447F">
      <w:pPr>
        <w:widowControl w:val="0"/>
        <w:spacing w:after="0" w:line="240" w:lineRule="auto"/>
        <w:jc w:val="both"/>
        <w:rPr>
          <w:rFonts w:ascii="Times New Roman" w:eastAsia="Calibri" w:hAnsi="Times New Roman" w:cs="Times New Roman"/>
          <w:sz w:val="28"/>
          <w:szCs w:val="28"/>
        </w:rPr>
      </w:pPr>
      <w:r w:rsidRPr="00D43944">
        <w:rPr>
          <w:noProof/>
          <w:lang w:eastAsia="uk-UA"/>
        </w:rPr>
        <w:drawing>
          <wp:anchor distT="0" distB="0" distL="114300" distR="114300" simplePos="0" relativeHeight="251928576" behindDoc="1" locked="0" layoutInCell="1" allowOverlap="1" wp14:anchorId="584EFD71" wp14:editId="695DCB5D">
            <wp:simplePos x="0" y="0"/>
            <wp:positionH relativeFrom="column">
              <wp:posOffset>262890</wp:posOffset>
            </wp:positionH>
            <wp:positionV relativeFrom="paragraph">
              <wp:posOffset>3175</wp:posOffset>
            </wp:positionV>
            <wp:extent cx="5495925" cy="3248025"/>
            <wp:effectExtent l="0" t="0" r="9525" b="9525"/>
            <wp:wrapTight wrapText="bothSides">
              <wp:wrapPolygon edited="0">
                <wp:start x="0" y="0"/>
                <wp:lineTo x="0" y="21537"/>
                <wp:lineTo x="21563" y="21537"/>
                <wp:lineTo x="21563" y="0"/>
                <wp:lineTo x="0" y="0"/>
              </wp:wrapPolygon>
            </wp:wrapTight>
            <wp:docPr id="533" name="Рисунок 533" descr="D:\Малюнки\НОВІ\ст 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Малюнки\НОВІ\ст 70.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6032" t="13235" r="5556" b="5392"/>
                    <a:stretch/>
                  </pic:blipFill>
                  <pic:spPr bwMode="auto">
                    <a:xfrm>
                      <a:off x="0" y="0"/>
                      <a:ext cx="5495925" cy="3248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3944" w:rsidRPr="00D43944">
        <w:rPr>
          <w:rFonts w:ascii="Times New Roman" w:eastAsia="Calibri" w:hAnsi="Times New Roman" w:cs="Times New Roman"/>
          <w:noProof/>
          <w:sz w:val="28"/>
          <w:szCs w:val="28"/>
          <w:lang w:eastAsia="uk-UA"/>
        </w:rPr>
        <w:drawing>
          <wp:inline distT="0" distB="0" distL="0" distR="0">
            <wp:extent cx="5939790" cy="3341132"/>
            <wp:effectExtent l="0" t="0" r="3810" b="0"/>
            <wp:docPr id="534" name="Рисунок 534" descr="D:\Малюнки\НОВІ\ст 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Малюнки\НОВІ\ст 7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71447F" w:rsidRDefault="0071447F" w:rsidP="0071447F">
      <w:pPr>
        <w:widowControl w:val="0"/>
        <w:spacing w:after="0" w:line="240" w:lineRule="auto"/>
        <w:jc w:val="both"/>
        <w:rPr>
          <w:rFonts w:ascii="Times New Roman" w:eastAsia="Calibri" w:hAnsi="Times New Roman" w:cs="Times New Roman"/>
          <w:sz w:val="28"/>
          <w:szCs w:val="28"/>
        </w:rPr>
      </w:pPr>
    </w:p>
    <w:p w:rsidR="00D43944" w:rsidRDefault="00D43944" w:rsidP="006030F1">
      <w:pPr>
        <w:widowControl w:val="0"/>
        <w:tabs>
          <w:tab w:val="left" w:pos="993"/>
        </w:tabs>
        <w:spacing w:after="120" w:line="240" w:lineRule="auto"/>
        <w:jc w:val="both"/>
        <w:rPr>
          <w:rFonts w:eastAsia="Calibri" w:cstheme="minorHAnsi"/>
          <w:sz w:val="24"/>
          <w:szCs w:val="24"/>
        </w:rPr>
      </w:pPr>
      <w:r w:rsidRPr="001A490E">
        <w:rPr>
          <w:rFonts w:eastAsia="Calibri" w:cstheme="minorHAnsi"/>
          <w:sz w:val="24"/>
          <w:szCs w:val="24"/>
        </w:rPr>
        <w:t>Рисунок 9.2</w:t>
      </w:r>
    </w:p>
    <w:p w:rsidR="00EB5DE5" w:rsidRPr="001A490E" w:rsidRDefault="00EB5DE5" w:rsidP="0071447F">
      <w:pPr>
        <w:widowControl w:val="0"/>
        <w:tabs>
          <w:tab w:val="left" w:pos="993"/>
        </w:tabs>
        <w:spacing w:after="0" w:line="240" w:lineRule="auto"/>
        <w:ind w:firstLine="567"/>
        <w:jc w:val="both"/>
        <w:rPr>
          <w:rFonts w:eastAsia="Calibri" w:cstheme="minorHAnsi"/>
          <w:sz w:val="27"/>
          <w:szCs w:val="27"/>
        </w:rPr>
      </w:pPr>
      <w:r w:rsidRPr="001A490E">
        <w:rPr>
          <w:rFonts w:eastAsia="Calibri" w:cstheme="minorHAnsi"/>
          <w:sz w:val="27"/>
          <w:szCs w:val="27"/>
        </w:rPr>
        <w:t>Також близько 170 представників СПФМ взяли активну участь у тематичних семінарах, організованих Академією.</w:t>
      </w:r>
    </w:p>
    <w:p w:rsidR="00EB5DE5" w:rsidRPr="001A490E" w:rsidRDefault="00EB5DE5" w:rsidP="0071447F">
      <w:pPr>
        <w:widowControl w:val="0"/>
        <w:spacing w:after="0" w:line="240" w:lineRule="auto"/>
        <w:ind w:firstLine="567"/>
        <w:jc w:val="both"/>
        <w:rPr>
          <w:rFonts w:eastAsia="Calibri" w:cstheme="minorHAnsi"/>
          <w:sz w:val="27"/>
          <w:szCs w:val="27"/>
        </w:rPr>
      </w:pPr>
      <w:r w:rsidRPr="001A490E">
        <w:rPr>
          <w:rFonts w:eastAsia="Calibri" w:cstheme="minorHAnsi"/>
          <w:sz w:val="27"/>
          <w:szCs w:val="27"/>
        </w:rPr>
        <w:t xml:space="preserve">У співпраці з EU AML/CFT </w:t>
      </w:r>
      <w:proofErr w:type="spellStart"/>
      <w:r w:rsidRPr="001A490E">
        <w:rPr>
          <w:rFonts w:eastAsia="Calibri" w:cstheme="minorHAnsi"/>
          <w:sz w:val="27"/>
          <w:szCs w:val="27"/>
        </w:rPr>
        <w:t>Global</w:t>
      </w:r>
      <w:proofErr w:type="spellEnd"/>
      <w:r w:rsidRPr="001A490E">
        <w:rPr>
          <w:rFonts w:eastAsia="Calibri" w:cstheme="minorHAnsi"/>
          <w:sz w:val="27"/>
          <w:szCs w:val="27"/>
        </w:rPr>
        <w:t xml:space="preserve"> </w:t>
      </w:r>
      <w:proofErr w:type="spellStart"/>
      <w:r w:rsidRPr="001A490E">
        <w:rPr>
          <w:rFonts w:eastAsia="Calibri" w:cstheme="minorHAnsi"/>
          <w:sz w:val="27"/>
          <w:szCs w:val="27"/>
        </w:rPr>
        <w:t>Facility</w:t>
      </w:r>
      <w:proofErr w:type="spellEnd"/>
      <w:r w:rsidRPr="001A490E">
        <w:rPr>
          <w:rFonts w:eastAsia="Calibri" w:cstheme="minorHAnsi"/>
          <w:sz w:val="27"/>
          <w:szCs w:val="27"/>
        </w:rPr>
        <w:t xml:space="preserve">, </w:t>
      </w:r>
      <w:proofErr w:type="spellStart"/>
      <w:r w:rsidRPr="001A490E">
        <w:rPr>
          <w:rFonts w:eastAsia="Calibri" w:cstheme="minorHAnsi"/>
          <w:sz w:val="27"/>
          <w:szCs w:val="27"/>
        </w:rPr>
        <w:t>Expertise</w:t>
      </w:r>
      <w:proofErr w:type="spellEnd"/>
      <w:r w:rsidRPr="001A490E">
        <w:rPr>
          <w:rFonts w:eastAsia="Calibri" w:cstheme="minorHAnsi"/>
          <w:sz w:val="27"/>
          <w:szCs w:val="27"/>
        </w:rPr>
        <w:t xml:space="preserve"> </w:t>
      </w:r>
      <w:proofErr w:type="spellStart"/>
      <w:r w:rsidRPr="001A490E">
        <w:rPr>
          <w:rFonts w:eastAsia="Calibri" w:cstheme="minorHAnsi"/>
          <w:sz w:val="27"/>
          <w:szCs w:val="27"/>
        </w:rPr>
        <w:t>France</w:t>
      </w:r>
      <w:proofErr w:type="spellEnd"/>
      <w:r w:rsidRPr="001A490E">
        <w:rPr>
          <w:rFonts w:eastAsia="Calibri" w:cstheme="minorHAnsi"/>
          <w:sz w:val="27"/>
          <w:szCs w:val="27"/>
        </w:rPr>
        <w:t xml:space="preserve"> та GIZ запрошує Академією проведено триденний онлайн-тренінг «Нове у стандартах FATF». Курс був спрямований на роз’яснення актуальних змін до Рекомендацій FATF, зокрема щодо діяльності неприбуткових організацій, прозорості </w:t>
      </w:r>
      <w:proofErr w:type="spellStart"/>
      <w:r w:rsidRPr="001A490E">
        <w:rPr>
          <w:rFonts w:eastAsia="Calibri" w:cstheme="minorHAnsi"/>
          <w:sz w:val="27"/>
          <w:szCs w:val="27"/>
        </w:rPr>
        <w:t>бенефіціарної</w:t>
      </w:r>
      <w:proofErr w:type="spellEnd"/>
      <w:r w:rsidRPr="001A490E">
        <w:rPr>
          <w:rFonts w:eastAsia="Calibri" w:cstheme="minorHAnsi"/>
          <w:sz w:val="27"/>
          <w:szCs w:val="27"/>
        </w:rPr>
        <w:t xml:space="preserve"> власності, регулювання віртуальних активів та міжнародної співпраці з метою належної імплементації нових вимог, посилення нагляду та мінімізації ризиків у сфері ПВК/ФТ. Тренерами на заході виступили національні та міжнародні експерти.</w:t>
      </w:r>
    </w:p>
    <w:p w:rsidR="00EB5DE5" w:rsidRPr="001A490E" w:rsidRDefault="00EB5DE5" w:rsidP="0071447F">
      <w:pPr>
        <w:widowControl w:val="0"/>
        <w:spacing w:after="0" w:line="240" w:lineRule="auto"/>
        <w:ind w:firstLine="567"/>
        <w:jc w:val="both"/>
        <w:rPr>
          <w:rFonts w:eastAsia="Calibri" w:cstheme="minorHAnsi"/>
          <w:sz w:val="27"/>
          <w:szCs w:val="27"/>
        </w:rPr>
      </w:pPr>
      <w:r w:rsidRPr="001A490E">
        <w:rPr>
          <w:rFonts w:eastAsia="Calibri" w:cstheme="minorHAnsi"/>
          <w:sz w:val="27"/>
          <w:szCs w:val="27"/>
        </w:rPr>
        <w:t>В 2025 році Академія фінансового моніторингу долучилася до слухань Комітету безпеки Організації з безпеки і співробітництва в Європі (ОБСЄ) на тему протидії незаконним фінансовим мережам як інструменту транснаціональної організованої злочинності, що проводилися під егідою Головування Великої Британії в ОБСЄ. Це є визнанням українського досвіду у сфері фінансової безпеки та підтвердженням ролі Академії як активного учасника міжнародного професійного діалогу.</w:t>
      </w:r>
    </w:p>
    <w:p w:rsidR="00EB5DE5" w:rsidRPr="001A490E" w:rsidRDefault="00EB5DE5" w:rsidP="0071447F">
      <w:pPr>
        <w:widowControl w:val="0"/>
        <w:tabs>
          <w:tab w:val="left" w:pos="993"/>
        </w:tabs>
        <w:spacing w:after="0" w:line="240" w:lineRule="auto"/>
        <w:ind w:firstLine="567"/>
        <w:jc w:val="both"/>
        <w:rPr>
          <w:rFonts w:eastAsia="Calibri" w:cstheme="minorHAnsi"/>
          <w:sz w:val="27"/>
          <w:szCs w:val="27"/>
        </w:rPr>
      </w:pPr>
      <w:r w:rsidRPr="001A490E">
        <w:rPr>
          <w:rFonts w:cstheme="minorHAnsi"/>
          <w:noProof/>
          <w:sz w:val="27"/>
          <w:szCs w:val="27"/>
          <w:lang w:eastAsia="uk-UA"/>
        </w:rPr>
        <w:t>У 2025 році Академія активно співпрацювала з громадським сектором. Спільно з Центром демократії та верховенства права (ЦЕДЕМ) розроблено та проведено курс «Фінмоніторинг громадського сектору»  для представників громадянського суспільства. Курс складався з чотирьох модулів та охоплював питання застосування ризик-орієнтованого підходу, банківського фінансового моніторингу неприбуткових організацій, визначення КБВ та стандартів фінансового моніторингу неприбуткових організацій</w:t>
      </w:r>
    </w:p>
    <w:p w:rsidR="00EB5DE5" w:rsidRPr="001A490E" w:rsidRDefault="00EB5DE5" w:rsidP="0071447F">
      <w:pPr>
        <w:widowControl w:val="0"/>
        <w:spacing w:after="0" w:line="240" w:lineRule="auto"/>
        <w:ind w:firstLine="567"/>
        <w:jc w:val="both"/>
        <w:rPr>
          <w:rFonts w:eastAsia="Times New Roman" w:cstheme="minorHAnsi"/>
          <w:sz w:val="27"/>
          <w:szCs w:val="27"/>
          <w:lang w:eastAsia="ru-RU"/>
        </w:rPr>
      </w:pPr>
      <w:r w:rsidRPr="001A490E">
        <w:rPr>
          <w:rFonts w:eastAsia="Times New Roman" w:cstheme="minorHAnsi"/>
          <w:sz w:val="27"/>
          <w:szCs w:val="27"/>
          <w:lang w:eastAsia="ru-RU"/>
        </w:rPr>
        <w:t xml:space="preserve">Спільно з </w:t>
      </w:r>
      <w:proofErr w:type="spellStart"/>
      <w:r w:rsidRPr="001A490E">
        <w:rPr>
          <w:rFonts w:eastAsia="Calibri" w:cstheme="minorHAnsi"/>
          <w:sz w:val="27"/>
          <w:szCs w:val="27"/>
        </w:rPr>
        <w:t>Держфінмоніторингом</w:t>
      </w:r>
      <w:proofErr w:type="spellEnd"/>
      <w:r w:rsidRPr="001A490E">
        <w:rPr>
          <w:rFonts w:eastAsia="Calibri" w:cstheme="minorHAnsi"/>
          <w:sz w:val="27"/>
          <w:szCs w:val="27"/>
        </w:rPr>
        <w:t xml:space="preserve">, Національною академією внутрішніх справ, групою компаній </w:t>
      </w:r>
      <w:proofErr w:type="spellStart"/>
      <w:r w:rsidRPr="001A490E">
        <w:rPr>
          <w:rFonts w:eastAsia="Calibri" w:cstheme="minorHAnsi"/>
          <w:sz w:val="27"/>
          <w:szCs w:val="27"/>
          <w:lang w:val="en-US"/>
        </w:rPr>
        <w:t>FinAP</w:t>
      </w:r>
      <w:proofErr w:type="spellEnd"/>
      <w:r w:rsidRPr="001A490E">
        <w:rPr>
          <w:rFonts w:eastAsia="Calibri" w:cstheme="minorHAnsi"/>
          <w:sz w:val="27"/>
          <w:szCs w:val="27"/>
        </w:rPr>
        <w:t>, Центром фінансової цілісності при Королівському Об’єднаному інституті оборонних досліджень Академією фінансового моніторингу проведено конференцію</w:t>
      </w:r>
      <w:r w:rsidRPr="001A490E">
        <w:rPr>
          <w:rFonts w:eastAsia="Times New Roman" w:cstheme="minorHAnsi"/>
          <w:sz w:val="27"/>
          <w:szCs w:val="27"/>
          <w:lang w:eastAsia="ru-RU"/>
        </w:rPr>
        <w:t xml:space="preserve"> «Фінансовий моніторинг: виклики </w:t>
      </w:r>
      <w:r w:rsidRPr="001A490E">
        <w:rPr>
          <w:rFonts w:eastAsia="Times New Roman" w:cstheme="minorHAnsi"/>
          <w:sz w:val="27"/>
          <w:szCs w:val="27"/>
          <w:lang w:val="ru-RU" w:eastAsia="ru-RU"/>
        </w:rPr>
        <w:t>2026</w:t>
      </w:r>
      <w:r w:rsidRPr="001A490E">
        <w:rPr>
          <w:rFonts w:eastAsia="Times New Roman" w:cstheme="minorHAnsi"/>
          <w:sz w:val="27"/>
          <w:szCs w:val="27"/>
          <w:lang w:eastAsia="ru-RU"/>
        </w:rPr>
        <w:t>».</w:t>
      </w:r>
    </w:p>
    <w:p w:rsidR="00EB5DE5" w:rsidRPr="001A490E" w:rsidRDefault="00EB5DE5" w:rsidP="0071447F">
      <w:pPr>
        <w:widowControl w:val="0"/>
        <w:tabs>
          <w:tab w:val="left" w:pos="993"/>
        </w:tabs>
        <w:spacing w:after="0" w:line="240" w:lineRule="auto"/>
        <w:ind w:firstLine="567"/>
        <w:jc w:val="both"/>
        <w:rPr>
          <w:rFonts w:eastAsia="Times New Roman" w:cstheme="minorHAnsi"/>
          <w:sz w:val="27"/>
          <w:szCs w:val="27"/>
          <w:lang w:eastAsia="ru-RU"/>
        </w:rPr>
      </w:pPr>
      <w:r w:rsidRPr="001A490E">
        <w:rPr>
          <w:rFonts w:eastAsia="Times New Roman" w:cstheme="minorHAnsi"/>
          <w:sz w:val="27"/>
          <w:szCs w:val="27"/>
          <w:lang w:eastAsia="ru-RU"/>
        </w:rPr>
        <w:t>Конференція стала професійним майданчиком для обговорення ключових тенденцій, викликів і напрямів розвитку системи ПВК/ФТ/ФРЗМЗ.</w:t>
      </w:r>
    </w:p>
    <w:p w:rsidR="00EB5DE5" w:rsidRPr="00BF1F9F" w:rsidRDefault="00EB5DE5" w:rsidP="006030F1">
      <w:pPr>
        <w:widowControl w:val="0"/>
        <w:tabs>
          <w:tab w:val="left" w:pos="993"/>
        </w:tabs>
        <w:spacing w:after="0" w:line="240" w:lineRule="auto"/>
        <w:ind w:firstLine="709"/>
        <w:jc w:val="both"/>
        <w:rPr>
          <w:rFonts w:ascii="Times New Roman" w:eastAsia="Calibri" w:hAnsi="Times New Roman" w:cs="Times New Roman"/>
          <w:sz w:val="28"/>
          <w:szCs w:val="16"/>
        </w:rPr>
      </w:pPr>
    </w:p>
    <w:p w:rsidR="00EB5DE5" w:rsidRPr="001A490E" w:rsidRDefault="00EB5DE5" w:rsidP="006030F1">
      <w:pPr>
        <w:pStyle w:val="2"/>
        <w:widowControl w:val="0"/>
        <w:rPr>
          <w:rStyle w:val="20"/>
          <w:rFonts w:asciiTheme="minorHAnsi" w:eastAsiaTheme="minorHAnsi" w:hAnsiTheme="minorHAnsi" w:cstheme="minorHAnsi"/>
          <w:b/>
        </w:rPr>
      </w:pPr>
      <w:bookmarkStart w:id="67" w:name="_Toc2683966"/>
      <w:bookmarkStart w:id="68" w:name="_Toc225178843"/>
      <w:r w:rsidRPr="001A490E">
        <w:rPr>
          <w:rStyle w:val="20"/>
          <w:rFonts w:asciiTheme="minorHAnsi" w:eastAsiaTheme="minorHAnsi" w:hAnsiTheme="minorHAnsi" w:cstheme="minorHAnsi"/>
          <w:b/>
        </w:rPr>
        <w:t>9.3. Навчання представників суб’єктів первинного фінансового моніторингу в навчальних закладах</w:t>
      </w:r>
      <w:bookmarkEnd w:id="65"/>
      <w:r w:rsidRPr="001A490E">
        <w:rPr>
          <w:rStyle w:val="20"/>
          <w:rFonts w:asciiTheme="minorHAnsi" w:eastAsiaTheme="minorHAnsi" w:hAnsiTheme="minorHAnsi" w:cstheme="minorHAnsi"/>
          <w:b/>
        </w:rPr>
        <w:t>, які уклали угоди з відповідними державними регуляторами</w:t>
      </w:r>
      <w:bookmarkEnd w:id="67"/>
      <w:r w:rsidRPr="001A490E">
        <w:rPr>
          <w:rStyle w:val="ab"/>
          <w:rFonts w:asciiTheme="minorHAnsi" w:hAnsiTheme="minorHAnsi" w:cstheme="minorHAnsi"/>
          <w:b w:val="0"/>
        </w:rPr>
        <w:footnoteReference w:id="10"/>
      </w:r>
      <w:bookmarkEnd w:id="68"/>
    </w:p>
    <w:p w:rsidR="001A490E" w:rsidRPr="001A490E" w:rsidRDefault="001A490E" w:rsidP="0071447F">
      <w:pPr>
        <w:widowControl w:val="0"/>
        <w:autoSpaceDE w:val="0"/>
        <w:autoSpaceDN w:val="0"/>
        <w:adjustRightInd w:val="0"/>
        <w:spacing w:after="0" w:line="240" w:lineRule="auto"/>
        <w:ind w:firstLine="567"/>
        <w:jc w:val="both"/>
        <w:rPr>
          <w:rFonts w:cstheme="minorHAnsi"/>
          <w:sz w:val="27"/>
          <w:szCs w:val="27"/>
        </w:rPr>
      </w:pPr>
      <w:r w:rsidRPr="001A490E">
        <w:rPr>
          <w:rFonts w:cstheme="minorHAnsi"/>
          <w:noProof/>
          <w:sz w:val="27"/>
          <w:szCs w:val="27"/>
          <w:lang w:eastAsia="uk-UA"/>
        </w:rPr>
        <w:drawing>
          <wp:anchor distT="0" distB="0" distL="114300" distR="114300" simplePos="0" relativeHeight="251929600" behindDoc="1" locked="0" layoutInCell="1" allowOverlap="1" wp14:anchorId="3A071F50" wp14:editId="3E4909DE">
            <wp:simplePos x="0" y="0"/>
            <wp:positionH relativeFrom="column">
              <wp:posOffset>-146685</wp:posOffset>
            </wp:positionH>
            <wp:positionV relativeFrom="paragraph">
              <wp:posOffset>17145</wp:posOffset>
            </wp:positionV>
            <wp:extent cx="1762125" cy="1774190"/>
            <wp:effectExtent l="0" t="0" r="9525" b="0"/>
            <wp:wrapTight wrapText="bothSides">
              <wp:wrapPolygon edited="0">
                <wp:start x="0" y="0"/>
                <wp:lineTo x="0" y="21337"/>
                <wp:lineTo x="21483" y="21337"/>
                <wp:lineTo x="21483" y="0"/>
                <wp:lineTo x="0" y="0"/>
              </wp:wrapPolygon>
            </wp:wrapTight>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62125" cy="1774190"/>
                    </a:xfrm>
                    <a:prstGeom prst="rect">
                      <a:avLst/>
                    </a:prstGeom>
                    <a:noFill/>
                  </pic:spPr>
                </pic:pic>
              </a:graphicData>
            </a:graphic>
          </wp:anchor>
        </w:drawing>
      </w:r>
      <w:r w:rsidRPr="001A490E">
        <w:rPr>
          <w:rFonts w:cstheme="minorHAnsi"/>
          <w:sz w:val="27"/>
          <w:szCs w:val="27"/>
        </w:rPr>
        <w:t xml:space="preserve">На сторінках Офіційного Інтернет-представництва </w:t>
      </w:r>
      <w:r w:rsidRPr="001A490E">
        <w:rPr>
          <w:rFonts w:cstheme="minorHAnsi"/>
          <w:b/>
          <w:sz w:val="27"/>
          <w:szCs w:val="27"/>
        </w:rPr>
        <w:t>Національного банку</w:t>
      </w:r>
      <w:r w:rsidRPr="001A490E">
        <w:rPr>
          <w:rFonts w:cstheme="minorHAnsi"/>
          <w:sz w:val="27"/>
          <w:szCs w:val="27"/>
        </w:rPr>
        <w:t xml:space="preserve"> (</w:t>
      </w:r>
      <w:hyperlink r:id="rId83" w:history="1">
        <w:r w:rsidRPr="001A490E">
          <w:rPr>
            <w:rStyle w:val="a3"/>
            <w:rFonts w:cstheme="minorHAnsi"/>
            <w:color w:val="auto"/>
            <w:sz w:val="27"/>
            <w:szCs w:val="27"/>
          </w:rPr>
          <w:t>https://bank.gov.ua/ua/supervision/monitoring/training</w:t>
        </w:r>
      </w:hyperlink>
      <w:r w:rsidRPr="001A490E">
        <w:rPr>
          <w:rFonts w:cstheme="minorHAnsi"/>
          <w:sz w:val="27"/>
          <w:szCs w:val="27"/>
        </w:rPr>
        <w:t xml:space="preserve">) розміщена інформація про заклади освіти, що здійснюють перепідготовку та підвищення кваліфікації у сфері </w:t>
      </w:r>
      <w:r w:rsidRPr="001A490E">
        <w:rPr>
          <w:rFonts w:eastAsia="Times New Roman" w:cstheme="minorHAnsi"/>
          <w:sz w:val="27"/>
          <w:szCs w:val="27"/>
          <w:lang w:eastAsia="ru-RU"/>
        </w:rPr>
        <w:t>ПВК/ФТ/ФРЗМЗ</w:t>
      </w:r>
      <w:r w:rsidRPr="001A490E">
        <w:rPr>
          <w:rFonts w:cstheme="minorHAnsi"/>
          <w:sz w:val="27"/>
          <w:szCs w:val="27"/>
        </w:rPr>
        <w:t xml:space="preserve">, а також освітні програми відповідних закладів освіти, погоджені Національним банком. </w:t>
      </w:r>
    </w:p>
    <w:p w:rsidR="001A490E" w:rsidRPr="001A490E" w:rsidRDefault="001A490E" w:rsidP="0071447F">
      <w:pPr>
        <w:widowControl w:val="0"/>
        <w:autoSpaceDE w:val="0"/>
        <w:autoSpaceDN w:val="0"/>
        <w:adjustRightInd w:val="0"/>
        <w:spacing w:after="0" w:line="240" w:lineRule="auto"/>
        <w:ind w:firstLine="567"/>
        <w:jc w:val="both"/>
        <w:rPr>
          <w:rFonts w:cstheme="minorHAnsi"/>
          <w:sz w:val="27"/>
          <w:szCs w:val="27"/>
        </w:rPr>
      </w:pPr>
      <w:r w:rsidRPr="001A490E">
        <w:rPr>
          <w:rFonts w:cstheme="minorHAnsi"/>
          <w:sz w:val="27"/>
          <w:szCs w:val="27"/>
        </w:rPr>
        <w:t xml:space="preserve">Працівники Департаменту фінансового моніторингу у 2025 р. взяли участь як лектори: </w:t>
      </w:r>
    </w:p>
    <w:p w:rsidR="001A490E" w:rsidRPr="001A490E" w:rsidRDefault="001A490E" w:rsidP="0071447F">
      <w:pPr>
        <w:widowControl w:val="0"/>
        <w:autoSpaceDE w:val="0"/>
        <w:autoSpaceDN w:val="0"/>
        <w:adjustRightInd w:val="0"/>
        <w:spacing w:after="0" w:line="240" w:lineRule="auto"/>
        <w:ind w:firstLine="567"/>
        <w:jc w:val="both"/>
        <w:rPr>
          <w:rFonts w:cstheme="minorHAnsi"/>
          <w:sz w:val="27"/>
          <w:szCs w:val="27"/>
        </w:rPr>
      </w:pPr>
      <w:r w:rsidRPr="001A490E">
        <w:rPr>
          <w:rFonts w:cstheme="minorHAnsi"/>
          <w:sz w:val="27"/>
          <w:szCs w:val="27"/>
        </w:rPr>
        <w:t xml:space="preserve">1) у заняттях з підвищення кваліфікації для відповідальних працівників, а також працівників, залучених до проведення фінансового моніторингу, що проводились Державним закладом післядипломної освіти «Академія фінансового моніторингу» для небанківських установ на теми: </w:t>
      </w:r>
    </w:p>
    <w:p w:rsidR="001B63EE" w:rsidRDefault="001A490E" w:rsidP="00B727EB">
      <w:pPr>
        <w:pStyle w:val="a5"/>
        <w:widowControl w:val="0"/>
        <w:numPr>
          <w:ilvl w:val="0"/>
          <w:numId w:val="66"/>
        </w:numPr>
        <w:autoSpaceDE w:val="0"/>
        <w:autoSpaceDN w:val="0"/>
        <w:adjustRightInd w:val="0"/>
        <w:spacing w:after="0" w:line="240" w:lineRule="auto"/>
        <w:ind w:left="567" w:hanging="567"/>
        <w:jc w:val="both"/>
        <w:rPr>
          <w:rFonts w:cstheme="minorHAnsi"/>
          <w:sz w:val="27"/>
          <w:szCs w:val="27"/>
          <w:lang w:bidi="uk-UA"/>
        </w:rPr>
      </w:pPr>
      <w:r w:rsidRPr="001B63EE">
        <w:rPr>
          <w:rFonts w:cstheme="minorHAnsi"/>
          <w:sz w:val="27"/>
          <w:szCs w:val="27"/>
          <w:lang w:bidi="uk-UA"/>
        </w:rPr>
        <w:t>Особливості здійснення фінансового моніторингу небанківськими фінансовими установами, як СПФМ, державне регулювання і нагляд за діяльністю яких здійс</w:t>
      </w:r>
      <w:r w:rsidR="001B63EE">
        <w:rPr>
          <w:rFonts w:cstheme="minorHAnsi"/>
          <w:sz w:val="27"/>
          <w:szCs w:val="27"/>
          <w:lang w:bidi="uk-UA"/>
        </w:rPr>
        <w:t>нює Національний банк</w:t>
      </w:r>
    </w:p>
    <w:p w:rsidR="001B63EE" w:rsidRPr="001B63EE" w:rsidRDefault="001A490E" w:rsidP="00B727EB">
      <w:pPr>
        <w:pStyle w:val="a5"/>
        <w:widowControl w:val="0"/>
        <w:numPr>
          <w:ilvl w:val="0"/>
          <w:numId w:val="66"/>
        </w:numPr>
        <w:autoSpaceDE w:val="0"/>
        <w:autoSpaceDN w:val="0"/>
        <w:adjustRightInd w:val="0"/>
        <w:spacing w:after="0" w:line="240" w:lineRule="auto"/>
        <w:ind w:left="567" w:hanging="567"/>
        <w:jc w:val="both"/>
        <w:rPr>
          <w:rFonts w:cstheme="minorHAnsi"/>
          <w:sz w:val="27"/>
          <w:szCs w:val="27"/>
          <w:lang w:bidi="uk-UA"/>
        </w:rPr>
      </w:pPr>
      <w:r w:rsidRPr="001B63EE">
        <w:rPr>
          <w:rFonts w:asciiTheme="minorHAnsi" w:hAnsiTheme="minorHAnsi" w:cstheme="minorHAnsi"/>
          <w:sz w:val="27"/>
          <w:szCs w:val="27"/>
          <w:lang w:bidi="uk-UA"/>
        </w:rPr>
        <w:t xml:space="preserve">Порядок проведення перевірок з питань дотримання вимог Базового Закону та інших нормативно-правових актів, що регулюють діяльність у сфері </w:t>
      </w:r>
      <w:r w:rsidRPr="001B63EE">
        <w:rPr>
          <w:rFonts w:asciiTheme="minorHAnsi" w:hAnsiTheme="minorHAnsi" w:cstheme="minorHAnsi"/>
          <w:sz w:val="27"/>
          <w:szCs w:val="27"/>
          <w:lang w:eastAsia="ru-RU"/>
        </w:rPr>
        <w:t>ПВК/ФТ/ФРЗМЗ</w:t>
      </w:r>
      <w:r w:rsidR="001B63EE">
        <w:rPr>
          <w:rFonts w:asciiTheme="minorHAnsi" w:hAnsiTheme="minorHAnsi" w:cstheme="minorHAnsi"/>
          <w:sz w:val="27"/>
          <w:szCs w:val="27"/>
          <w:lang w:eastAsia="ru-RU"/>
        </w:rPr>
        <w:t>;</w:t>
      </w:r>
    </w:p>
    <w:p w:rsidR="001A490E" w:rsidRPr="001B63EE" w:rsidRDefault="001A490E" w:rsidP="00B727EB">
      <w:pPr>
        <w:pStyle w:val="a5"/>
        <w:widowControl w:val="0"/>
        <w:numPr>
          <w:ilvl w:val="0"/>
          <w:numId w:val="66"/>
        </w:numPr>
        <w:autoSpaceDE w:val="0"/>
        <w:autoSpaceDN w:val="0"/>
        <w:adjustRightInd w:val="0"/>
        <w:spacing w:after="0" w:line="240" w:lineRule="auto"/>
        <w:ind w:left="567" w:hanging="567"/>
        <w:jc w:val="both"/>
        <w:rPr>
          <w:rFonts w:cstheme="minorHAnsi"/>
          <w:sz w:val="27"/>
          <w:szCs w:val="27"/>
          <w:lang w:bidi="uk-UA"/>
        </w:rPr>
      </w:pPr>
      <w:r w:rsidRPr="001B63EE">
        <w:rPr>
          <w:rFonts w:asciiTheme="minorHAnsi" w:hAnsiTheme="minorHAnsi" w:cstheme="minorHAnsi"/>
          <w:sz w:val="27"/>
          <w:szCs w:val="27"/>
          <w:lang w:bidi="uk-UA"/>
        </w:rPr>
        <w:t>Порядок застосування штрафів та інших санкцій до СПФМ.</w:t>
      </w:r>
    </w:p>
    <w:p w:rsidR="001A490E" w:rsidRPr="001A490E" w:rsidRDefault="001A490E" w:rsidP="001B63EE">
      <w:pPr>
        <w:widowControl w:val="0"/>
        <w:autoSpaceDE w:val="0"/>
        <w:autoSpaceDN w:val="0"/>
        <w:adjustRightInd w:val="0"/>
        <w:spacing w:after="0" w:line="240" w:lineRule="auto"/>
        <w:ind w:firstLine="567"/>
        <w:jc w:val="both"/>
        <w:rPr>
          <w:rFonts w:cstheme="minorHAnsi"/>
          <w:sz w:val="27"/>
          <w:szCs w:val="27"/>
        </w:rPr>
      </w:pPr>
      <w:r w:rsidRPr="001A490E">
        <w:rPr>
          <w:rFonts w:cstheme="minorHAnsi"/>
          <w:sz w:val="27"/>
          <w:szCs w:val="27"/>
        </w:rPr>
        <w:t xml:space="preserve">2) у навчальних заняттях з підвищення кваліфікації для відповідальних працівників, а також працівників, залучених до проведення фінансового моніторингу, що проводились Державним закладом післядипломної освіти «Академія фінансового моніторингу» для банків на теми: </w:t>
      </w:r>
    </w:p>
    <w:p w:rsidR="001A490E" w:rsidRPr="001A490E" w:rsidRDefault="001A490E" w:rsidP="00B727EB">
      <w:pPr>
        <w:pStyle w:val="a5"/>
        <w:widowControl w:val="0"/>
        <w:numPr>
          <w:ilvl w:val="0"/>
          <w:numId w:val="28"/>
        </w:numPr>
        <w:tabs>
          <w:tab w:val="left" w:pos="567"/>
        </w:tabs>
        <w:autoSpaceDE w:val="0"/>
        <w:autoSpaceDN w:val="0"/>
        <w:adjustRightInd w:val="0"/>
        <w:spacing w:after="0" w:line="240" w:lineRule="auto"/>
        <w:ind w:left="567" w:hanging="567"/>
        <w:jc w:val="both"/>
        <w:rPr>
          <w:rFonts w:asciiTheme="minorHAnsi" w:hAnsiTheme="minorHAnsi" w:cstheme="minorHAnsi"/>
          <w:sz w:val="27"/>
          <w:szCs w:val="27"/>
          <w:lang w:bidi="uk-UA"/>
        </w:rPr>
      </w:pPr>
      <w:r w:rsidRPr="001A490E">
        <w:rPr>
          <w:rFonts w:asciiTheme="minorHAnsi" w:hAnsiTheme="minorHAnsi" w:cstheme="minorHAnsi"/>
          <w:sz w:val="27"/>
          <w:szCs w:val="27"/>
          <w:lang w:bidi="uk-UA"/>
        </w:rPr>
        <w:t>Особливості здійснення фінансового моніторингу банками, як СПФМ, державне регулювання і нагляд за діяльністю яких здійснює Національний банк України;</w:t>
      </w:r>
    </w:p>
    <w:p w:rsidR="001A490E" w:rsidRPr="001A490E" w:rsidRDefault="001A490E" w:rsidP="00B727EB">
      <w:pPr>
        <w:pStyle w:val="a5"/>
        <w:widowControl w:val="0"/>
        <w:numPr>
          <w:ilvl w:val="0"/>
          <w:numId w:val="28"/>
        </w:numPr>
        <w:tabs>
          <w:tab w:val="left" w:pos="567"/>
        </w:tabs>
        <w:autoSpaceDE w:val="0"/>
        <w:autoSpaceDN w:val="0"/>
        <w:adjustRightInd w:val="0"/>
        <w:spacing w:after="0" w:line="240" w:lineRule="auto"/>
        <w:ind w:left="567" w:hanging="567"/>
        <w:jc w:val="both"/>
        <w:rPr>
          <w:rFonts w:asciiTheme="minorHAnsi" w:hAnsiTheme="minorHAnsi" w:cstheme="minorHAnsi"/>
          <w:sz w:val="27"/>
          <w:szCs w:val="27"/>
          <w:lang w:bidi="uk-UA"/>
        </w:rPr>
      </w:pPr>
      <w:r w:rsidRPr="001A490E">
        <w:rPr>
          <w:rFonts w:asciiTheme="minorHAnsi" w:hAnsiTheme="minorHAnsi" w:cstheme="minorHAnsi"/>
          <w:sz w:val="27"/>
          <w:szCs w:val="27"/>
          <w:lang w:bidi="uk-UA"/>
        </w:rPr>
        <w:t>Замороження та розмороження активів, пов’язаних з тероризмом та його фінансуванням, розповсюдженням зброї масового знищення та його фінансуванням;</w:t>
      </w:r>
    </w:p>
    <w:p w:rsidR="001A490E" w:rsidRPr="001A490E" w:rsidRDefault="001A490E" w:rsidP="00B727EB">
      <w:pPr>
        <w:pStyle w:val="a5"/>
        <w:widowControl w:val="0"/>
        <w:numPr>
          <w:ilvl w:val="0"/>
          <w:numId w:val="28"/>
        </w:numPr>
        <w:tabs>
          <w:tab w:val="left" w:pos="567"/>
        </w:tabs>
        <w:autoSpaceDE w:val="0"/>
        <w:autoSpaceDN w:val="0"/>
        <w:adjustRightInd w:val="0"/>
        <w:spacing w:after="0" w:line="240" w:lineRule="auto"/>
        <w:ind w:left="567" w:hanging="567"/>
        <w:jc w:val="both"/>
        <w:rPr>
          <w:rFonts w:asciiTheme="minorHAnsi" w:hAnsiTheme="minorHAnsi" w:cstheme="minorHAnsi"/>
          <w:sz w:val="27"/>
          <w:szCs w:val="27"/>
          <w:lang w:bidi="uk-UA"/>
        </w:rPr>
      </w:pPr>
      <w:r w:rsidRPr="001A490E">
        <w:rPr>
          <w:rFonts w:asciiTheme="minorHAnsi" w:hAnsiTheme="minorHAnsi" w:cstheme="minorHAnsi"/>
          <w:sz w:val="27"/>
          <w:szCs w:val="27"/>
          <w:lang w:bidi="uk-UA"/>
        </w:rPr>
        <w:t>Порядок проведення перевірок з питань дотримання вимог Базового Закону та інших нормативно-правових актів, що регулюють діяльність у сфері ПВК/ФТ/ФРЗМЗ.</w:t>
      </w:r>
    </w:p>
    <w:p w:rsidR="001A490E" w:rsidRPr="001A490E" w:rsidRDefault="001A490E" w:rsidP="00B727EB">
      <w:pPr>
        <w:pStyle w:val="a5"/>
        <w:widowControl w:val="0"/>
        <w:numPr>
          <w:ilvl w:val="0"/>
          <w:numId w:val="28"/>
        </w:numPr>
        <w:tabs>
          <w:tab w:val="left" w:pos="426"/>
          <w:tab w:val="left" w:pos="567"/>
        </w:tabs>
        <w:autoSpaceDE w:val="0"/>
        <w:autoSpaceDN w:val="0"/>
        <w:adjustRightInd w:val="0"/>
        <w:spacing w:after="0" w:line="240" w:lineRule="auto"/>
        <w:ind w:left="567" w:hanging="567"/>
        <w:jc w:val="both"/>
        <w:rPr>
          <w:rFonts w:asciiTheme="minorHAnsi" w:hAnsiTheme="minorHAnsi" w:cstheme="minorHAnsi"/>
          <w:sz w:val="27"/>
          <w:szCs w:val="27"/>
        </w:rPr>
      </w:pPr>
      <w:r w:rsidRPr="001A490E">
        <w:rPr>
          <w:rFonts w:asciiTheme="minorHAnsi" w:hAnsiTheme="minorHAnsi" w:cstheme="minorHAnsi"/>
          <w:sz w:val="27"/>
          <w:szCs w:val="27"/>
          <w:lang w:bidi="uk-UA"/>
        </w:rPr>
        <w:t>Порядок застосування заходів впливу до СПФМ - банків.</w:t>
      </w:r>
    </w:p>
    <w:p w:rsidR="00BF1F9F" w:rsidRPr="001A490E" w:rsidRDefault="001A490E" w:rsidP="001B63EE">
      <w:pPr>
        <w:widowControl w:val="0"/>
        <w:spacing w:after="0" w:line="240" w:lineRule="auto"/>
        <w:ind w:firstLine="567"/>
        <w:jc w:val="both"/>
        <w:rPr>
          <w:rFonts w:cstheme="minorHAnsi"/>
          <w:sz w:val="27"/>
          <w:szCs w:val="27"/>
          <w:lang w:eastAsia="ru-RU"/>
        </w:rPr>
      </w:pPr>
      <w:r w:rsidRPr="001A490E">
        <w:rPr>
          <w:rFonts w:cstheme="minorHAnsi"/>
          <w:sz w:val="27"/>
          <w:szCs w:val="27"/>
        </w:rPr>
        <w:t>Окрім того, працівниками Національного банку проведено семінари з актуальних питань фінансового моніторингу для кредитних спілок , фінансових компаній, що надають послуги з факторингу, фінансового лізингу, для страхових компаній та платіжних систем</w:t>
      </w:r>
      <w:r>
        <w:rPr>
          <w:rFonts w:cstheme="minorHAnsi"/>
          <w:sz w:val="27"/>
          <w:szCs w:val="27"/>
        </w:rPr>
        <w:t>.</w:t>
      </w:r>
    </w:p>
    <w:p w:rsidR="00E86C31" w:rsidRDefault="00E86C31" w:rsidP="001B63EE">
      <w:pPr>
        <w:pStyle w:val="a5"/>
        <w:widowControl w:val="0"/>
        <w:autoSpaceDE w:val="0"/>
        <w:autoSpaceDN w:val="0"/>
        <w:adjustRightInd w:val="0"/>
        <w:spacing w:after="0" w:line="240" w:lineRule="auto"/>
        <w:ind w:left="0" w:firstLine="567"/>
        <w:jc w:val="both"/>
        <w:rPr>
          <w:rFonts w:asciiTheme="minorHAnsi" w:hAnsiTheme="minorHAnsi" w:cstheme="minorHAnsi"/>
          <w:noProof/>
          <w:sz w:val="27"/>
          <w:szCs w:val="27"/>
        </w:rPr>
      </w:pPr>
      <w:r w:rsidRPr="001A490E">
        <w:rPr>
          <w:rFonts w:asciiTheme="minorHAnsi" w:hAnsiTheme="minorHAnsi" w:cstheme="minorHAnsi"/>
          <w:noProof/>
          <w:sz w:val="27"/>
          <w:szCs w:val="27"/>
        </w:rPr>
        <w:drawing>
          <wp:anchor distT="0" distB="0" distL="114300" distR="114300" simplePos="0" relativeHeight="251930624" behindDoc="1" locked="0" layoutInCell="1" allowOverlap="1" wp14:anchorId="327AD2E8" wp14:editId="2CF9E367">
            <wp:simplePos x="0" y="0"/>
            <wp:positionH relativeFrom="column">
              <wp:posOffset>-222885</wp:posOffset>
            </wp:positionH>
            <wp:positionV relativeFrom="paragraph">
              <wp:posOffset>257175</wp:posOffset>
            </wp:positionV>
            <wp:extent cx="1752600" cy="981075"/>
            <wp:effectExtent l="0" t="0" r="0" b="9525"/>
            <wp:wrapTight wrapText="bothSides">
              <wp:wrapPolygon edited="0">
                <wp:start x="0" y="0"/>
                <wp:lineTo x="0" y="21390"/>
                <wp:lineTo x="21365" y="21390"/>
                <wp:lineTo x="21365" y="0"/>
                <wp:lineTo x="0" y="0"/>
              </wp:wrapPolygon>
            </wp:wrapTight>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84">
                      <a:extLst>
                        <a:ext uri="{28A0092B-C50C-407E-A947-70E740481C1C}">
                          <a14:useLocalDpi xmlns:a14="http://schemas.microsoft.com/office/drawing/2010/main" val="0"/>
                        </a:ext>
                      </a:extLst>
                    </a:blip>
                    <a:srcRect t="26442" b="25001"/>
                    <a:stretch/>
                  </pic:blipFill>
                  <pic:spPr bwMode="auto">
                    <a:xfrm>
                      <a:off x="0" y="0"/>
                      <a:ext cx="1752600" cy="98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A490E" w:rsidRPr="001A490E" w:rsidRDefault="001A490E" w:rsidP="001B63EE">
      <w:pPr>
        <w:pStyle w:val="a5"/>
        <w:widowControl w:val="0"/>
        <w:autoSpaceDE w:val="0"/>
        <w:autoSpaceDN w:val="0"/>
        <w:adjustRightInd w:val="0"/>
        <w:spacing w:after="0" w:line="240" w:lineRule="auto"/>
        <w:ind w:left="0" w:firstLine="567"/>
        <w:jc w:val="both"/>
        <w:rPr>
          <w:rFonts w:asciiTheme="minorHAnsi" w:hAnsiTheme="minorHAnsi" w:cstheme="minorHAnsi"/>
          <w:sz w:val="27"/>
          <w:szCs w:val="27"/>
        </w:rPr>
      </w:pPr>
      <w:r w:rsidRPr="001A490E">
        <w:rPr>
          <w:rFonts w:asciiTheme="minorHAnsi" w:hAnsiTheme="minorHAnsi" w:cstheme="minorHAnsi"/>
          <w:sz w:val="27"/>
          <w:szCs w:val="27"/>
        </w:rPr>
        <w:t>У 2025 році на базі ДННУ «Академія фінансового управління» та Державного закладу післядипломної освіти «Академія фінансового моніторингу» пройшли навчання 380 відповідальних працівників, а також працівників, залучених до проведення фінансового моніторингу СПФМ, державне регулювання і нагляд</w:t>
      </w:r>
      <w:bookmarkStart w:id="69" w:name="_GoBack"/>
      <w:bookmarkEnd w:id="69"/>
      <w:r w:rsidRPr="001A490E">
        <w:rPr>
          <w:rFonts w:asciiTheme="minorHAnsi" w:hAnsiTheme="minorHAnsi" w:cstheme="minorHAnsi"/>
          <w:sz w:val="27"/>
          <w:szCs w:val="27"/>
        </w:rPr>
        <w:t xml:space="preserve"> за діяльністю яких здійснює Мінфін, та отримали сертифікати, зокрема: </w:t>
      </w:r>
    </w:p>
    <w:p w:rsidR="001A490E" w:rsidRPr="001A490E" w:rsidRDefault="001A490E" w:rsidP="00E86C31">
      <w:pPr>
        <w:pStyle w:val="a5"/>
        <w:widowControl w:val="0"/>
        <w:numPr>
          <w:ilvl w:val="0"/>
          <w:numId w:val="29"/>
        </w:numPr>
        <w:autoSpaceDE w:val="0"/>
        <w:autoSpaceDN w:val="0"/>
        <w:adjustRightInd w:val="0"/>
        <w:spacing w:after="0" w:line="240" w:lineRule="auto"/>
        <w:ind w:left="567" w:hanging="567"/>
        <w:jc w:val="both"/>
        <w:rPr>
          <w:rFonts w:asciiTheme="minorHAnsi" w:hAnsiTheme="minorHAnsi" w:cstheme="minorHAnsi"/>
          <w:sz w:val="27"/>
          <w:szCs w:val="27"/>
        </w:rPr>
      </w:pPr>
      <w:r w:rsidRPr="001A490E">
        <w:rPr>
          <w:rFonts w:asciiTheme="minorHAnsi" w:hAnsiTheme="minorHAnsi" w:cstheme="minorHAnsi"/>
          <w:sz w:val="27"/>
          <w:szCs w:val="27"/>
        </w:rPr>
        <w:t xml:space="preserve">в ДННУ «Академія фінансового управління» – 102 особи; </w:t>
      </w:r>
    </w:p>
    <w:p w:rsidR="001A490E" w:rsidRPr="001A490E" w:rsidRDefault="001A490E" w:rsidP="00E86C31">
      <w:pPr>
        <w:pStyle w:val="a5"/>
        <w:widowControl w:val="0"/>
        <w:numPr>
          <w:ilvl w:val="0"/>
          <w:numId w:val="64"/>
        </w:numPr>
        <w:spacing w:after="0" w:line="240" w:lineRule="auto"/>
        <w:ind w:left="567" w:hanging="567"/>
        <w:rPr>
          <w:rFonts w:cstheme="minorHAnsi"/>
          <w:sz w:val="27"/>
          <w:szCs w:val="27"/>
          <w:lang w:eastAsia="ru-RU"/>
        </w:rPr>
      </w:pPr>
      <w:r w:rsidRPr="001A490E">
        <w:rPr>
          <w:rFonts w:cstheme="minorHAnsi"/>
          <w:sz w:val="27"/>
          <w:szCs w:val="27"/>
        </w:rPr>
        <w:t>в Академії фінансового моніторингу – 183 особи</w:t>
      </w:r>
      <w:r w:rsidR="001B63EE">
        <w:rPr>
          <w:rFonts w:cstheme="minorHAnsi"/>
          <w:sz w:val="27"/>
          <w:szCs w:val="27"/>
        </w:rPr>
        <w:t>.</w:t>
      </w:r>
    </w:p>
    <w:p w:rsidR="00EB5DE5" w:rsidRPr="000358FD" w:rsidRDefault="00EB5DE5" w:rsidP="006030F1">
      <w:pPr>
        <w:widowControl w:val="0"/>
        <w:tabs>
          <w:tab w:val="left" w:pos="1134"/>
        </w:tabs>
        <w:spacing w:after="0" w:line="240" w:lineRule="auto"/>
        <w:ind w:firstLine="709"/>
        <w:jc w:val="both"/>
        <w:rPr>
          <w:rFonts w:ascii="Times New Roman" w:hAnsi="Times New Roman" w:cs="Times New Roman"/>
          <w:b/>
          <w:bCs/>
          <w:sz w:val="16"/>
          <w:szCs w:val="16"/>
          <w:highlight w:val="yellow"/>
        </w:rPr>
      </w:pPr>
    </w:p>
    <w:p w:rsidR="008832BE" w:rsidRDefault="008832BE" w:rsidP="006030F1">
      <w:pPr>
        <w:widowControl w:val="0"/>
        <w:spacing w:after="0" w:line="240" w:lineRule="auto"/>
      </w:pPr>
    </w:p>
    <w:p w:rsidR="008832BE" w:rsidRPr="008832BE" w:rsidRDefault="008832BE" w:rsidP="006030F1">
      <w:pPr>
        <w:widowControl w:val="0"/>
        <w:spacing w:after="0" w:line="240" w:lineRule="auto"/>
        <w:sectPr w:rsidR="008832BE" w:rsidRPr="008832BE" w:rsidSect="00B65F00">
          <w:pgSz w:w="11906" w:h="16838"/>
          <w:pgMar w:top="1134" w:right="851" w:bottom="1134" w:left="1701" w:header="709" w:footer="709" w:gutter="0"/>
          <w:cols w:space="708"/>
          <w:docGrid w:linePitch="360"/>
        </w:sectPr>
      </w:pPr>
    </w:p>
    <w:p w:rsidR="00E1356B" w:rsidRPr="00943102" w:rsidRDefault="00E1356B" w:rsidP="006030F1">
      <w:pPr>
        <w:pStyle w:val="10"/>
        <w:keepNext w:val="0"/>
        <w:keepLines w:val="0"/>
        <w:widowControl w:val="0"/>
        <w:spacing w:after="0"/>
        <w:rPr>
          <w:rFonts w:asciiTheme="minorHAnsi" w:hAnsiTheme="minorHAnsi" w:cstheme="minorHAnsi"/>
          <w:color w:val="auto"/>
        </w:rPr>
      </w:pPr>
      <w:bookmarkStart w:id="70" w:name="_Toc225178844"/>
      <w:r w:rsidRPr="00943102">
        <w:rPr>
          <w:rFonts w:asciiTheme="minorHAnsi" w:hAnsiTheme="minorHAnsi" w:cstheme="minorHAnsi"/>
          <w:color w:val="auto"/>
        </w:rPr>
        <w:t xml:space="preserve">10. </w:t>
      </w:r>
      <w:r w:rsidR="0023536F" w:rsidRPr="00943102">
        <w:rPr>
          <w:rFonts w:asciiTheme="minorHAnsi" w:hAnsiTheme="minorHAnsi" w:cstheme="minorHAnsi"/>
          <w:color w:val="auto"/>
        </w:rPr>
        <w:t>ПЕРСПЕКТИВНІ НАПРЯМИ РОЗВИТКУ СИСТЕМИ ПРОТИДІЇ ЛЕГАЛІЗАЦІЇ (ВІДМИВАННЮ) ДОХОДІВ, ОДЕРЖАНИХ ЗЛОЧИННИМ ШЛЯХОМ, ФІНАНСУВАННЯ ТЕРОРИЗМУ ТА ФІНАНСУВАННЮ РОЗПОВСЮДЖЕННЯ ЗБРОЇ МАСОВОГО ЗНИЩЕННЯ</w:t>
      </w:r>
      <w:bookmarkEnd w:id="70"/>
    </w:p>
    <w:p w:rsidR="006A0A0B" w:rsidRPr="006A0A0B" w:rsidRDefault="006A0A0B" w:rsidP="006030F1">
      <w:pPr>
        <w:widowControl w:val="0"/>
        <w:spacing w:after="0" w:line="240" w:lineRule="auto"/>
        <w:rPr>
          <w:rFonts w:ascii="Times New Roman" w:hAnsi="Times New Roman" w:cs="Times New Roman"/>
          <w:sz w:val="28"/>
        </w:rPr>
      </w:pPr>
    </w:p>
    <w:tbl>
      <w:tblPr>
        <w:tblStyle w:val="a6"/>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0"/>
        <w:gridCol w:w="7087"/>
      </w:tblGrid>
      <w:tr w:rsidR="00A7247D" w:rsidRPr="00A7247D" w:rsidTr="000A699E">
        <w:trPr>
          <w:trHeight w:val="1942"/>
        </w:trPr>
        <w:tc>
          <w:tcPr>
            <w:tcW w:w="1990" w:type="dxa"/>
            <w:shd w:val="clear" w:color="auto" w:fill="9CC2E5" w:themeFill="accent1" w:themeFillTint="99"/>
            <w:hideMark/>
          </w:tcPr>
          <w:p w:rsidR="00E1356B" w:rsidRPr="00A41C74" w:rsidRDefault="00A7247D" w:rsidP="006030F1">
            <w:pPr>
              <w:pStyle w:val="a5"/>
              <w:widowControl w:val="0"/>
              <w:tabs>
                <w:tab w:val="left" w:pos="993"/>
              </w:tabs>
              <w:spacing w:after="0" w:line="240" w:lineRule="auto"/>
              <w:ind w:left="0"/>
              <w:jc w:val="center"/>
              <w:rPr>
                <w:rFonts w:ascii="Times New Roman" w:hAnsi="Times New Roman" w:cs="Times New Roman"/>
                <w:color w:val="FF0000"/>
                <w:sz w:val="24"/>
                <w:szCs w:val="24"/>
              </w:rPr>
            </w:pPr>
            <w:r>
              <w:rPr>
                <w:b/>
                <w:noProof/>
                <w:color w:val="FF0000"/>
              </w:rPr>
              <w:drawing>
                <wp:anchor distT="0" distB="0" distL="114300" distR="114300" simplePos="0" relativeHeight="251931648" behindDoc="1" locked="0" layoutInCell="1" allowOverlap="1">
                  <wp:simplePos x="0" y="0"/>
                  <wp:positionH relativeFrom="column">
                    <wp:posOffset>-68580</wp:posOffset>
                  </wp:positionH>
                  <wp:positionV relativeFrom="paragraph">
                    <wp:posOffset>2540</wp:posOffset>
                  </wp:positionV>
                  <wp:extent cx="1323340" cy="1237615"/>
                  <wp:effectExtent l="0" t="0" r="0" b="635"/>
                  <wp:wrapTight wrapText="bothSides">
                    <wp:wrapPolygon edited="0">
                      <wp:start x="0" y="0"/>
                      <wp:lineTo x="0" y="21279"/>
                      <wp:lineTo x="21144" y="21279"/>
                      <wp:lineTo x="21144" y="0"/>
                      <wp:lineTo x="0" y="0"/>
                    </wp:wrapPolygon>
                  </wp:wrapTight>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23340" cy="1237615"/>
                          </a:xfrm>
                          <a:prstGeom prst="rect">
                            <a:avLst/>
                          </a:prstGeom>
                          <a:noFill/>
                        </pic:spPr>
                      </pic:pic>
                    </a:graphicData>
                  </a:graphic>
                  <wp14:sizeRelH relativeFrom="margin">
                    <wp14:pctWidth>0</wp14:pctWidth>
                  </wp14:sizeRelH>
                  <wp14:sizeRelV relativeFrom="margin">
                    <wp14:pctHeight>0</wp14:pctHeight>
                  </wp14:sizeRelV>
                </wp:anchor>
              </w:drawing>
            </w:r>
          </w:p>
        </w:tc>
        <w:tc>
          <w:tcPr>
            <w:tcW w:w="7087" w:type="dxa"/>
            <w:shd w:val="clear" w:color="auto" w:fill="2F5496" w:themeFill="accent5" w:themeFillShade="BF"/>
            <w:vAlign w:val="center"/>
          </w:tcPr>
          <w:p w:rsidR="00AA5856" w:rsidRPr="001B63EE" w:rsidRDefault="00E1356B" w:rsidP="006030F1">
            <w:pPr>
              <w:pStyle w:val="a5"/>
              <w:widowControl w:val="0"/>
              <w:tabs>
                <w:tab w:val="left" w:pos="993"/>
              </w:tabs>
              <w:spacing w:after="0" w:line="240" w:lineRule="auto"/>
              <w:ind w:left="0"/>
              <w:jc w:val="both"/>
              <w:rPr>
                <w:rFonts w:asciiTheme="minorHAnsi" w:hAnsiTheme="minorHAnsi" w:cstheme="minorHAnsi"/>
                <w:color w:val="FFFFFF" w:themeColor="background1"/>
                <w:sz w:val="24"/>
                <w:szCs w:val="24"/>
              </w:rPr>
            </w:pPr>
            <w:r w:rsidRPr="001B63EE">
              <w:rPr>
                <w:rFonts w:asciiTheme="minorHAnsi" w:hAnsiTheme="minorHAnsi" w:cstheme="minorHAnsi"/>
                <w:b/>
                <w:color w:val="FFFFFF" w:themeColor="background1"/>
                <w:sz w:val="24"/>
                <w:szCs w:val="24"/>
              </w:rPr>
              <w:t>Проведення аналізу фінансових операцій, співпраця, взаємодія та інформаційний обмін з правоохоронними, розвідувальними та іншими державними органами</w:t>
            </w:r>
          </w:p>
        </w:tc>
      </w:tr>
      <w:tr w:rsidR="00A41C74" w:rsidRPr="00A41C74" w:rsidTr="000A699E">
        <w:trPr>
          <w:trHeight w:val="773"/>
        </w:trPr>
        <w:tc>
          <w:tcPr>
            <w:tcW w:w="1990" w:type="dxa"/>
            <w:shd w:val="clear" w:color="auto" w:fill="9CC2E5" w:themeFill="accent1" w:themeFillTint="99"/>
            <w:textDirection w:val="btLr"/>
          </w:tcPr>
          <w:p w:rsidR="00E1356B" w:rsidRPr="00684D88" w:rsidRDefault="00E1356B" w:rsidP="006030F1">
            <w:pPr>
              <w:pStyle w:val="a5"/>
              <w:widowControl w:val="0"/>
              <w:tabs>
                <w:tab w:val="left" w:pos="993"/>
              </w:tabs>
              <w:spacing w:after="0" w:line="240" w:lineRule="auto"/>
              <w:ind w:left="113" w:right="113"/>
              <w:jc w:val="center"/>
              <w:rPr>
                <w:rFonts w:ascii="Times New Roman" w:hAnsi="Times New Roman" w:cs="Times New Roman"/>
                <w:noProof/>
                <w:sz w:val="24"/>
                <w:szCs w:val="24"/>
              </w:rPr>
            </w:pPr>
          </w:p>
          <w:p w:rsidR="00E1356B" w:rsidRPr="00684D88" w:rsidRDefault="00E1356B" w:rsidP="006030F1">
            <w:pPr>
              <w:pStyle w:val="a5"/>
              <w:widowControl w:val="0"/>
              <w:tabs>
                <w:tab w:val="left" w:pos="993"/>
              </w:tabs>
              <w:spacing w:after="0" w:line="240" w:lineRule="auto"/>
              <w:ind w:left="113" w:right="113"/>
              <w:jc w:val="center"/>
              <w:rPr>
                <w:rFonts w:ascii="Times New Roman" w:hAnsi="Times New Roman" w:cs="Times New Roman"/>
                <w:noProof/>
                <w:sz w:val="24"/>
                <w:szCs w:val="24"/>
              </w:rPr>
            </w:pPr>
          </w:p>
          <w:p w:rsidR="00E1356B" w:rsidRPr="00A41C74" w:rsidRDefault="003B35BA" w:rsidP="006030F1">
            <w:pPr>
              <w:pStyle w:val="a5"/>
              <w:widowControl w:val="0"/>
              <w:tabs>
                <w:tab w:val="left" w:pos="993"/>
              </w:tabs>
              <w:spacing w:after="0" w:line="240" w:lineRule="auto"/>
              <w:ind w:left="113" w:right="113"/>
              <w:jc w:val="center"/>
              <w:rPr>
                <w:rFonts w:ascii="Times New Roman" w:hAnsi="Times New Roman" w:cs="Times New Roman"/>
                <w:b/>
                <w:noProof/>
                <w:color w:val="FF0000"/>
                <w:sz w:val="24"/>
                <w:szCs w:val="24"/>
              </w:rPr>
            </w:pPr>
            <w:r w:rsidRPr="00A41C74">
              <w:rPr>
                <w:rFonts w:ascii="Times New Roman" w:hAnsi="Times New Roman" w:cs="Times New Roman"/>
                <w:noProof/>
                <w:color w:val="FF0000"/>
              </w:rPr>
              <mc:AlternateContent>
                <mc:Choice Requires="wps">
                  <w:drawing>
                    <wp:anchor distT="0" distB="0" distL="114300" distR="114300" simplePos="0" relativeHeight="251824128" behindDoc="0" locked="0" layoutInCell="1" allowOverlap="1" wp14:anchorId="1CDE5791" wp14:editId="18D210E9">
                      <wp:simplePos x="0" y="0"/>
                      <wp:positionH relativeFrom="column">
                        <wp:posOffset>24374</wp:posOffset>
                      </wp:positionH>
                      <wp:positionV relativeFrom="page">
                        <wp:posOffset>341435</wp:posOffset>
                      </wp:positionV>
                      <wp:extent cx="452755" cy="1581785"/>
                      <wp:effectExtent l="0" t="0" r="4445" b="0"/>
                      <wp:wrapNone/>
                      <wp:docPr id="46" name="Поле 46"/>
                      <wp:cNvGraphicFramePr/>
                      <a:graphic xmlns:a="http://schemas.openxmlformats.org/drawingml/2006/main">
                        <a:graphicData uri="http://schemas.microsoft.com/office/word/2010/wordprocessingShape">
                          <wps:wsp>
                            <wps:cNvSpPr txBox="1"/>
                            <wps:spPr>
                              <a:xfrm>
                                <a:off x="0" y="0"/>
                                <a:ext cx="452755" cy="1581785"/>
                              </a:xfrm>
                              <a:prstGeom prst="rect">
                                <a:avLst/>
                              </a:prstGeom>
                              <a:solidFill>
                                <a:schemeClr val="accent1">
                                  <a:lumMod val="60000"/>
                                  <a:lumOff val="40000"/>
                                </a:schemeClr>
                              </a:solidFill>
                              <a:ln w="6350">
                                <a:noFill/>
                              </a:ln>
                            </wps:spPr>
                            <wps:txbx>
                              <w:txbxContent>
                                <w:p w:rsidR="00DD5FF1" w:rsidRPr="00943102" w:rsidRDefault="00DD5FF1" w:rsidP="003B35BA">
                                  <w:pPr>
                                    <w:pStyle w:val="a5"/>
                                    <w:tabs>
                                      <w:tab w:val="left" w:pos="993"/>
                                    </w:tabs>
                                    <w:spacing w:after="120" w:line="240" w:lineRule="auto"/>
                                    <w:ind w:left="113" w:right="113"/>
                                    <w:jc w:val="both"/>
                                    <w:rPr>
                                      <w:rFonts w:asciiTheme="minorHAnsi" w:hAnsiTheme="minorHAnsi" w:cstheme="minorHAnsi"/>
                                      <w:b/>
                                      <w:sz w:val="24"/>
                                      <w:szCs w:val="24"/>
                                    </w:rPr>
                                  </w:pPr>
                                  <w:r w:rsidRPr="00943102">
                                    <w:rPr>
                                      <w:rFonts w:asciiTheme="minorHAnsi" w:hAnsiTheme="minorHAnsi" w:cstheme="minorHAnsi"/>
                                      <w:b/>
                                      <w:sz w:val="24"/>
                                      <w:szCs w:val="24"/>
                                    </w:rPr>
                                    <w:t>Шляхи реалізації</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DE5791" id="_x0000_t202" coordsize="21600,21600" o:spt="202" path="m,l,21600r21600,l21600,xe">
                      <v:stroke joinstyle="miter"/>
                      <v:path gradientshapeok="t" o:connecttype="rect"/>
                    </v:shapetype>
                    <v:shape id="Поле 46" o:spid="_x0000_s1026" type="#_x0000_t202" style="position:absolute;left:0;text-align:left;margin-left:1.9pt;margin-top:26.9pt;width:35.65pt;height:124.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" fillcolor="#9cc2e5 [1940]" stroked="f" strokeweight=".5pt">
                      <v:textbox style="layout-flow:vertical;mso-layout-flow-alt:bottom-to-top">
                        <w:txbxContent>
                          <w:p w:rsidR="00DD5FF1" w:rsidRPr="00943102" w:rsidRDefault="00DD5FF1" w:rsidP="003B35BA">
                            <w:pPr>
                              <w:pStyle w:val="a5"/>
                              <w:tabs>
                                <w:tab w:val="left" w:pos="993"/>
                              </w:tabs>
                              <w:spacing w:after="120" w:line="240" w:lineRule="auto"/>
                              <w:ind w:left="113" w:right="113"/>
                              <w:jc w:val="both"/>
                              <w:rPr>
                                <w:rFonts w:asciiTheme="minorHAnsi" w:hAnsiTheme="minorHAnsi" w:cstheme="minorHAnsi"/>
                                <w:b/>
                                <w:sz w:val="24"/>
                                <w:szCs w:val="24"/>
                              </w:rPr>
                            </w:pPr>
                            <w:r w:rsidRPr="00943102">
                              <w:rPr>
                                <w:rFonts w:asciiTheme="minorHAnsi" w:hAnsiTheme="minorHAnsi" w:cstheme="minorHAnsi"/>
                                <w:b/>
                                <w:sz w:val="24"/>
                                <w:szCs w:val="24"/>
                              </w:rPr>
                              <w:t>Шляхи реалізації</w:t>
                            </w:r>
                          </w:p>
                        </w:txbxContent>
                      </v:textbox>
                      <w10:wrap anchory="page"/>
                    </v:shape>
                  </w:pict>
                </mc:Fallback>
              </mc:AlternateContent>
            </w:r>
          </w:p>
        </w:tc>
        <w:tc>
          <w:tcPr>
            <w:tcW w:w="7087" w:type="dxa"/>
            <w:shd w:val="clear" w:color="auto" w:fill="DEEAF6" w:themeFill="accent1" w:themeFillTint="33"/>
          </w:tcPr>
          <w:p w:rsidR="001B63EE" w:rsidRPr="001B63EE" w:rsidRDefault="00B135B6" w:rsidP="000A699E">
            <w:pPr>
              <w:pStyle w:val="a5"/>
              <w:widowControl w:val="0"/>
              <w:numPr>
                <w:ilvl w:val="0"/>
                <w:numId w:val="67"/>
              </w:numPr>
              <w:tabs>
                <w:tab w:val="clear" w:pos="720"/>
                <w:tab w:val="num" w:pos="593"/>
              </w:tabs>
              <w:spacing w:after="0" w:line="240" w:lineRule="auto"/>
              <w:ind w:left="593"/>
              <w:jc w:val="both"/>
              <w:rPr>
                <w:rFonts w:cstheme="minorHAnsi"/>
                <w:sz w:val="24"/>
                <w:szCs w:val="24"/>
              </w:rPr>
            </w:pPr>
            <w:r w:rsidRPr="001B63EE">
              <w:rPr>
                <w:rFonts w:cstheme="minorHAnsi"/>
                <w:sz w:val="24"/>
                <w:szCs w:val="24"/>
              </w:rPr>
              <w:t xml:space="preserve">встановлення каналів фінансування повномасштабного вторгнення з боку </w:t>
            </w:r>
            <w:proofErr w:type="spellStart"/>
            <w:r w:rsidRPr="001B63EE">
              <w:rPr>
                <w:rFonts w:cstheme="minorHAnsi"/>
                <w:sz w:val="24"/>
                <w:szCs w:val="24"/>
              </w:rPr>
              <w:t>росії</w:t>
            </w:r>
            <w:proofErr w:type="spellEnd"/>
            <w:r w:rsidRPr="001B63EE">
              <w:rPr>
                <w:rFonts w:cstheme="minorHAnsi"/>
                <w:sz w:val="24"/>
                <w:szCs w:val="24"/>
              </w:rPr>
              <w:t xml:space="preserve"> в Україну, у </w:t>
            </w:r>
            <w:proofErr w:type="spellStart"/>
            <w:r w:rsidRPr="001B63EE">
              <w:rPr>
                <w:rFonts w:cstheme="minorHAnsi"/>
                <w:sz w:val="24"/>
                <w:szCs w:val="24"/>
              </w:rPr>
              <w:t>т.ч</w:t>
            </w:r>
            <w:proofErr w:type="spellEnd"/>
            <w:r w:rsidRPr="001B63EE">
              <w:rPr>
                <w:rFonts w:cstheme="minorHAnsi"/>
                <w:sz w:val="24"/>
                <w:szCs w:val="24"/>
              </w:rPr>
              <w:t xml:space="preserve">. осіб, які організовують, забезпечують та провокують повномасштабне вторгнення з боку </w:t>
            </w:r>
            <w:proofErr w:type="spellStart"/>
            <w:r w:rsidRPr="001B63EE">
              <w:rPr>
                <w:rFonts w:cstheme="minorHAnsi"/>
                <w:sz w:val="24"/>
                <w:szCs w:val="24"/>
              </w:rPr>
              <w:t>росії</w:t>
            </w:r>
            <w:proofErr w:type="spellEnd"/>
            <w:r w:rsidRPr="001B63EE">
              <w:rPr>
                <w:rFonts w:cstheme="minorHAnsi"/>
                <w:sz w:val="24"/>
                <w:szCs w:val="24"/>
              </w:rPr>
              <w:t xml:space="preserve"> в Україну</w:t>
            </w:r>
            <w:r w:rsidR="00E1356B" w:rsidRPr="001B63EE">
              <w:rPr>
                <w:rFonts w:cstheme="minorHAnsi"/>
                <w:sz w:val="24"/>
                <w:szCs w:val="24"/>
              </w:rPr>
              <w:t>;</w:t>
            </w:r>
          </w:p>
          <w:p w:rsidR="001B63EE" w:rsidRDefault="00B135B6" w:rsidP="000A699E">
            <w:pPr>
              <w:pStyle w:val="a5"/>
              <w:widowControl w:val="0"/>
              <w:numPr>
                <w:ilvl w:val="0"/>
                <w:numId w:val="67"/>
              </w:numPr>
              <w:tabs>
                <w:tab w:val="clear" w:pos="720"/>
                <w:tab w:val="num" w:pos="593"/>
              </w:tabs>
              <w:spacing w:after="0" w:line="240" w:lineRule="auto"/>
              <w:ind w:left="593"/>
              <w:jc w:val="both"/>
              <w:rPr>
                <w:rFonts w:cstheme="minorHAnsi"/>
                <w:sz w:val="24"/>
                <w:szCs w:val="24"/>
              </w:rPr>
            </w:pPr>
            <w:r w:rsidRPr="001B63EE">
              <w:rPr>
                <w:rFonts w:cstheme="minorHAnsi"/>
                <w:noProof/>
                <w:sz w:val="24"/>
                <w:szCs w:val="24"/>
              </w:rPr>
              <w:t>виявлення злочинних доходів та спроб їх легалізації в умовах воєнного стану, розкриття схем нецільового використання бюджетних коштів, призначених для будівництва фортифікаційних споруд, придбання товарів військового призначення, відновлення зруйнованої інфраструктури, а також гуманітарної або безоплатної допомоги та благодійних пожертв</w:t>
            </w:r>
            <w:r w:rsidR="00E1356B" w:rsidRPr="001B63EE">
              <w:rPr>
                <w:rFonts w:cstheme="minorHAnsi"/>
                <w:noProof/>
                <w:sz w:val="24"/>
                <w:szCs w:val="24"/>
              </w:rPr>
              <w:t>;</w:t>
            </w:r>
          </w:p>
          <w:p w:rsidR="001B63EE" w:rsidRPr="001B63EE" w:rsidRDefault="00B135B6" w:rsidP="000A699E">
            <w:pPr>
              <w:pStyle w:val="a5"/>
              <w:widowControl w:val="0"/>
              <w:numPr>
                <w:ilvl w:val="0"/>
                <w:numId w:val="67"/>
              </w:numPr>
              <w:tabs>
                <w:tab w:val="clear" w:pos="720"/>
                <w:tab w:val="num" w:pos="593"/>
              </w:tabs>
              <w:spacing w:after="0" w:line="240" w:lineRule="auto"/>
              <w:ind w:left="593"/>
              <w:jc w:val="both"/>
              <w:rPr>
                <w:rFonts w:cstheme="minorHAnsi"/>
                <w:sz w:val="24"/>
                <w:szCs w:val="24"/>
              </w:rPr>
            </w:pPr>
            <w:r w:rsidRPr="001B63EE">
              <w:rPr>
                <w:rFonts w:asciiTheme="minorHAnsi" w:hAnsiTheme="minorHAnsi" w:cstheme="minorHAnsi"/>
                <w:noProof/>
                <w:sz w:val="24"/>
                <w:szCs w:val="24"/>
              </w:rPr>
              <w:t>виявлення корупційних доходів та схем їх легалізації;</w:t>
            </w:r>
          </w:p>
          <w:p w:rsidR="00B135B6" w:rsidRPr="001B63EE" w:rsidRDefault="00B135B6" w:rsidP="000A699E">
            <w:pPr>
              <w:pStyle w:val="a5"/>
              <w:widowControl w:val="0"/>
              <w:numPr>
                <w:ilvl w:val="0"/>
                <w:numId w:val="67"/>
              </w:numPr>
              <w:tabs>
                <w:tab w:val="clear" w:pos="720"/>
                <w:tab w:val="num" w:pos="593"/>
              </w:tabs>
              <w:spacing w:after="0" w:line="240" w:lineRule="auto"/>
              <w:ind w:left="593"/>
              <w:jc w:val="both"/>
              <w:rPr>
                <w:rFonts w:cstheme="minorHAnsi"/>
                <w:sz w:val="24"/>
                <w:szCs w:val="24"/>
              </w:rPr>
            </w:pPr>
            <w:r w:rsidRPr="001B63EE">
              <w:rPr>
                <w:rFonts w:asciiTheme="minorHAnsi" w:hAnsiTheme="minorHAnsi" w:cstheme="minorHAnsi"/>
                <w:noProof/>
                <w:sz w:val="24"/>
                <w:szCs w:val="24"/>
              </w:rPr>
              <w:t>виявлення податкових злочинів, у т.ч. діяльності «конвертаційних центрів» і підприємств, діяльність яких має ознаки фіктивності, виявлення фактів виведення коштів з України</w:t>
            </w:r>
            <w:r w:rsidR="008E5C9F" w:rsidRPr="001B63EE">
              <w:rPr>
                <w:rFonts w:asciiTheme="minorHAnsi" w:hAnsiTheme="minorHAnsi" w:cstheme="minorHAnsi"/>
                <w:noProof/>
                <w:sz w:val="24"/>
                <w:szCs w:val="24"/>
              </w:rPr>
              <w:t>.</w:t>
            </w:r>
            <w:r w:rsidRPr="001B63EE">
              <w:rPr>
                <w:rFonts w:asciiTheme="minorHAnsi" w:hAnsiTheme="minorHAnsi" w:cstheme="minorHAnsi"/>
                <w:sz w:val="24"/>
                <w:szCs w:val="24"/>
              </w:rPr>
              <w:t xml:space="preserve"> </w:t>
            </w:r>
          </w:p>
          <w:p w:rsidR="001B63EE" w:rsidRDefault="001B63EE" w:rsidP="001B63EE">
            <w:pPr>
              <w:widowControl w:val="0"/>
              <w:tabs>
                <w:tab w:val="left" w:pos="993"/>
              </w:tabs>
              <w:jc w:val="both"/>
              <w:rPr>
                <w:rFonts w:cstheme="minorHAnsi"/>
                <w:b/>
                <w:sz w:val="24"/>
                <w:szCs w:val="24"/>
              </w:rPr>
            </w:pPr>
          </w:p>
          <w:p w:rsidR="001B63EE" w:rsidRDefault="001B63EE" w:rsidP="001B63EE">
            <w:pPr>
              <w:widowControl w:val="0"/>
              <w:tabs>
                <w:tab w:val="left" w:pos="993"/>
              </w:tabs>
              <w:jc w:val="both"/>
              <w:rPr>
                <w:rFonts w:cstheme="minorHAnsi"/>
                <w:b/>
                <w:sz w:val="24"/>
                <w:szCs w:val="24"/>
              </w:rPr>
            </w:pPr>
          </w:p>
          <w:p w:rsidR="001B63EE" w:rsidRDefault="001B63EE" w:rsidP="001B63EE">
            <w:pPr>
              <w:widowControl w:val="0"/>
              <w:tabs>
                <w:tab w:val="left" w:pos="993"/>
              </w:tabs>
              <w:jc w:val="both"/>
              <w:rPr>
                <w:rFonts w:cstheme="minorHAnsi"/>
                <w:b/>
                <w:sz w:val="24"/>
                <w:szCs w:val="24"/>
              </w:rPr>
            </w:pPr>
          </w:p>
          <w:p w:rsidR="001B63EE" w:rsidRDefault="001B63EE" w:rsidP="001B63EE">
            <w:pPr>
              <w:widowControl w:val="0"/>
              <w:tabs>
                <w:tab w:val="left" w:pos="993"/>
              </w:tabs>
              <w:jc w:val="both"/>
              <w:rPr>
                <w:rFonts w:cstheme="minorHAnsi"/>
                <w:b/>
                <w:sz w:val="24"/>
                <w:szCs w:val="24"/>
              </w:rPr>
            </w:pPr>
          </w:p>
          <w:p w:rsidR="001B63EE" w:rsidRDefault="001B63EE" w:rsidP="001B63EE">
            <w:pPr>
              <w:widowControl w:val="0"/>
              <w:tabs>
                <w:tab w:val="left" w:pos="993"/>
              </w:tabs>
              <w:jc w:val="both"/>
              <w:rPr>
                <w:rFonts w:cstheme="minorHAnsi"/>
                <w:b/>
                <w:sz w:val="24"/>
                <w:szCs w:val="24"/>
              </w:rPr>
            </w:pPr>
          </w:p>
          <w:p w:rsidR="001B63EE" w:rsidRDefault="001B63EE" w:rsidP="001B63EE">
            <w:pPr>
              <w:widowControl w:val="0"/>
              <w:tabs>
                <w:tab w:val="left" w:pos="993"/>
              </w:tabs>
              <w:jc w:val="both"/>
              <w:rPr>
                <w:rFonts w:cstheme="minorHAnsi"/>
                <w:b/>
                <w:sz w:val="24"/>
                <w:szCs w:val="24"/>
              </w:rPr>
            </w:pPr>
          </w:p>
          <w:p w:rsidR="001B63EE" w:rsidRDefault="001B63EE" w:rsidP="001B63EE">
            <w:pPr>
              <w:widowControl w:val="0"/>
              <w:tabs>
                <w:tab w:val="left" w:pos="993"/>
              </w:tabs>
              <w:jc w:val="both"/>
              <w:rPr>
                <w:rFonts w:cstheme="minorHAnsi"/>
                <w:b/>
                <w:sz w:val="24"/>
                <w:szCs w:val="24"/>
              </w:rPr>
            </w:pPr>
          </w:p>
          <w:p w:rsidR="001B63EE" w:rsidRDefault="001B63EE" w:rsidP="001B63EE">
            <w:pPr>
              <w:widowControl w:val="0"/>
              <w:tabs>
                <w:tab w:val="left" w:pos="993"/>
              </w:tabs>
              <w:jc w:val="both"/>
              <w:rPr>
                <w:rFonts w:cstheme="minorHAnsi"/>
                <w:b/>
                <w:sz w:val="24"/>
                <w:szCs w:val="24"/>
              </w:rPr>
            </w:pPr>
          </w:p>
          <w:p w:rsidR="001B63EE" w:rsidRDefault="001B63EE" w:rsidP="001B63EE">
            <w:pPr>
              <w:widowControl w:val="0"/>
              <w:tabs>
                <w:tab w:val="left" w:pos="993"/>
              </w:tabs>
              <w:jc w:val="both"/>
              <w:rPr>
                <w:rFonts w:cstheme="minorHAnsi"/>
                <w:b/>
                <w:sz w:val="24"/>
                <w:szCs w:val="24"/>
              </w:rPr>
            </w:pPr>
          </w:p>
          <w:p w:rsidR="001B63EE" w:rsidRDefault="001B63EE" w:rsidP="001B63EE">
            <w:pPr>
              <w:widowControl w:val="0"/>
              <w:tabs>
                <w:tab w:val="left" w:pos="993"/>
              </w:tabs>
              <w:jc w:val="both"/>
              <w:rPr>
                <w:rFonts w:cstheme="minorHAnsi"/>
                <w:b/>
                <w:sz w:val="24"/>
                <w:szCs w:val="24"/>
              </w:rPr>
            </w:pPr>
          </w:p>
          <w:p w:rsidR="001B63EE" w:rsidRDefault="001B63EE" w:rsidP="001B63EE">
            <w:pPr>
              <w:widowControl w:val="0"/>
              <w:tabs>
                <w:tab w:val="left" w:pos="993"/>
              </w:tabs>
              <w:jc w:val="both"/>
              <w:rPr>
                <w:rFonts w:cstheme="minorHAnsi"/>
                <w:b/>
                <w:sz w:val="24"/>
                <w:szCs w:val="24"/>
              </w:rPr>
            </w:pPr>
          </w:p>
          <w:p w:rsidR="001B63EE" w:rsidRDefault="001B63EE" w:rsidP="001B63EE">
            <w:pPr>
              <w:widowControl w:val="0"/>
              <w:tabs>
                <w:tab w:val="left" w:pos="993"/>
              </w:tabs>
              <w:jc w:val="both"/>
              <w:rPr>
                <w:rFonts w:cstheme="minorHAnsi"/>
                <w:b/>
                <w:sz w:val="24"/>
                <w:szCs w:val="24"/>
              </w:rPr>
            </w:pPr>
          </w:p>
          <w:p w:rsidR="001B63EE" w:rsidRDefault="001B63EE" w:rsidP="001B63EE">
            <w:pPr>
              <w:widowControl w:val="0"/>
              <w:tabs>
                <w:tab w:val="left" w:pos="993"/>
              </w:tabs>
              <w:jc w:val="both"/>
              <w:rPr>
                <w:rFonts w:cstheme="minorHAnsi"/>
                <w:b/>
                <w:sz w:val="24"/>
                <w:szCs w:val="24"/>
              </w:rPr>
            </w:pPr>
          </w:p>
          <w:p w:rsidR="001B63EE" w:rsidRDefault="001B63EE" w:rsidP="001B63EE">
            <w:pPr>
              <w:widowControl w:val="0"/>
              <w:tabs>
                <w:tab w:val="left" w:pos="993"/>
              </w:tabs>
              <w:jc w:val="both"/>
              <w:rPr>
                <w:rFonts w:cstheme="minorHAnsi"/>
                <w:b/>
                <w:sz w:val="24"/>
                <w:szCs w:val="24"/>
              </w:rPr>
            </w:pPr>
          </w:p>
          <w:p w:rsidR="001B63EE" w:rsidRPr="001B63EE" w:rsidRDefault="001B63EE" w:rsidP="001B63EE">
            <w:pPr>
              <w:widowControl w:val="0"/>
              <w:tabs>
                <w:tab w:val="left" w:pos="993"/>
              </w:tabs>
              <w:jc w:val="both"/>
              <w:rPr>
                <w:rFonts w:cstheme="minorHAnsi"/>
                <w:b/>
                <w:sz w:val="24"/>
                <w:szCs w:val="24"/>
              </w:rPr>
            </w:pPr>
          </w:p>
        </w:tc>
      </w:tr>
      <w:tr w:rsidR="006F0ACD" w:rsidRPr="006F0ACD" w:rsidTr="000A699E">
        <w:trPr>
          <w:trHeight w:val="1984"/>
        </w:trPr>
        <w:tc>
          <w:tcPr>
            <w:tcW w:w="1990" w:type="dxa"/>
            <w:shd w:val="clear" w:color="auto" w:fill="9CC2E5" w:themeFill="accent1" w:themeFillTint="99"/>
            <w:vAlign w:val="center"/>
            <w:hideMark/>
          </w:tcPr>
          <w:p w:rsidR="00E1356B" w:rsidRPr="00A41C74" w:rsidRDefault="00943102" w:rsidP="006030F1">
            <w:pPr>
              <w:pStyle w:val="a5"/>
              <w:widowControl w:val="0"/>
              <w:tabs>
                <w:tab w:val="left" w:pos="993"/>
              </w:tabs>
              <w:spacing w:after="0" w:line="240" w:lineRule="auto"/>
              <w:ind w:left="0"/>
              <w:jc w:val="center"/>
              <w:rPr>
                <w:noProof/>
                <w:color w:val="FF0000"/>
                <w:sz w:val="20"/>
                <w:szCs w:val="20"/>
              </w:rPr>
            </w:pPr>
            <w:r>
              <w:rPr>
                <w:noProof/>
                <w:color w:val="FF0000"/>
                <w:sz w:val="20"/>
                <w:szCs w:val="20"/>
              </w:rPr>
              <w:drawing>
                <wp:anchor distT="0" distB="0" distL="114300" distR="114300" simplePos="0" relativeHeight="251934720" behindDoc="1" locked="0" layoutInCell="1" allowOverlap="1">
                  <wp:simplePos x="0" y="0"/>
                  <wp:positionH relativeFrom="column">
                    <wp:posOffset>-72390</wp:posOffset>
                  </wp:positionH>
                  <wp:positionV relativeFrom="paragraph">
                    <wp:posOffset>12065</wp:posOffset>
                  </wp:positionV>
                  <wp:extent cx="1257300" cy="1152525"/>
                  <wp:effectExtent l="0" t="0" r="0" b="9525"/>
                  <wp:wrapTight wrapText="bothSides">
                    <wp:wrapPolygon edited="0">
                      <wp:start x="0" y="0"/>
                      <wp:lineTo x="0" y="21421"/>
                      <wp:lineTo x="21273" y="21421"/>
                      <wp:lineTo x="21273" y="0"/>
                      <wp:lineTo x="0" y="0"/>
                    </wp:wrapPolygon>
                  </wp:wrapTight>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57300" cy="1152525"/>
                          </a:xfrm>
                          <a:prstGeom prst="rect">
                            <a:avLst/>
                          </a:prstGeom>
                          <a:noFill/>
                        </pic:spPr>
                      </pic:pic>
                    </a:graphicData>
                  </a:graphic>
                  <wp14:sizeRelH relativeFrom="margin">
                    <wp14:pctWidth>0</wp14:pctWidth>
                  </wp14:sizeRelH>
                  <wp14:sizeRelV relativeFrom="margin">
                    <wp14:pctHeight>0</wp14:pctHeight>
                  </wp14:sizeRelV>
                </wp:anchor>
              </w:drawing>
            </w:r>
          </w:p>
        </w:tc>
        <w:tc>
          <w:tcPr>
            <w:tcW w:w="7087" w:type="dxa"/>
            <w:shd w:val="clear" w:color="auto" w:fill="2F5496" w:themeFill="accent5" w:themeFillShade="BF"/>
            <w:vAlign w:val="center"/>
            <w:hideMark/>
          </w:tcPr>
          <w:p w:rsidR="00E1356B" w:rsidRPr="001B63EE" w:rsidRDefault="00E1356B" w:rsidP="006030F1">
            <w:pPr>
              <w:widowControl w:val="0"/>
              <w:ind w:left="28"/>
              <w:jc w:val="both"/>
              <w:rPr>
                <w:rFonts w:cstheme="minorHAnsi"/>
                <w:b/>
                <w:color w:val="FFFFFF" w:themeColor="background1"/>
                <w:sz w:val="24"/>
                <w:szCs w:val="24"/>
              </w:rPr>
            </w:pPr>
            <w:r w:rsidRPr="001B63EE">
              <w:rPr>
                <w:rFonts w:cstheme="minorHAnsi"/>
                <w:b/>
                <w:color w:val="FFFFFF" w:themeColor="background1"/>
                <w:sz w:val="24"/>
                <w:szCs w:val="24"/>
              </w:rPr>
              <w:t>Удосконалення законодавства у сфері ПВК/ФТ та адаптація його до міжнародних стандартів</w:t>
            </w:r>
          </w:p>
        </w:tc>
      </w:tr>
      <w:tr w:rsidR="00A41C74" w:rsidRPr="00A41C74" w:rsidTr="000A699E">
        <w:trPr>
          <w:cantSplit/>
          <w:trHeight w:val="1278"/>
        </w:trPr>
        <w:tc>
          <w:tcPr>
            <w:tcW w:w="1990" w:type="dxa"/>
            <w:shd w:val="clear" w:color="auto" w:fill="9CC2E5" w:themeFill="accent1" w:themeFillTint="99"/>
            <w:textDirection w:val="btLr"/>
            <w:vAlign w:val="center"/>
          </w:tcPr>
          <w:p w:rsidR="00E1356B" w:rsidRPr="00A41C74" w:rsidRDefault="003B35BA" w:rsidP="006030F1">
            <w:pPr>
              <w:pStyle w:val="a5"/>
              <w:widowControl w:val="0"/>
              <w:tabs>
                <w:tab w:val="left" w:pos="993"/>
              </w:tabs>
              <w:spacing w:after="0" w:line="240" w:lineRule="auto"/>
              <w:ind w:left="113" w:right="113"/>
              <w:jc w:val="center"/>
              <w:rPr>
                <w:rFonts w:ascii="Times New Roman" w:hAnsi="Times New Roman" w:cs="Times New Roman"/>
                <w:b/>
                <w:noProof/>
                <w:color w:val="FF0000"/>
                <w:sz w:val="24"/>
                <w:szCs w:val="24"/>
              </w:rPr>
            </w:pPr>
            <w:r w:rsidRPr="00A41C74">
              <w:rPr>
                <w:rFonts w:ascii="Times New Roman" w:hAnsi="Times New Roman" w:cs="Times New Roman"/>
                <w:noProof/>
                <w:color w:val="FF0000"/>
              </w:rPr>
              <mc:AlternateContent>
                <mc:Choice Requires="wps">
                  <w:drawing>
                    <wp:anchor distT="0" distB="0" distL="114300" distR="114300" simplePos="0" relativeHeight="251822080" behindDoc="0" locked="0" layoutInCell="1" allowOverlap="1" wp14:anchorId="6FF08000" wp14:editId="786B636D">
                      <wp:simplePos x="0" y="0"/>
                      <wp:positionH relativeFrom="column">
                        <wp:posOffset>165100</wp:posOffset>
                      </wp:positionH>
                      <wp:positionV relativeFrom="page">
                        <wp:posOffset>400050</wp:posOffset>
                      </wp:positionV>
                      <wp:extent cx="452755" cy="1581785"/>
                      <wp:effectExtent l="0" t="0" r="4445" b="0"/>
                      <wp:wrapNone/>
                      <wp:docPr id="42" name="Поле 42"/>
                      <wp:cNvGraphicFramePr/>
                      <a:graphic xmlns:a="http://schemas.openxmlformats.org/drawingml/2006/main">
                        <a:graphicData uri="http://schemas.microsoft.com/office/word/2010/wordprocessingShape">
                          <wps:wsp>
                            <wps:cNvSpPr txBox="1"/>
                            <wps:spPr>
                              <a:xfrm>
                                <a:off x="0" y="0"/>
                                <a:ext cx="452755" cy="1581785"/>
                              </a:xfrm>
                              <a:prstGeom prst="rect">
                                <a:avLst/>
                              </a:prstGeom>
                              <a:solidFill>
                                <a:schemeClr val="accent1">
                                  <a:lumMod val="60000"/>
                                  <a:lumOff val="40000"/>
                                </a:schemeClr>
                              </a:solidFill>
                              <a:ln w="6350">
                                <a:noFill/>
                              </a:ln>
                            </wps:spPr>
                            <wps:txbx>
                              <w:txbxContent>
                                <w:p w:rsidR="00DD5FF1" w:rsidRPr="00943102" w:rsidRDefault="00DD5FF1" w:rsidP="003B35BA">
                                  <w:pPr>
                                    <w:pStyle w:val="a5"/>
                                    <w:tabs>
                                      <w:tab w:val="left" w:pos="993"/>
                                    </w:tabs>
                                    <w:spacing w:after="120" w:line="240" w:lineRule="auto"/>
                                    <w:ind w:left="113" w:right="113"/>
                                    <w:jc w:val="both"/>
                                    <w:rPr>
                                      <w:rFonts w:asciiTheme="minorHAnsi" w:hAnsiTheme="minorHAnsi" w:cstheme="minorHAnsi"/>
                                      <w:b/>
                                      <w:sz w:val="24"/>
                                      <w:szCs w:val="24"/>
                                    </w:rPr>
                                  </w:pPr>
                                  <w:r w:rsidRPr="00943102">
                                    <w:rPr>
                                      <w:rFonts w:asciiTheme="minorHAnsi" w:hAnsiTheme="minorHAnsi" w:cstheme="minorHAnsi"/>
                                      <w:b/>
                                      <w:sz w:val="24"/>
                                      <w:szCs w:val="24"/>
                                    </w:rPr>
                                    <w:t>Шляхи реалізації</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08000" id="Поле 42" o:spid="_x0000_s1027" type="#_x0000_t202" style="position:absolute;left:0;text-align:left;margin-left:13pt;margin-top:31.5pt;width:35.65pt;height:124.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" fillcolor="#9cc2e5 [1940]" stroked="f" strokeweight=".5pt">
                      <v:textbox style="layout-flow:vertical;mso-layout-flow-alt:bottom-to-top">
                        <w:txbxContent>
                          <w:p w:rsidR="00DD5FF1" w:rsidRPr="00943102" w:rsidRDefault="00DD5FF1" w:rsidP="003B35BA">
                            <w:pPr>
                              <w:pStyle w:val="a5"/>
                              <w:tabs>
                                <w:tab w:val="left" w:pos="993"/>
                              </w:tabs>
                              <w:spacing w:after="120" w:line="240" w:lineRule="auto"/>
                              <w:ind w:left="113" w:right="113"/>
                              <w:jc w:val="both"/>
                              <w:rPr>
                                <w:rFonts w:asciiTheme="minorHAnsi" w:hAnsiTheme="minorHAnsi" w:cstheme="minorHAnsi"/>
                                <w:b/>
                                <w:sz w:val="24"/>
                                <w:szCs w:val="24"/>
                              </w:rPr>
                            </w:pPr>
                            <w:r w:rsidRPr="00943102">
                              <w:rPr>
                                <w:rFonts w:asciiTheme="minorHAnsi" w:hAnsiTheme="minorHAnsi" w:cstheme="minorHAnsi"/>
                                <w:b/>
                                <w:sz w:val="24"/>
                                <w:szCs w:val="24"/>
                              </w:rPr>
                              <w:t>Шляхи реалізації</w:t>
                            </w:r>
                          </w:p>
                        </w:txbxContent>
                      </v:textbox>
                      <w10:wrap anchory="page"/>
                    </v:shape>
                  </w:pict>
                </mc:Fallback>
              </mc:AlternateContent>
            </w:r>
          </w:p>
        </w:tc>
        <w:tc>
          <w:tcPr>
            <w:tcW w:w="7087" w:type="dxa"/>
            <w:shd w:val="clear" w:color="auto" w:fill="DEEAF6" w:themeFill="accent1" w:themeFillTint="33"/>
            <w:vAlign w:val="center"/>
            <w:hideMark/>
          </w:tcPr>
          <w:p w:rsidR="001B63EE" w:rsidRDefault="008E5C9F" w:rsidP="00B727EB">
            <w:pPr>
              <w:pStyle w:val="a5"/>
              <w:widowControl w:val="0"/>
              <w:numPr>
                <w:ilvl w:val="0"/>
                <w:numId w:val="68"/>
              </w:numPr>
              <w:shd w:val="clear" w:color="auto" w:fill="DEEAF6" w:themeFill="accent1" w:themeFillTint="33"/>
              <w:tabs>
                <w:tab w:val="clear" w:pos="720"/>
                <w:tab w:val="left" w:pos="993"/>
              </w:tabs>
              <w:spacing w:after="0" w:line="240" w:lineRule="auto"/>
              <w:ind w:left="452" w:hanging="425"/>
              <w:jc w:val="both"/>
              <w:rPr>
                <w:rFonts w:asciiTheme="minorHAnsi" w:hAnsiTheme="minorHAnsi" w:cstheme="minorHAnsi"/>
                <w:sz w:val="24"/>
                <w:szCs w:val="24"/>
              </w:rPr>
            </w:pPr>
            <w:r w:rsidRPr="001B63EE">
              <w:rPr>
                <w:rFonts w:asciiTheme="minorHAnsi" w:hAnsiTheme="minorHAnsi" w:cstheme="minorHAnsi"/>
                <w:sz w:val="24"/>
                <w:szCs w:val="24"/>
              </w:rPr>
              <w:t>забезпеченн</w:t>
            </w:r>
            <w:r w:rsidR="00AA5856" w:rsidRPr="001B63EE">
              <w:rPr>
                <w:rFonts w:asciiTheme="minorHAnsi" w:hAnsiTheme="minorHAnsi" w:cstheme="minorHAnsi"/>
                <w:sz w:val="24"/>
                <w:szCs w:val="24"/>
              </w:rPr>
              <w:t>я</w:t>
            </w:r>
            <w:r w:rsidRPr="001B63EE">
              <w:rPr>
                <w:rFonts w:asciiTheme="minorHAnsi" w:hAnsiTheme="minorHAnsi" w:cstheme="minorHAnsi"/>
                <w:sz w:val="24"/>
                <w:szCs w:val="24"/>
              </w:rPr>
              <w:t xml:space="preserve"> імплементації та реалізації положень нових міжнародних стандартів у сфері запобігання і протидії легалізації (відмиванню) доходів, одержаних злочинним шляхом, фінансуванню тероризму та фінансуванню розповсюдження зброї масового знищення;</w:t>
            </w:r>
          </w:p>
          <w:p w:rsidR="00E1356B" w:rsidRPr="001B63EE" w:rsidRDefault="008E5C9F" w:rsidP="00B727EB">
            <w:pPr>
              <w:pStyle w:val="a5"/>
              <w:widowControl w:val="0"/>
              <w:numPr>
                <w:ilvl w:val="0"/>
                <w:numId w:val="68"/>
              </w:numPr>
              <w:shd w:val="clear" w:color="auto" w:fill="DEEAF6" w:themeFill="accent1" w:themeFillTint="33"/>
              <w:tabs>
                <w:tab w:val="clear" w:pos="720"/>
                <w:tab w:val="left" w:pos="993"/>
              </w:tabs>
              <w:spacing w:after="0" w:line="240" w:lineRule="auto"/>
              <w:ind w:left="452" w:hanging="425"/>
              <w:jc w:val="both"/>
              <w:rPr>
                <w:rFonts w:asciiTheme="minorHAnsi" w:eastAsiaTheme="minorHAnsi" w:hAnsiTheme="minorHAnsi" w:cstheme="minorHAnsi"/>
                <w:sz w:val="24"/>
                <w:szCs w:val="24"/>
                <w:lang w:eastAsia="en-US"/>
              </w:rPr>
            </w:pPr>
            <w:r w:rsidRPr="001B63EE">
              <w:rPr>
                <w:rFonts w:asciiTheme="minorHAnsi" w:hAnsiTheme="minorHAnsi" w:cstheme="minorHAnsi"/>
                <w:sz w:val="24"/>
                <w:szCs w:val="24"/>
              </w:rPr>
              <w:t>розроб</w:t>
            </w:r>
            <w:r w:rsidR="00AA5856" w:rsidRPr="001B63EE">
              <w:rPr>
                <w:rFonts w:asciiTheme="minorHAnsi" w:hAnsiTheme="minorHAnsi" w:cstheme="minorHAnsi"/>
                <w:sz w:val="24"/>
                <w:szCs w:val="24"/>
              </w:rPr>
              <w:t>ка</w:t>
            </w:r>
            <w:r w:rsidRPr="001B63EE">
              <w:rPr>
                <w:rFonts w:asciiTheme="minorHAnsi" w:hAnsiTheme="minorHAnsi" w:cstheme="minorHAnsi"/>
                <w:sz w:val="24"/>
                <w:szCs w:val="24"/>
              </w:rPr>
              <w:t xml:space="preserve"> </w:t>
            </w:r>
            <w:proofErr w:type="spellStart"/>
            <w:r w:rsidRPr="001B63EE">
              <w:rPr>
                <w:rFonts w:asciiTheme="minorHAnsi" w:hAnsiTheme="minorHAnsi" w:cstheme="minorHAnsi"/>
                <w:sz w:val="24"/>
                <w:szCs w:val="24"/>
              </w:rPr>
              <w:t>проєктів</w:t>
            </w:r>
            <w:proofErr w:type="spellEnd"/>
            <w:r w:rsidRPr="001B63EE">
              <w:rPr>
                <w:rFonts w:asciiTheme="minorHAnsi" w:hAnsiTheme="minorHAnsi" w:cstheme="minorHAnsi"/>
                <w:sz w:val="24"/>
                <w:szCs w:val="24"/>
              </w:rPr>
              <w:t xml:space="preserve"> нормативно-правових актів, а також удосконаленн</w:t>
            </w:r>
            <w:r w:rsidR="003B35BA" w:rsidRPr="001B63EE">
              <w:rPr>
                <w:rFonts w:asciiTheme="minorHAnsi" w:hAnsiTheme="minorHAnsi" w:cstheme="minorHAnsi"/>
                <w:sz w:val="24"/>
                <w:szCs w:val="24"/>
              </w:rPr>
              <w:t>я</w:t>
            </w:r>
            <w:r w:rsidRPr="001B63EE">
              <w:rPr>
                <w:rFonts w:asciiTheme="minorHAnsi" w:hAnsiTheme="minorHAnsi" w:cstheme="minorHAnsi"/>
                <w:sz w:val="24"/>
                <w:szCs w:val="24"/>
              </w:rPr>
              <w:t xml:space="preserve"> та уточненн</w:t>
            </w:r>
            <w:r w:rsidR="003B35BA" w:rsidRPr="001B63EE">
              <w:rPr>
                <w:rFonts w:asciiTheme="minorHAnsi" w:hAnsiTheme="minorHAnsi" w:cstheme="minorHAnsi"/>
                <w:sz w:val="24"/>
                <w:szCs w:val="24"/>
              </w:rPr>
              <w:t>я</w:t>
            </w:r>
            <w:r w:rsidRPr="001B63EE">
              <w:rPr>
                <w:rFonts w:asciiTheme="minorHAnsi" w:hAnsiTheme="minorHAnsi" w:cstheme="minorHAnsi"/>
                <w:sz w:val="24"/>
                <w:szCs w:val="24"/>
              </w:rPr>
              <w:t xml:space="preserve"> окремих норм законодавства з питань запобігання і протидії легалізації (відмиванню) доходів, одержаних злочинним шляхом, фінансуванню тероризму та фінансуванню розповсюдження зброї масового знищення, в тому числі щодо наближення законодавства України до норм і стандартів Європейського Союзу відповідно до 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w:t>
            </w:r>
            <w:r w:rsidR="00E1356B" w:rsidRPr="001B63EE">
              <w:rPr>
                <w:rFonts w:asciiTheme="minorHAnsi" w:hAnsiTheme="minorHAnsi" w:cstheme="minorHAnsi"/>
                <w:color w:val="FF0000"/>
                <w:spacing w:val="-10"/>
                <w:sz w:val="24"/>
                <w:szCs w:val="24"/>
                <w:lang w:val="uk"/>
              </w:rPr>
              <w:t> </w:t>
            </w:r>
          </w:p>
        </w:tc>
      </w:tr>
      <w:tr w:rsidR="006F0ACD" w:rsidRPr="006F0ACD" w:rsidTr="000A699E">
        <w:trPr>
          <w:trHeight w:val="2039"/>
        </w:trPr>
        <w:tc>
          <w:tcPr>
            <w:tcW w:w="1990" w:type="dxa"/>
            <w:shd w:val="clear" w:color="auto" w:fill="9CC2E5" w:themeFill="accent1" w:themeFillTint="99"/>
            <w:vAlign w:val="center"/>
            <w:hideMark/>
          </w:tcPr>
          <w:p w:rsidR="00E1356B" w:rsidRPr="00A41C74" w:rsidRDefault="00A7247D" w:rsidP="006030F1">
            <w:pPr>
              <w:pStyle w:val="a5"/>
              <w:widowControl w:val="0"/>
              <w:tabs>
                <w:tab w:val="left" w:pos="993"/>
              </w:tabs>
              <w:spacing w:after="0" w:line="240" w:lineRule="auto"/>
              <w:ind w:left="0"/>
              <w:jc w:val="center"/>
              <w:rPr>
                <w:rFonts w:ascii="Times New Roman" w:hAnsi="Times New Roman" w:cs="Times New Roman"/>
                <w:color w:val="FF0000"/>
                <w:sz w:val="24"/>
                <w:szCs w:val="24"/>
              </w:rPr>
            </w:pPr>
            <w:r>
              <w:rPr>
                <w:rFonts w:ascii="Times New Roman" w:hAnsi="Times New Roman" w:cs="Times New Roman"/>
                <w:noProof/>
                <w:color w:val="FF0000"/>
                <w:sz w:val="24"/>
                <w:szCs w:val="24"/>
              </w:rPr>
              <w:drawing>
                <wp:anchor distT="0" distB="0" distL="114300" distR="114300" simplePos="0" relativeHeight="251932672" behindDoc="1" locked="0" layoutInCell="1" allowOverlap="1">
                  <wp:simplePos x="0" y="0"/>
                  <wp:positionH relativeFrom="column">
                    <wp:posOffset>-72390</wp:posOffset>
                  </wp:positionH>
                  <wp:positionV relativeFrom="paragraph">
                    <wp:posOffset>-67310</wp:posOffset>
                  </wp:positionV>
                  <wp:extent cx="1285875" cy="1266825"/>
                  <wp:effectExtent l="0" t="0" r="9525" b="9525"/>
                  <wp:wrapTight wrapText="bothSides">
                    <wp:wrapPolygon edited="0">
                      <wp:start x="0" y="0"/>
                      <wp:lineTo x="0" y="21438"/>
                      <wp:lineTo x="21440" y="21438"/>
                      <wp:lineTo x="21440" y="0"/>
                      <wp:lineTo x="0" y="0"/>
                    </wp:wrapPolygon>
                  </wp:wrapTight>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85875" cy="1266825"/>
                          </a:xfrm>
                          <a:prstGeom prst="rect">
                            <a:avLst/>
                          </a:prstGeom>
                          <a:noFill/>
                        </pic:spPr>
                      </pic:pic>
                    </a:graphicData>
                  </a:graphic>
                  <wp14:sizeRelH relativeFrom="margin">
                    <wp14:pctWidth>0</wp14:pctWidth>
                  </wp14:sizeRelH>
                  <wp14:sizeRelV relativeFrom="margin">
                    <wp14:pctHeight>0</wp14:pctHeight>
                  </wp14:sizeRelV>
                </wp:anchor>
              </w:drawing>
            </w:r>
          </w:p>
        </w:tc>
        <w:tc>
          <w:tcPr>
            <w:tcW w:w="7087" w:type="dxa"/>
            <w:shd w:val="clear" w:color="auto" w:fill="2F5496" w:themeFill="accent5" w:themeFillShade="BF"/>
            <w:vAlign w:val="center"/>
            <w:hideMark/>
          </w:tcPr>
          <w:p w:rsidR="00E1356B" w:rsidRPr="001B63EE" w:rsidRDefault="00E1356B" w:rsidP="006030F1">
            <w:pPr>
              <w:widowControl w:val="0"/>
              <w:ind w:left="74"/>
              <w:contextualSpacing/>
              <w:jc w:val="both"/>
              <w:rPr>
                <w:rFonts w:cstheme="minorHAnsi"/>
                <w:color w:val="FFFFFF" w:themeColor="background1"/>
                <w:sz w:val="24"/>
                <w:szCs w:val="24"/>
              </w:rPr>
            </w:pPr>
            <w:r w:rsidRPr="001B63EE">
              <w:rPr>
                <w:rFonts w:eastAsia="Calibri" w:cstheme="minorHAnsi"/>
                <w:b/>
                <w:color w:val="FFFFFF" w:themeColor="background1"/>
                <w:sz w:val="24"/>
                <w:szCs w:val="24"/>
              </w:rPr>
              <w:t>Вжиття організаційних та практичних заходів міжнародного характеру</w:t>
            </w:r>
            <w:r w:rsidR="00684D88" w:rsidRPr="001B63EE">
              <w:rPr>
                <w:rFonts w:eastAsia="Calibri" w:cstheme="minorHAnsi"/>
                <w:b/>
                <w:color w:val="FFFFFF" w:themeColor="background1"/>
                <w:sz w:val="24"/>
                <w:szCs w:val="24"/>
              </w:rPr>
              <w:t xml:space="preserve"> у співпраці із зацікавленими державними установами</w:t>
            </w:r>
          </w:p>
        </w:tc>
      </w:tr>
      <w:tr w:rsidR="00A41C74" w:rsidRPr="00A41C74" w:rsidTr="000A699E">
        <w:trPr>
          <w:trHeight w:val="773"/>
        </w:trPr>
        <w:tc>
          <w:tcPr>
            <w:tcW w:w="1990" w:type="dxa"/>
            <w:vMerge w:val="restart"/>
            <w:shd w:val="clear" w:color="auto" w:fill="9CC2E5" w:themeFill="accent1" w:themeFillTint="99"/>
            <w:textDirection w:val="btLr"/>
            <w:vAlign w:val="center"/>
            <w:hideMark/>
          </w:tcPr>
          <w:p w:rsidR="009F606D" w:rsidRPr="00A41C74" w:rsidRDefault="003B35BA" w:rsidP="006030F1">
            <w:pPr>
              <w:pStyle w:val="a5"/>
              <w:widowControl w:val="0"/>
              <w:tabs>
                <w:tab w:val="left" w:pos="993"/>
              </w:tabs>
              <w:spacing w:after="0" w:line="240" w:lineRule="auto"/>
              <w:ind w:left="113" w:right="113"/>
              <w:rPr>
                <w:rFonts w:ascii="Times New Roman" w:hAnsi="Times New Roman" w:cs="Times New Roman"/>
                <w:b/>
                <w:noProof/>
                <w:color w:val="FF0000"/>
                <w:sz w:val="24"/>
                <w:szCs w:val="24"/>
              </w:rPr>
            </w:pPr>
            <w:r w:rsidRPr="00A41C74">
              <w:rPr>
                <w:rFonts w:ascii="Times New Roman" w:hAnsi="Times New Roman" w:cs="Times New Roman"/>
                <w:noProof/>
                <w:color w:val="FF0000"/>
              </w:rPr>
              <mc:AlternateContent>
                <mc:Choice Requires="wps">
                  <w:drawing>
                    <wp:anchor distT="0" distB="0" distL="114300" distR="114300" simplePos="0" relativeHeight="251826176" behindDoc="0" locked="0" layoutInCell="1" allowOverlap="1" wp14:anchorId="695EA788" wp14:editId="6F4DEEDD">
                      <wp:simplePos x="0" y="0"/>
                      <wp:positionH relativeFrom="column">
                        <wp:posOffset>100330</wp:posOffset>
                      </wp:positionH>
                      <wp:positionV relativeFrom="page">
                        <wp:posOffset>795655</wp:posOffset>
                      </wp:positionV>
                      <wp:extent cx="452755" cy="1581785"/>
                      <wp:effectExtent l="0" t="0" r="4445" b="0"/>
                      <wp:wrapNone/>
                      <wp:docPr id="47" name="Поле 47"/>
                      <wp:cNvGraphicFramePr/>
                      <a:graphic xmlns:a="http://schemas.openxmlformats.org/drawingml/2006/main">
                        <a:graphicData uri="http://schemas.microsoft.com/office/word/2010/wordprocessingShape">
                          <wps:wsp>
                            <wps:cNvSpPr txBox="1"/>
                            <wps:spPr>
                              <a:xfrm>
                                <a:off x="0" y="0"/>
                                <a:ext cx="452755" cy="1581785"/>
                              </a:xfrm>
                              <a:prstGeom prst="rect">
                                <a:avLst/>
                              </a:prstGeom>
                              <a:solidFill>
                                <a:schemeClr val="accent1">
                                  <a:lumMod val="60000"/>
                                  <a:lumOff val="40000"/>
                                </a:schemeClr>
                              </a:solidFill>
                              <a:ln w="6350">
                                <a:noFill/>
                              </a:ln>
                            </wps:spPr>
                            <wps:txbx>
                              <w:txbxContent>
                                <w:p w:rsidR="00DD5FF1" w:rsidRPr="00943102" w:rsidRDefault="00DD5FF1" w:rsidP="00943102">
                                  <w:pPr>
                                    <w:pStyle w:val="a5"/>
                                    <w:tabs>
                                      <w:tab w:val="left" w:pos="993"/>
                                    </w:tabs>
                                    <w:spacing w:after="120" w:line="240" w:lineRule="auto"/>
                                    <w:ind w:left="113" w:right="113"/>
                                    <w:jc w:val="center"/>
                                    <w:rPr>
                                      <w:rFonts w:asciiTheme="minorHAnsi" w:hAnsiTheme="minorHAnsi" w:cstheme="minorHAnsi"/>
                                      <w:b/>
                                      <w:sz w:val="24"/>
                                      <w:szCs w:val="24"/>
                                    </w:rPr>
                                  </w:pPr>
                                  <w:r w:rsidRPr="00943102">
                                    <w:rPr>
                                      <w:rFonts w:asciiTheme="minorHAnsi" w:hAnsiTheme="minorHAnsi" w:cstheme="minorHAnsi"/>
                                      <w:b/>
                                      <w:sz w:val="24"/>
                                      <w:szCs w:val="24"/>
                                    </w:rPr>
                                    <w:t>Шляхи реалізації</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EA788" id="Поле 47" o:spid="_x0000_s1028" type="#_x0000_t202" style="position:absolute;left:0;text-align:left;margin-left:7.9pt;margin-top:62.65pt;width:35.65pt;height:124.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" fillcolor="#9cc2e5 [1940]" stroked="f" strokeweight=".5pt">
                      <v:textbox style="layout-flow:vertical;mso-layout-flow-alt:bottom-to-top">
                        <w:txbxContent>
                          <w:p w:rsidR="00DD5FF1" w:rsidRPr="00943102" w:rsidRDefault="00DD5FF1" w:rsidP="00943102">
                            <w:pPr>
                              <w:pStyle w:val="a5"/>
                              <w:tabs>
                                <w:tab w:val="left" w:pos="993"/>
                              </w:tabs>
                              <w:spacing w:after="120" w:line="240" w:lineRule="auto"/>
                              <w:ind w:left="113" w:right="113"/>
                              <w:jc w:val="center"/>
                              <w:rPr>
                                <w:rFonts w:asciiTheme="minorHAnsi" w:hAnsiTheme="minorHAnsi" w:cstheme="minorHAnsi"/>
                                <w:b/>
                                <w:sz w:val="24"/>
                                <w:szCs w:val="24"/>
                              </w:rPr>
                            </w:pPr>
                            <w:r w:rsidRPr="00943102">
                              <w:rPr>
                                <w:rFonts w:asciiTheme="minorHAnsi" w:hAnsiTheme="minorHAnsi" w:cstheme="minorHAnsi"/>
                                <w:b/>
                                <w:sz w:val="24"/>
                                <w:szCs w:val="24"/>
                              </w:rPr>
                              <w:t>Шляхи реалізації</w:t>
                            </w:r>
                          </w:p>
                        </w:txbxContent>
                      </v:textbox>
                      <w10:wrap anchory="page"/>
                    </v:shape>
                  </w:pict>
                </mc:Fallback>
              </mc:AlternateContent>
            </w:r>
          </w:p>
        </w:tc>
        <w:tc>
          <w:tcPr>
            <w:tcW w:w="7087" w:type="dxa"/>
            <w:shd w:val="clear" w:color="auto" w:fill="DEEAF6" w:themeFill="accent1" w:themeFillTint="33"/>
          </w:tcPr>
          <w:p w:rsidR="001B63EE" w:rsidRDefault="008E5C9F" w:rsidP="00B727EB">
            <w:pPr>
              <w:pStyle w:val="a5"/>
              <w:widowControl w:val="0"/>
              <w:numPr>
                <w:ilvl w:val="0"/>
                <w:numId w:val="69"/>
              </w:numPr>
              <w:tabs>
                <w:tab w:val="clear" w:pos="720"/>
                <w:tab w:val="left" w:pos="993"/>
              </w:tabs>
              <w:spacing w:after="0" w:line="240" w:lineRule="auto"/>
              <w:ind w:left="452" w:hanging="425"/>
              <w:jc w:val="both"/>
              <w:rPr>
                <w:rFonts w:asciiTheme="minorHAnsi" w:hAnsiTheme="minorHAnsi" w:cstheme="minorHAnsi"/>
                <w:noProof/>
                <w:sz w:val="24"/>
                <w:szCs w:val="24"/>
              </w:rPr>
            </w:pPr>
            <w:r w:rsidRPr="001B63EE">
              <w:rPr>
                <w:rFonts w:asciiTheme="minorHAnsi" w:hAnsiTheme="minorHAnsi" w:cstheme="minorHAnsi"/>
                <w:noProof/>
                <w:sz w:val="24"/>
                <w:szCs w:val="24"/>
              </w:rPr>
              <w:t>включення росії до процедур ICRG Групи фінансових заходів боротьби з відмиванням грошей (FATF) (включ</w:t>
            </w:r>
            <w:r w:rsidR="001B63EE">
              <w:rPr>
                <w:rFonts w:asciiTheme="minorHAnsi" w:hAnsiTheme="minorHAnsi" w:cstheme="minorHAnsi"/>
                <w:noProof/>
                <w:sz w:val="24"/>
                <w:szCs w:val="24"/>
              </w:rPr>
              <w:t>ення до «чорного списку» FATF);</w:t>
            </w:r>
          </w:p>
          <w:p w:rsidR="009F606D" w:rsidRPr="001B63EE" w:rsidRDefault="008E5C9F" w:rsidP="00B727EB">
            <w:pPr>
              <w:pStyle w:val="a5"/>
              <w:widowControl w:val="0"/>
              <w:numPr>
                <w:ilvl w:val="0"/>
                <w:numId w:val="69"/>
              </w:numPr>
              <w:tabs>
                <w:tab w:val="clear" w:pos="720"/>
                <w:tab w:val="left" w:pos="993"/>
              </w:tabs>
              <w:spacing w:after="0" w:line="240" w:lineRule="auto"/>
              <w:ind w:left="452" w:hanging="425"/>
              <w:jc w:val="both"/>
              <w:rPr>
                <w:rFonts w:asciiTheme="minorHAnsi" w:hAnsiTheme="minorHAnsi" w:cstheme="minorHAnsi"/>
                <w:noProof/>
                <w:sz w:val="24"/>
                <w:szCs w:val="24"/>
              </w:rPr>
            </w:pPr>
            <w:r w:rsidRPr="001B63EE">
              <w:rPr>
                <w:rFonts w:asciiTheme="minorHAnsi" w:hAnsiTheme="minorHAnsi" w:cstheme="minorHAnsi"/>
                <w:noProof/>
                <w:sz w:val="24"/>
                <w:szCs w:val="24"/>
              </w:rPr>
              <w:t>співробітництв</w:t>
            </w:r>
            <w:r w:rsidR="003B35BA" w:rsidRPr="001B63EE">
              <w:rPr>
                <w:rFonts w:asciiTheme="minorHAnsi" w:hAnsiTheme="minorHAnsi" w:cstheme="minorHAnsi"/>
                <w:noProof/>
                <w:sz w:val="24"/>
                <w:szCs w:val="24"/>
              </w:rPr>
              <w:t>о</w:t>
            </w:r>
            <w:r w:rsidRPr="001B63EE">
              <w:rPr>
                <w:rFonts w:asciiTheme="minorHAnsi" w:hAnsiTheme="minorHAnsi" w:cstheme="minorHAnsi"/>
                <w:noProof/>
                <w:sz w:val="24"/>
                <w:szCs w:val="24"/>
              </w:rPr>
              <w:t xml:space="preserve"> з Комітетом MONEYVAL, зокрема в частині підготовки та розгляду чергового Звіту про прогрес України у сфері ПВК/ФТ/ФРЗМЗ в рамках 5-го раунду взаємної оцінки MONEYVAL, спільного типологічного дослідження MONEYVAL, а також участь у міжнародних заходах MONEYVAL (пленарних засіданнях, тренінгах тощо);</w:t>
            </w:r>
          </w:p>
        </w:tc>
      </w:tr>
      <w:tr w:rsidR="00A41C74" w:rsidRPr="00A41C74" w:rsidTr="000A699E">
        <w:trPr>
          <w:trHeight w:val="893"/>
        </w:trPr>
        <w:tc>
          <w:tcPr>
            <w:tcW w:w="1990" w:type="dxa"/>
            <w:vMerge/>
            <w:shd w:val="clear" w:color="auto" w:fill="9CC2E5" w:themeFill="accent1" w:themeFillTint="99"/>
            <w:vAlign w:val="center"/>
            <w:hideMark/>
          </w:tcPr>
          <w:p w:rsidR="009F606D" w:rsidRPr="00A41C74" w:rsidRDefault="009F606D" w:rsidP="006030F1">
            <w:pPr>
              <w:widowControl w:val="0"/>
              <w:rPr>
                <w:rFonts w:ascii="Times New Roman" w:eastAsia="Times New Roman" w:hAnsi="Times New Roman" w:cs="Times New Roman"/>
                <w:b/>
                <w:noProof/>
                <w:color w:val="FF0000"/>
                <w:sz w:val="24"/>
                <w:szCs w:val="24"/>
                <w:lang w:eastAsia="uk-UA"/>
              </w:rPr>
            </w:pPr>
          </w:p>
        </w:tc>
        <w:tc>
          <w:tcPr>
            <w:tcW w:w="7087" w:type="dxa"/>
            <w:shd w:val="clear" w:color="auto" w:fill="DEEAF6" w:themeFill="accent1" w:themeFillTint="33"/>
          </w:tcPr>
          <w:p w:rsidR="000A699E" w:rsidRPr="000A699E" w:rsidRDefault="008E5C9F" w:rsidP="000A699E">
            <w:pPr>
              <w:pStyle w:val="a5"/>
              <w:widowControl w:val="0"/>
              <w:numPr>
                <w:ilvl w:val="0"/>
                <w:numId w:val="69"/>
              </w:numPr>
              <w:tabs>
                <w:tab w:val="clear" w:pos="720"/>
                <w:tab w:val="left" w:pos="993"/>
              </w:tabs>
              <w:spacing w:after="0" w:line="240" w:lineRule="auto"/>
              <w:ind w:left="452" w:hanging="425"/>
              <w:jc w:val="both"/>
              <w:rPr>
                <w:rFonts w:asciiTheme="minorHAnsi" w:hAnsiTheme="minorHAnsi" w:cstheme="minorHAnsi"/>
                <w:sz w:val="24"/>
                <w:szCs w:val="24"/>
              </w:rPr>
            </w:pPr>
            <w:r w:rsidRPr="001B63EE">
              <w:rPr>
                <w:rFonts w:asciiTheme="minorHAnsi" w:hAnsiTheme="minorHAnsi" w:cstheme="minorHAnsi"/>
                <w:noProof/>
                <w:sz w:val="24"/>
                <w:szCs w:val="24"/>
              </w:rPr>
              <w:t>участ</w:t>
            </w:r>
            <w:r w:rsidR="003B35BA" w:rsidRPr="001B63EE">
              <w:rPr>
                <w:rFonts w:asciiTheme="minorHAnsi" w:hAnsiTheme="minorHAnsi" w:cstheme="minorHAnsi"/>
                <w:noProof/>
                <w:sz w:val="24"/>
                <w:szCs w:val="24"/>
              </w:rPr>
              <w:t>ь</w:t>
            </w:r>
            <w:r w:rsidRPr="001B63EE">
              <w:rPr>
                <w:rFonts w:asciiTheme="minorHAnsi" w:hAnsiTheme="minorHAnsi" w:cstheme="minorHAnsi"/>
                <w:noProof/>
                <w:sz w:val="24"/>
                <w:szCs w:val="24"/>
              </w:rPr>
              <w:t xml:space="preserve"> у діяльності Конференції Сторін Конвенції Ради Європи про відмивання, пошук, арешт та конфіскацію доходів, одержаних злочинним шляхом, та про фінансування тероризму CETS № 198;</w:t>
            </w:r>
          </w:p>
        </w:tc>
      </w:tr>
      <w:tr w:rsidR="00A41C74" w:rsidRPr="00A41C74" w:rsidTr="000A699E">
        <w:tc>
          <w:tcPr>
            <w:tcW w:w="1990" w:type="dxa"/>
            <w:vMerge/>
            <w:shd w:val="clear" w:color="auto" w:fill="9CC2E5" w:themeFill="accent1" w:themeFillTint="99"/>
            <w:vAlign w:val="center"/>
            <w:hideMark/>
          </w:tcPr>
          <w:p w:rsidR="009F606D" w:rsidRPr="00A41C74" w:rsidRDefault="009F606D" w:rsidP="006030F1">
            <w:pPr>
              <w:widowControl w:val="0"/>
              <w:rPr>
                <w:rFonts w:ascii="Times New Roman" w:eastAsia="Times New Roman" w:hAnsi="Times New Roman" w:cs="Times New Roman"/>
                <w:b/>
                <w:noProof/>
                <w:color w:val="FF0000"/>
                <w:sz w:val="24"/>
                <w:szCs w:val="24"/>
                <w:lang w:eastAsia="uk-UA"/>
              </w:rPr>
            </w:pPr>
          </w:p>
        </w:tc>
        <w:tc>
          <w:tcPr>
            <w:tcW w:w="7087" w:type="dxa"/>
            <w:shd w:val="clear" w:color="auto" w:fill="DEEAF6" w:themeFill="accent1" w:themeFillTint="33"/>
            <w:hideMark/>
          </w:tcPr>
          <w:p w:rsidR="006F0ACD" w:rsidRPr="001B63EE" w:rsidRDefault="00AF1DB5" w:rsidP="00B727EB">
            <w:pPr>
              <w:pStyle w:val="a5"/>
              <w:widowControl w:val="0"/>
              <w:numPr>
                <w:ilvl w:val="0"/>
                <w:numId w:val="69"/>
              </w:numPr>
              <w:tabs>
                <w:tab w:val="clear" w:pos="720"/>
                <w:tab w:val="left" w:pos="993"/>
              </w:tabs>
              <w:spacing w:after="0" w:line="240" w:lineRule="auto"/>
              <w:ind w:left="452" w:hanging="425"/>
              <w:jc w:val="both"/>
              <w:rPr>
                <w:rFonts w:asciiTheme="minorHAnsi" w:hAnsiTheme="minorHAnsi" w:cstheme="minorHAnsi"/>
                <w:sz w:val="24"/>
                <w:szCs w:val="24"/>
              </w:rPr>
            </w:pPr>
            <w:r w:rsidRPr="001B63EE">
              <w:rPr>
                <w:rFonts w:asciiTheme="minorHAnsi" w:hAnsiTheme="minorHAnsi" w:cstheme="minorHAnsi"/>
                <w:sz w:val="24"/>
                <w:szCs w:val="24"/>
                <w:lang w:eastAsia="en-US"/>
              </w:rPr>
              <w:t xml:space="preserve">підготовки пропозицій щодо застосування заходів впливу до відповідних держав (уповноважених органів цих держав) у разі порушення останніми принципів (правил, статутів, керівних положень і </w:t>
            </w:r>
            <w:proofErr w:type="spellStart"/>
            <w:r w:rsidRPr="001B63EE">
              <w:rPr>
                <w:rFonts w:asciiTheme="minorHAnsi" w:hAnsiTheme="minorHAnsi" w:cstheme="minorHAnsi"/>
                <w:sz w:val="24"/>
                <w:szCs w:val="24"/>
                <w:lang w:eastAsia="en-US"/>
              </w:rPr>
              <w:t>т.д</w:t>
            </w:r>
            <w:proofErr w:type="spellEnd"/>
            <w:r w:rsidRPr="001B63EE">
              <w:rPr>
                <w:rFonts w:asciiTheme="minorHAnsi" w:hAnsiTheme="minorHAnsi" w:cstheme="minorHAnsi"/>
                <w:sz w:val="24"/>
                <w:szCs w:val="24"/>
                <w:lang w:eastAsia="en-US"/>
              </w:rPr>
              <w:t xml:space="preserve">.) міжнародних організацій, членами яких вони є (в умовах війни </w:t>
            </w:r>
            <w:proofErr w:type="spellStart"/>
            <w:r w:rsidRPr="001B63EE">
              <w:rPr>
                <w:rFonts w:asciiTheme="minorHAnsi" w:hAnsiTheme="minorHAnsi" w:cstheme="minorHAnsi"/>
                <w:sz w:val="24"/>
                <w:szCs w:val="24"/>
                <w:lang w:eastAsia="en-US"/>
              </w:rPr>
              <w:t>росії</w:t>
            </w:r>
            <w:proofErr w:type="spellEnd"/>
            <w:r w:rsidRPr="001B63EE">
              <w:rPr>
                <w:rFonts w:asciiTheme="minorHAnsi" w:hAnsiTheme="minorHAnsi" w:cstheme="minorHAnsi"/>
                <w:sz w:val="24"/>
                <w:szCs w:val="24"/>
                <w:lang w:eastAsia="en-US"/>
              </w:rPr>
              <w:t xml:space="preserve"> проти України).</w:t>
            </w:r>
          </w:p>
        </w:tc>
      </w:tr>
      <w:tr w:rsidR="006F0ACD" w:rsidRPr="006F0ACD" w:rsidTr="000A699E">
        <w:trPr>
          <w:trHeight w:val="1700"/>
        </w:trPr>
        <w:tc>
          <w:tcPr>
            <w:tcW w:w="1990" w:type="dxa"/>
            <w:shd w:val="clear" w:color="auto" w:fill="9CC2E5" w:themeFill="accent1" w:themeFillTint="99"/>
            <w:vAlign w:val="center"/>
            <w:hideMark/>
          </w:tcPr>
          <w:p w:rsidR="009F606D" w:rsidRPr="00A41C74" w:rsidRDefault="00A7247D" w:rsidP="006030F1">
            <w:pPr>
              <w:pStyle w:val="a5"/>
              <w:widowControl w:val="0"/>
              <w:tabs>
                <w:tab w:val="left" w:pos="993"/>
              </w:tabs>
              <w:spacing w:after="0" w:line="240" w:lineRule="auto"/>
              <w:ind w:left="0"/>
              <w:jc w:val="center"/>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1933696" behindDoc="1" locked="0" layoutInCell="1" allowOverlap="1">
                  <wp:simplePos x="0" y="0"/>
                  <wp:positionH relativeFrom="column">
                    <wp:posOffset>-72390</wp:posOffset>
                  </wp:positionH>
                  <wp:positionV relativeFrom="paragraph">
                    <wp:posOffset>-10795</wp:posOffset>
                  </wp:positionV>
                  <wp:extent cx="1285875" cy="1247775"/>
                  <wp:effectExtent l="0" t="0" r="9525" b="9525"/>
                  <wp:wrapTight wrapText="bothSides">
                    <wp:wrapPolygon edited="0">
                      <wp:start x="0" y="0"/>
                      <wp:lineTo x="0" y="21435"/>
                      <wp:lineTo x="21440" y="21435"/>
                      <wp:lineTo x="21440" y="0"/>
                      <wp:lineTo x="0" y="0"/>
                    </wp:wrapPolygon>
                  </wp:wrapTight>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85875" cy="1247775"/>
                          </a:xfrm>
                          <a:prstGeom prst="rect">
                            <a:avLst/>
                          </a:prstGeom>
                          <a:noFill/>
                        </pic:spPr>
                      </pic:pic>
                    </a:graphicData>
                  </a:graphic>
                  <wp14:sizeRelH relativeFrom="margin">
                    <wp14:pctWidth>0</wp14:pctWidth>
                  </wp14:sizeRelH>
                  <wp14:sizeRelV relativeFrom="margin">
                    <wp14:pctHeight>0</wp14:pctHeight>
                  </wp14:sizeRelV>
                </wp:anchor>
              </w:drawing>
            </w:r>
          </w:p>
        </w:tc>
        <w:tc>
          <w:tcPr>
            <w:tcW w:w="7087" w:type="dxa"/>
            <w:shd w:val="clear" w:color="auto" w:fill="2F5496" w:themeFill="accent5" w:themeFillShade="BF"/>
            <w:vAlign w:val="center"/>
            <w:hideMark/>
          </w:tcPr>
          <w:p w:rsidR="009F606D" w:rsidRPr="001B63EE" w:rsidRDefault="009F606D" w:rsidP="006030F1">
            <w:pPr>
              <w:pStyle w:val="a5"/>
              <w:widowControl w:val="0"/>
              <w:tabs>
                <w:tab w:val="left" w:pos="993"/>
              </w:tabs>
              <w:spacing w:after="0" w:line="240" w:lineRule="auto"/>
              <w:ind w:left="0"/>
              <w:jc w:val="both"/>
              <w:rPr>
                <w:rFonts w:asciiTheme="minorHAnsi" w:hAnsiTheme="minorHAnsi" w:cstheme="minorHAnsi"/>
                <w:b/>
                <w:color w:val="FFFFFF" w:themeColor="background1"/>
                <w:sz w:val="24"/>
                <w:szCs w:val="24"/>
              </w:rPr>
            </w:pPr>
            <w:r w:rsidRPr="001B63EE">
              <w:rPr>
                <w:rFonts w:asciiTheme="minorHAnsi" w:hAnsiTheme="minorHAnsi" w:cstheme="minorHAnsi"/>
                <w:b/>
                <w:color w:val="FFFFFF" w:themeColor="background1"/>
                <w:sz w:val="24"/>
                <w:szCs w:val="24"/>
              </w:rPr>
              <w:t>Удосконалення міжвідомчої взаємодії між органами державної влади – учасниками національної системи ПВК/ФТ та надання методологічної, методичної та іншої допомоги СПФМ</w:t>
            </w:r>
          </w:p>
        </w:tc>
      </w:tr>
      <w:tr w:rsidR="00A41C74" w:rsidRPr="006F0ACD" w:rsidTr="000A699E">
        <w:tc>
          <w:tcPr>
            <w:tcW w:w="1990" w:type="dxa"/>
            <w:vMerge w:val="restart"/>
            <w:shd w:val="clear" w:color="auto" w:fill="9CC2E5" w:themeFill="accent1" w:themeFillTint="99"/>
            <w:textDirection w:val="btLr"/>
            <w:vAlign w:val="center"/>
            <w:hideMark/>
          </w:tcPr>
          <w:p w:rsidR="009F606D" w:rsidRPr="00AF1DB5" w:rsidRDefault="003F5DAD" w:rsidP="006030F1">
            <w:pPr>
              <w:pStyle w:val="a5"/>
              <w:widowControl w:val="0"/>
              <w:tabs>
                <w:tab w:val="left" w:pos="993"/>
              </w:tabs>
              <w:spacing w:after="0" w:line="240" w:lineRule="auto"/>
              <w:ind w:left="113" w:right="113"/>
              <w:jc w:val="both"/>
              <w:rPr>
                <w:rFonts w:ascii="Times New Roman" w:hAnsi="Times New Roman" w:cs="Times New Roman"/>
                <w:b/>
                <w:sz w:val="24"/>
                <w:szCs w:val="24"/>
              </w:rPr>
            </w:pPr>
            <w:r w:rsidRPr="00AF1DB5">
              <w:rPr>
                <w:rFonts w:ascii="Times New Roman" w:hAnsi="Times New Roman" w:cs="Times New Roman"/>
                <w:noProof/>
              </w:rPr>
              <mc:AlternateContent>
                <mc:Choice Requires="wps">
                  <w:drawing>
                    <wp:anchor distT="0" distB="0" distL="114300" distR="114300" simplePos="0" relativeHeight="251828224" behindDoc="0" locked="0" layoutInCell="1" allowOverlap="1" wp14:anchorId="6B59DBD3" wp14:editId="715327B5">
                      <wp:simplePos x="0" y="0"/>
                      <wp:positionH relativeFrom="column">
                        <wp:posOffset>344415</wp:posOffset>
                      </wp:positionH>
                      <wp:positionV relativeFrom="page">
                        <wp:posOffset>702652</wp:posOffset>
                      </wp:positionV>
                      <wp:extent cx="452755" cy="1581785"/>
                      <wp:effectExtent l="0" t="0" r="4445" b="0"/>
                      <wp:wrapNone/>
                      <wp:docPr id="49" name="Поле 49"/>
                      <wp:cNvGraphicFramePr/>
                      <a:graphic xmlns:a="http://schemas.openxmlformats.org/drawingml/2006/main">
                        <a:graphicData uri="http://schemas.microsoft.com/office/word/2010/wordprocessingShape">
                          <wps:wsp>
                            <wps:cNvSpPr txBox="1"/>
                            <wps:spPr>
                              <a:xfrm>
                                <a:off x="0" y="0"/>
                                <a:ext cx="452755" cy="1581785"/>
                              </a:xfrm>
                              <a:prstGeom prst="rect">
                                <a:avLst/>
                              </a:prstGeom>
                              <a:solidFill>
                                <a:schemeClr val="accent1">
                                  <a:lumMod val="60000"/>
                                  <a:lumOff val="40000"/>
                                </a:schemeClr>
                              </a:solidFill>
                              <a:ln w="6350">
                                <a:noFill/>
                              </a:ln>
                            </wps:spPr>
                            <wps:txbx>
                              <w:txbxContent>
                                <w:p w:rsidR="00DD5FF1" w:rsidRPr="00943102" w:rsidRDefault="00DD5FF1" w:rsidP="003F5DAD">
                                  <w:pPr>
                                    <w:pStyle w:val="a5"/>
                                    <w:tabs>
                                      <w:tab w:val="left" w:pos="993"/>
                                    </w:tabs>
                                    <w:spacing w:after="120" w:line="240" w:lineRule="auto"/>
                                    <w:ind w:left="113" w:right="113"/>
                                    <w:jc w:val="both"/>
                                    <w:rPr>
                                      <w:rFonts w:asciiTheme="minorHAnsi" w:hAnsiTheme="minorHAnsi" w:cstheme="minorHAnsi"/>
                                      <w:b/>
                                      <w:sz w:val="24"/>
                                      <w:szCs w:val="24"/>
                                    </w:rPr>
                                  </w:pPr>
                                  <w:r w:rsidRPr="00943102">
                                    <w:rPr>
                                      <w:rFonts w:asciiTheme="minorHAnsi" w:hAnsiTheme="minorHAnsi" w:cstheme="minorHAnsi"/>
                                      <w:b/>
                                      <w:sz w:val="24"/>
                                      <w:szCs w:val="24"/>
                                    </w:rPr>
                                    <w:t>Шляхи реалізації</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9DBD3" id="Поле 49" o:spid="_x0000_s1029" type="#_x0000_t202" style="position:absolute;left:0;text-align:left;margin-left:27.1pt;margin-top:55.35pt;width:35.65pt;height:124.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" fillcolor="#9cc2e5 [1940]" stroked="f" strokeweight=".5pt">
                      <v:textbox style="layout-flow:vertical;mso-layout-flow-alt:bottom-to-top">
                        <w:txbxContent>
                          <w:p w:rsidR="00DD5FF1" w:rsidRPr="00943102" w:rsidRDefault="00DD5FF1" w:rsidP="003F5DAD">
                            <w:pPr>
                              <w:pStyle w:val="a5"/>
                              <w:tabs>
                                <w:tab w:val="left" w:pos="993"/>
                              </w:tabs>
                              <w:spacing w:after="120" w:line="240" w:lineRule="auto"/>
                              <w:ind w:left="113" w:right="113"/>
                              <w:jc w:val="both"/>
                              <w:rPr>
                                <w:rFonts w:asciiTheme="minorHAnsi" w:hAnsiTheme="minorHAnsi" w:cstheme="minorHAnsi"/>
                                <w:b/>
                                <w:sz w:val="24"/>
                                <w:szCs w:val="24"/>
                              </w:rPr>
                            </w:pPr>
                            <w:r w:rsidRPr="00943102">
                              <w:rPr>
                                <w:rFonts w:asciiTheme="minorHAnsi" w:hAnsiTheme="minorHAnsi" w:cstheme="minorHAnsi"/>
                                <w:b/>
                                <w:sz w:val="24"/>
                                <w:szCs w:val="24"/>
                              </w:rPr>
                              <w:t>Шляхи реалізації</w:t>
                            </w:r>
                          </w:p>
                        </w:txbxContent>
                      </v:textbox>
                      <w10:wrap anchory="page"/>
                    </v:shape>
                  </w:pict>
                </mc:Fallback>
              </mc:AlternateContent>
            </w:r>
          </w:p>
        </w:tc>
        <w:tc>
          <w:tcPr>
            <w:tcW w:w="7087" w:type="dxa"/>
            <w:shd w:val="clear" w:color="auto" w:fill="DEEAF6" w:themeFill="accent1" w:themeFillTint="33"/>
            <w:vAlign w:val="center"/>
          </w:tcPr>
          <w:p w:rsidR="00B727EB" w:rsidRDefault="00AF1DB5" w:rsidP="00B727EB">
            <w:pPr>
              <w:pStyle w:val="a5"/>
              <w:widowControl w:val="0"/>
              <w:numPr>
                <w:ilvl w:val="0"/>
                <w:numId w:val="70"/>
              </w:numPr>
              <w:tabs>
                <w:tab w:val="clear" w:pos="720"/>
                <w:tab w:val="num" w:pos="452"/>
              </w:tabs>
              <w:spacing w:after="0" w:line="240" w:lineRule="auto"/>
              <w:ind w:left="452" w:hanging="452"/>
              <w:jc w:val="both"/>
              <w:rPr>
                <w:rFonts w:cstheme="minorHAnsi"/>
                <w:sz w:val="24"/>
                <w:szCs w:val="24"/>
              </w:rPr>
            </w:pPr>
            <w:r w:rsidRPr="001B63EE">
              <w:rPr>
                <w:rFonts w:cstheme="minorHAnsi"/>
                <w:sz w:val="24"/>
                <w:szCs w:val="24"/>
              </w:rPr>
              <w:t xml:space="preserve">забезпечення узагальнення та оприлюднення комплексної адміністративної звітності за 2026 рік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на офіційному </w:t>
            </w:r>
            <w:proofErr w:type="spellStart"/>
            <w:r w:rsidRPr="001B63EE">
              <w:rPr>
                <w:rFonts w:cstheme="minorHAnsi"/>
                <w:sz w:val="24"/>
                <w:szCs w:val="24"/>
              </w:rPr>
              <w:t>вебсайті</w:t>
            </w:r>
            <w:proofErr w:type="spellEnd"/>
            <w:r w:rsidRPr="001B63EE">
              <w:rPr>
                <w:rFonts w:cstheme="minorHAnsi"/>
                <w:sz w:val="24"/>
                <w:szCs w:val="24"/>
              </w:rPr>
              <w:t xml:space="preserve"> </w:t>
            </w:r>
            <w:proofErr w:type="spellStart"/>
            <w:r w:rsidRPr="001B63EE">
              <w:rPr>
                <w:rFonts w:cstheme="minorHAnsi"/>
                <w:sz w:val="24"/>
                <w:szCs w:val="24"/>
              </w:rPr>
              <w:t>Держфінмоніторингу</w:t>
            </w:r>
            <w:proofErr w:type="spellEnd"/>
            <w:r w:rsidR="0029556F">
              <w:rPr>
                <w:rFonts w:cstheme="minorHAnsi"/>
                <w:sz w:val="24"/>
                <w:szCs w:val="24"/>
              </w:rPr>
              <w:t>;</w:t>
            </w:r>
          </w:p>
          <w:p w:rsidR="009F606D" w:rsidRPr="00B727EB" w:rsidRDefault="00B727EB" w:rsidP="00B727EB">
            <w:pPr>
              <w:pStyle w:val="a5"/>
              <w:widowControl w:val="0"/>
              <w:numPr>
                <w:ilvl w:val="0"/>
                <w:numId w:val="70"/>
              </w:numPr>
              <w:tabs>
                <w:tab w:val="clear" w:pos="720"/>
                <w:tab w:val="num" w:pos="452"/>
              </w:tabs>
              <w:spacing w:after="0" w:line="240" w:lineRule="auto"/>
              <w:ind w:left="452" w:hanging="452"/>
              <w:jc w:val="both"/>
              <w:rPr>
                <w:rFonts w:cstheme="minorHAnsi"/>
                <w:sz w:val="24"/>
                <w:szCs w:val="24"/>
              </w:rPr>
            </w:pPr>
            <w:r>
              <w:rPr>
                <w:rFonts w:cstheme="minorHAnsi"/>
                <w:sz w:val="24"/>
                <w:szCs w:val="24"/>
              </w:rPr>
              <w:t xml:space="preserve">розробка та </w:t>
            </w:r>
            <w:r w:rsidRPr="00B727EB">
              <w:rPr>
                <w:rFonts w:cstheme="minorHAnsi"/>
                <w:sz w:val="24"/>
                <w:szCs w:val="24"/>
              </w:rPr>
              <w:t xml:space="preserve">затвердження плану заходів, спрямованих на запобігання виникненню та/або зменшення негативних наслідків ризиків, виявлених за результатами </w:t>
            </w:r>
            <w:r>
              <w:rPr>
                <w:rFonts w:cstheme="minorHAnsi"/>
                <w:sz w:val="24"/>
                <w:szCs w:val="24"/>
              </w:rPr>
              <w:t>четверто</w:t>
            </w:r>
            <w:r w:rsidRPr="00B727EB">
              <w:rPr>
                <w:rFonts w:cstheme="minorHAnsi"/>
                <w:sz w:val="24"/>
                <w:szCs w:val="24"/>
              </w:rPr>
              <w:t xml:space="preserve">ї національної оцінки ризиків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w:t>
            </w:r>
            <w:r>
              <w:rPr>
                <w:rFonts w:cstheme="minorHAnsi"/>
                <w:sz w:val="24"/>
                <w:szCs w:val="24"/>
              </w:rPr>
              <w:t>масового знищення.</w:t>
            </w:r>
          </w:p>
        </w:tc>
      </w:tr>
      <w:tr w:rsidR="00A41C74" w:rsidRPr="00A41C74" w:rsidTr="000A699E">
        <w:tc>
          <w:tcPr>
            <w:tcW w:w="1990" w:type="dxa"/>
            <w:vMerge/>
            <w:shd w:val="clear" w:color="auto" w:fill="9CC2E5" w:themeFill="accent1" w:themeFillTint="99"/>
            <w:vAlign w:val="center"/>
            <w:hideMark/>
          </w:tcPr>
          <w:p w:rsidR="009F606D" w:rsidRPr="00AF1DB5" w:rsidRDefault="009F606D" w:rsidP="006030F1">
            <w:pPr>
              <w:widowControl w:val="0"/>
              <w:rPr>
                <w:rFonts w:ascii="Times New Roman" w:eastAsia="Times New Roman" w:hAnsi="Times New Roman" w:cs="Times New Roman"/>
                <w:b/>
                <w:sz w:val="24"/>
                <w:szCs w:val="24"/>
                <w:lang w:eastAsia="uk-UA"/>
              </w:rPr>
            </w:pPr>
          </w:p>
        </w:tc>
        <w:tc>
          <w:tcPr>
            <w:tcW w:w="7087" w:type="dxa"/>
            <w:shd w:val="clear" w:color="auto" w:fill="DEEAF6" w:themeFill="accent1" w:themeFillTint="33"/>
            <w:vAlign w:val="center"/>
            <w:hideMark/>
          </w:tcPr>
          <w:p w:rsidR="009F606D" w:rsidRPr="00AF1DB5" w:rsidRDefault="009F606D" w:rsidP="006030F1">
            <w:pPr>
              <w:widowControl w:val="0"/>
              <w:contextualSpacing/>
              <w:jc w:val="both"/>
              <w:rPr>
                <w:rFonts w:ascii="Times New Roman" w:hAnsi="Times New Roman" w:cs="Times New Roman"/>
              </w:rPr>
            </w:pPr>
          </w:p>
        </w:tc>
      </w:tr>
    </w:tbl>
    <w:p w:rsidR="00AA65E5" w:rsidRPr="00943102" w:rsidRDefault="00E1356B" w:rsidP="006030F1">
      <w:pPr>
        <w:pStyle w:val="10"/>
        <w:keepNext w:val="0"/>
        <w:keepLines w:val="0"/>
        <w:widowControl w:val="0"/>
        <w:spacing w:after="0"/>
        <w:jc w:val="right"/>
        <w:rPr>
          <w:rFonts w:asciiTheme="minorHAnsi" w:hAnsiTheme="minorHAnsi" w:cstheme="minorHAnsi"/>
          <w:color w:val="auto"/>
          <w:szCs w:val="28"/>
        </w:rPr>
      </w:pPr>
      <w:r w:rsidRPr="00A41C74">
        <w:rPr>
          <w:color w:val="FF0000"/>
        </w:rPr>
        <w:br w:type="page"/>
      </w:r>
      <w:bookmarkStart w:id="71" w:name="_Toc225178845"/>
      <w:r w:rsidR="006A0A0B" w:rsidRPr="00943102">
        <w:rPr>
          <w:rFonts w:asciiTheme="minorHAnsi" w:hAnsiTheme="minorHAnsi" w:cstheme="minorHAnsi"/>
          <w:color w:val="auto"/>
          <w:szCs w:val="28"/>
        </w:rPr>
        <w:t>ДОДАТОК 1</w:t>
      </w:r>
      <w:bookmarkEnd w:id="71"/>
    </w:p>
    <w:p w:rsidR="006A0A0B" w:rsidRPr="00943102" w:rsidRDefault="006A0A0B" w:rsidP="006030F1">
      <w:pPr>
        <w:widowControl w:val="0"/>
        <w:spacing w:after="0" w:line="240" w:lineRule="auto"/>
        <w:jc w:val="center"/>
        <w:rPr>
          <w:rFonts w:cstheme="minorHAnsi"/>
          <w:b/>
          <w:bCs/>
          <w:sz w:val="28"/>
          <w:szCs w:val="28"/>
        </w:rPr>
      </w:pPr>
    </w:p>
    <w:p w:rsidR="00AA65E5" w:rsidRPr="00943102" w:rsidRDefault="00AA65E5" w:rsidP="006030F1">
      <w:pPr>
        <w:widowControl w:val="0"/>
        <w:spacing w:after="0" w:line="240" w:lineRule="auto"/>
        <w:jc w:val="center"/>
        <w:rPr>
          <w:rFonts w:cstheme="minorHAnsi"/>
          <w:b/>
          <w:bCs/>
          <w:sz w:val="28"/>
          <w:szCs w:val="28"/>
        </w:rPr>
      </w:pPr>
      <w:r w:rsidRPr="00943102">
        <w:rPr>
          <w:rFonts w:cstheme="minorHAnsi"/>
          <w:b/>
          <w:bCs/>
          <w:sz w:val="28"/>
          <w:szCs w:val="28"/>
        </w:rPr>
        <w:t xml:space="preserve">Перелік </w:t>
      </w:r>
    </w:p>
    <w:p w:rsidR="00AA65E5" w:rsidRPr="00943102" w:rsidRDefault="00AA65E5" w:rsidP="006030F1">
      <w:pPr>
        <w:widowControl w:val="0"/>
        <w:spacing w:after="0" w:line="240" w:lineRule="auto"/>
        <w:jc w:val="center"/>
        <w:rPr>
          <w:rFonts w:cstheme="minorHAnsi"/>
          <w:b/>
          <w:bCs/>
          <w:sz w:val="28"/>
          <w:szCs w:val="28"/>
        </w:rPr>
      </w:pPr>
      <w:r w:rsidRPr="00943102">
        <w:rPr>
          <w:rFonts w:cstheme="minorHAnsi"/>
          <w:b/>
          <w:bCs/>
          <w:sz w:val="28"/>
          <w:szCs w:val="28"/>
        </w:rPr>
        <w:t xml:space="preserve">прийнятих суб’єктами державного фінансового моніторингу нормативно-правових актів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w:t>
      </w:r>
      <w:r w:rsidR="007F5C58" w:rsidRPr="00943102">
        <w:rPr>
          <w:rFonts w:cstheme="minorHAnsi"/>
          <w:b/>
          <w:bCs/>
          <w:sz w:val="28"/>
          <w:szCs w:val="28"/>
        </w:rPr>
        <w:br/>
      </w:r>
      <w:r w:rsidRPr="00943102">
        <w:rPr>
          <w:rFonts w:cstheme="minorHAnsi"/>
          <w:b/>
          <w:bCs/>
          <w:sz w:val="28"/>
          <w:szCs w:val="28"/>
        </w:rPr>
        <w:t>у 202</w:t>
      </w:r>
      <w:r w:rsidR="00DD4FDC" w:rsidRPr="00943102">
        <w:rPr>
          <w:rFonts w:cstheme="minorHAnsi"/>
          <w:b/>
          <w:bCs/>
          <w:sz w:val="28"/>
          <w:szCs w:val="28"/>
        </w:rPr>
        <w:t>5</w:t>
      </w:r>
      <w:r w:rsidRPr="00943102">
        <w:rPr>
          <w:rFonts w:cstheme="minorHAnsi"/>
          <w:b/>
          <w:bCs/>
          <w:sz w:val="28"/>
          <w:szCs w:val="28"/>
        </w:rPr>
        <w:t xml:space="preserve"> році</w:t>
      </w:r>
    </w:p>
    <w:p w:rsidR="006A0A0B" w:rsidRPr="00943102" w:rsidRDefault="006A0A0B" w:rsidP="006030F1">
      <w:pPr>
        <w:widowControl w:val="0"/>
        <w:tabs>
          <w:tab w:val="left" w:pos="1134"/>
        </w:tabs>
        <w:spacing w:after="0" w:line="240" w:lineRule="auto"/>
        <w:jc w:val="center"/>
        <w:rPr>
          <w:rFonts w:cstheme="minorHAnsi"/>
          <w:b/>
          <w:bCs/>
          <w:sz w:val="28"/>
          <w:szCs w:val="28"/>
        </w:rPr>
      </w:pPr>
    </w:p>
    <w:p w:rsidR="00AA65E5" w:rsidRPr="00943102" w:rsidRDefault="00AA65E5" w:rsidP="006030F1">
      <w:pPr>
        <w:widowControl w:val="0"/>
        <w:tabs>
          <w:tab w:val="left" w:pos="1134"/>
        </w:tabs>
        <w:spacing w:after="0" w:line="240" w:lineRule="auto"/>
        <w:jc w:val="center"/>
        <w:rPr>
          <w:rFonts w:cstheme="minorHAnsi"/>
          <w:b/>
          <w:bCs/>
          <w:sz w:val="28"/>
          <w:szCs w:val="28"/>
        </w:rPr>
      </w:pPr>
      <w:r w:rsidRPr="00943102">
        <w:rPr>
          <w:rFonts w:cstheme="minorHAnsi"/>
          <w:b/>
          <w:bCs/>
          <w:sz w:val="28"/>
          <w:szCs w:val="28"/>
        </w:rPr>
        <w:t>Нормативно-правові акти, розроблені Державною службою фінансового моніторингу України</w:t>
      </w:r>
      <w:r w:rsidR="002D04D8" w:rsidRPr="00943102">
        <w:rPr>
          <w:rFonts w:cstheme="minorHAnsi"/>
          <w:b/>
          <w:bCs/>
          <w:sz w:val="28"/>
          <w:szCs w:val="28"/>
        </w:rPr>
        <w:t xml:space="preserve"> та у</w:t>
      </w:r>
      <w:r w:rsidRPr="00943102">
        <w:rPr>
          <w:rFonts w:cstheme="minorHAnsi"/>
          <w:b/>
          <w:bCs/>
          <w:sz w:val="28"/>
          <w:szCs w:val="28"/>
        </w:rPr>
        <w:t>несені на розгляд Міністерств</w:t>
      </w:r>
      <w:r w:rsidR="00070F70" w:rsidRPr="00943102">
        <w:rPr>
          <w:rFonts w:cstheme="minorHAnsi"/>
          <w:b/>
          <w:bCs/>
          <w:sz w:val="28"/>
          <w:szCs w:val="28"/>
        </w:rPr>
        <w:t>а</w:t>
      </w:r>
      <w:r w:rsidRPr="00943102">
        <w:rPr>
          <w:rFonts w:cstheme="minorHAnsi"/>
          <w:b/>
          <w:bCs/>
          <w:sz w:val="28"/>
          <w:szCs w:val="28"/>
        </w:rPr>
        <w:t xml:space="preserve"> фінансів України</w:t>
      </w:r>
    </w:p>
    <w:p w:rsidR="002560E3" w:rsidRPr="00943102" w:rsidRDefault="00487373" w:rsidP="006030F1">
      <w:pPr>
        <w:widowControl w:val="0"/>
        <w:shd w:val="clear" w:color="auto" w:fill="FFFFFF"/>
        <w:spacing w:after="0" w:line="240" w:lineRule="auto"/>
        <w:ind w:firstLine="567"/>
        <w:jc w:val="both"/>
        <w:rPr>
          <w:rFonts w:eastAsia="Calibri" w:cstheme="minorHAnsi"/>
          <w:sz w:val="28"/>
          <w:szCs w:val="28"/>
        </w:rPr>
      </w:pPr>
      <w:r w:rsidRPr="00943102">
        <w:rPr>
          <w:rFonts w:cstheme="minorHAnsi"/>
          <w:sz w:val="28"/>
          <w:szCs w:val="28"/>
        </w:rPr>
        <w:t>1.</w:t>
      </w:r>
      <w:r w:rsidR="002560E3" w:rsidRPr="00943102">
        <w:rPr>
          <w:rFonts w:eastAsia="Calibri" w:cstheme="minorHAnsi"/>
          <w:sz w:val="28"/>
          <w:szCs w:val="28"/>
        </w:rPr>
        <w:t xml:space="preserve"> Постанова Кабінету Міністрів України від 03.12.2025 № 1565 «Про внесення змін до постанови Кабінету Міністрів України від 8 вересня 2016 р. № 613».</w:t>
      </w:r>
    </w:p>
    <w:p w:rsidR="006A0A0B" w:rsidRPr="00943102" w:rsidRDefault="006A0A0B" w:rsidP="006030F1">
      <w:pPr>
        <w:widowControl w:val="0"/>
        <w:tabs>
          <w:tab w:val="left" w:pos="993"/>
        </w:tabs>
        <w:spacing w:after="0" w:line="240" w:lineRule="auto"/>
        <w:jc w:val="center"/>
        <w:rPr>
          <w:rFonts w:eastAsia="Times New Roman" w:cstheme="minorHAnsi"/>
          <w:b/>
          <w:bCs/>
          <w:sz w:val="28"/>
          <w:szCs w:val="28"/>
          <w:lang w:eastAsia="uk-UA"/>
        </w:rPr>
      </w:pPr>
    </w:p>
    <w:p w:rsidR="00AA65E5" w:rsidRPr="00943102" w:rsidRDefault="002D04D8" w:rsidP="006030F1">
      <w:pPr>
        <w:widowControl w:val="0"/>
        <w:tabs>
          <w:tab w:val="left" w:pos="993"/>
        </w:tabs>
        <w:spacing w:after="0" w:line="240" w:lineRule="auto"/>
        <w:jc w:val="center"/>
        <w:rPr>
          <w:rFonts w:eastAsia="Times New Roman" w:cstheme="minorHAnsi"/>
          <w:b/>
          <w:bCs/>
          <w:sz w:val="28"/>
          <w:szCs w:val="28"/>
          <w:lang w:eastAsia="uk-UA"/>
        </w:rPr>
      </w:pPr>
      <w:r w:rsidRPr="00943102">
        <w:rPr>
          <w:rFonts w:eastAsia="Times New Roman" w:cstheme="minorHAnsi"/>
          <w:b/>
          <w:bCs/>
          <w:sz w:val="28"/>
          <w:szCs w:val="28"/>
          <w:lang w:eastAsia="uk-UA"/>
        </w:rPr>
        <w:t>Н</w:t>
      </w:r>
      <w:r w:rsidR="00AA65E5" w:rsidRPr="00943102">
        <w:rPr>
          <w:rFonts w:eastAsia="Times New Roman" w:cstheme="minorHAnsi"/>
          <w:b/>
          <w:bCs/>
          <w:sz w:val="28"/>
          <w:szCs w:val="28"/>
          <w:lang w:eastAsia="uk-UA"/>
        </w:rPr>
        <w:t>ормативно-правові акти, розроблені Міністерством фінансів України</w:t>
      </w:r>
    </w:p>
    <w:p w:rsidR="002560E3" w:rsidRPr="00943102" w:rsidRDefault="002560E3" w:rsidP="006030F1">
      <w:pPr>
        <w:widowControl w:val="0"/>
        <w:spacing w:after="0" w:line="240" w:lineRule="auto"/>
        <w:ind w:firstLine="567"/>
        <w:jc w:val="both"/>
        <w:rPr>
          <w:rFonts w:cstheme="minorHAnsi"/>
          <w:sz w:val="28"/>
          <w:szCs w:val="28"/>
          <w:lang w:eastAsia="uk-UA"/>
        </w:rPr>
      </w:pPr>
      <w:r w:rsidRPr="00943102">
        <w:rPr>
          <w:rFonts w:cstheme="minorHAnsi"/>
          <w:sz w:val="28"/>
          <w:szCs w:val="28"/>
          <w:lang w:eastAsia="uk-UA"/>
        </w:rPr>
        <w:t>1. Розпорядження Кабінету Міністрів України від 01.04.2025 № 290-р «Про внесення змін до складу Міжвідомчої робочої групи з питань впровадження змін до законодавства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з метою приєднання України до Єдиної зони платежів у євро (SEPA)».</w:t>
      </w:r>
    </w:p>
    <w:p w:rsidR="002560E3" w:rsidRPr="00943102" w:rsidRDefault="002560E3" w:rsidP="006030F1">
      <w:pPr>
        <w:widowControl w:val="0"/>
        <w:tabs>
          <w:tab w:val="left" w:pos="2268"/>
        </w:tabs>
        <w:spacing w:after="0" w:line="240" w:lineRule="auto"/>
        <w:ind w:firstLine="567"/>
        <w:jc w:val="both"/>
        <w:rPr>
          <w:rFonts w:eastAsia="Calibri" w:cstheme="minorHAnsi"/>
          <w:sz w:val="28"/>
          <w:szCs w:val="28"/>
        </w:rPr>
      </w:pPr>
      <w:r w:rsidRPr="00943102">
        <w:rPr>
          <w:rFonts w:eastAsia="Calibri" w:cstheme="minorHAnsi"/>
          <w:sz w:val="28"/>
          <w:szCs w:val="28"/>
        </w:rPr>
        <w:t>2. Розпорядження Кабінету Міністрів України від 01.10.2025 № 1064-р «Про внесення змін до складу Міжвідомчої робочої групи з питань впровадження змін до законодавства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з метою приєднання України до Єдиної зони платежів у євро (SEPA)».</w:t>
      </w:r>
    </w:p>
    <w:p w:rsidR="002560E3" w:rsidRPr="00943102" w:rsidRDefault="002560E3" w:rsidP="006030F1">
      <w:pPr>
        <w:widowControl w:val="0"/>
        <w:autoSpaceDE w:val="0"/>
        <w:autoSpaceDN w:val="0"/>
        <w:adjustRightInd w:val="0"/>
        <w:spacing w:after="0" w:line="240" w:lineRule="auto"/>
        <w:ind w:firstLine="567"/>
        <w:jc w:val="both"/>
        <w:rPr>
          <w:rFonts w:eastAsia="Calibri" w:cstheme="minorHAnsi"/>
          <w:sz w:val="28"/>
          <w:szCs w:val="28"/>
          <w:lang w:eastAsia="uk-UA"/>
        </w:rPr>
      </w:pPr>
      <w:r w:rsidRPr="00943102">
        <w:rPr>
          <w:rFonts w:eastAsia="Calibri" w:cstheme="minorHAnsi"/>
          <w:sz w:val="28"/>
          <w:szCs w:val="28"/>
          <w:lang w:eastAsia="uk-UA"/>
        </w:rPr>
        <w:t xml:space="preserve">3. Наказ Мінфіну від 27.10.2025 № 535 «Про затвердження Порядку обробки та захисту персональних даних у Державній службі фінансового моніторингу України», зареєстрований у Мін’юсті 23.12.2025 за </w:t>
      </w:r>
      <w:r w:rsidRPr="00943102">
        <w:rPr>
          <w:rFonts w:eastAsia="Calibri" w:cstheme="minorHAnsi"/>
          <w:sz w:val="28"/>
          <w:szCs w:val="28"/>
          <w:lang w:eastAsia="uk-UA"/>
        </w:rPr>
        <w:br/>
        <w:t>№ 1929/45335.</w:t>
      </w:r>
    </w:p>
    <w:p w:rsidR="002560E3" w:rsidRPr="00943102" w:rsidRDefault="002560E3" w:rsidP="006030F1">
      <w:pPr>
        <w:widowControl w:val="0"/>
        <w:shd w:val="clear" w:color="auto" w:fill="FFFFFF"/>
        <w:spacing w:after="0" w:line="240" w:lineRule="auto"/>
        <w:ind w:firstLine="567"/>
        <w:jc w:val="both"/>
        <w:rPr>
          <w:rFonts w:eastAsia="Calibri" w:cstheme="minorHAnsi"/>
          <w:sz w:val="28"/>
          <w:szCs w:val="28"/>
        </w:rPr>
      </w:pPr>
      <w:r w:rsidRPr="00943102">
        <w:rPr>
          <w:rFonts w:eastAsia="Calibri" w:cstheme="minorHAnsi"/>
          <w:sz w:val="28"/>
          <w:szCs w:val="28"/>
        </w:rPr>
        <w:t>4. Наказ Мінфіну від 30.12.2025 № 667 «Про внесення змін до деяких наказів Міністерства фінансів України», що зареєстрований в Міністерстві юстиції України 16.01.2026 за № 67/45461.</w:t>
      </w:r>
    </w:p>
    <w:p w:rsidR="002560E3" w:rsidRPr="00943102" w:rsidRDefault="002560E3" w:rsidP="006030F1">
      <w:pPr>
        <w:widowControl w:val="0"/>
        <w:shd w:val="clear" w:color="auto" w:fill="FFFFFF"/>
        <w:spacing w:after="0" w:line="240" w:lineRule="auto"/>
        <w:ind w:firstLine="567"/>
        <w:jc w:val="both"/>
        <w:rPr>
          <w:rFonts w:eastAsia="Calibri" w:cstheme="minorHAnsi"/>
          <w:sz w:val="28"/>
          <w:szCs w:val="28"/>
        </w:rPr>
      </w:pPr>
      <w:r w:rsidRPr="00943102">
        <w:rPr>
          <w:rFonts w:eastAsia="Calibri" w:cstheme="minorHAnsi"/>
          <w:sz w:val="28"/>
          <w:szCs w:val="28"/>
        </w:rPr>
        <w:t>5. Н</w:t>
      </w:r>
      <w:r w:rsidRPr="00943102">
        <w:rPr>
          <w:rFonts w:cstheme="minorHAnsi"/>
          <w:sz w:val="28"/>
          <w:szCs w:val="28"/>
          <w:lang w:eastAsia="uk-UA"/>
        </w:rPr>
        <w:t xml:space="preserve">аказ Мінфіну від 25.12.2025 № 654 «Про внесення змін до наказу Міністерства фінансів України від 09 грудня 2022 року № 422», зареєстрований у Мін’юсті 29.12.2025 за № 1952/45358, яким запроваджено новий порядок подання з 01.01.2026 адміністративної звітності за формою </w:t>
      </w:r>
      <w:r w:rsidRPr="00943102">
        <w:rPr>
          <w:rFonts w:cstheme="minorHAnsi"/>
          <w:sz w:val="28"/>
          <w:szCs w:val="28"/>
          <w:lang w:eastAsia="uk-UA"/>
        </w:rPr>
        <w:br/>
        <w:t xml:space="preserve">№ 2-фінмон (річна) через єдиний </w:t>
      </w:r>
      <w:proofErr w:type="spellStart"/>
      <w:r w:rsidRPr="00943102">
        <w:rPr>
          <w:rFonts w:cstheme="minorHAnsi"/>
          <w:sz w:val="28"/>
          <w:szCs w:val="28"/>
          <w:lang w:eastAsia="uk-UA"/>
        </w:rPr>
        <w:t>вебпортал</w:t>
      </w:r>
      <w:proofErr w:type="spellEnd"/>
      <w:r w:rsidRPr="00943102">
        <w:rPr>
          <w:rFonts w:cstheme="minorHAnsi"/>
          <w:sz w:val="28"/>
          <w:szCs w:val="28"/>
          <w:lang w:eastAsia="uk-UA"/>
        </w:rPr>
        <w:t xml:space="preserve"> використання публічних коштів https://spending.gov.ua/aml.</w:t>
      </w:r>
    </w:p>
    <w:p w:rsidR="00AA65E5" w:rsidRPr="00943102" w:rsidRDefault="00AA65E5" w:rsidP="006030F1">
      <w:pPr>
        <w:widowControl w:val="0"/>
        <w:spacing w:after="0" w:line="240" w:lineRule="auto"/>
        <w:jc w:val="center"/>
        <w:rPr>
          <w:rFonts w:cstheme="minorHAnsi"/>
          <w:b/>
          <w:bCs/>
          <w:sz w:val="28"/>
          <w:szCs w:val="28"/>
        </w:rPr>
      </w:pPr>
      <w:r w:rsidRPr="00943102">
        <w:rPr>
          <w:rFonts w:cstheme="minorHAnsi"/>
          <w:b/>
          <w:bCs/>
          <w:sz w:val="28"/>
          <w:szCs w:val="28"/>
        </w:rPr>
        <w:t>Нормативно-правові акти Національного банку України</w:t>
      </w:r>
    </w:p>
    <w:p w:rsidR="005F6E5A" w:rsidRPr="00943102" w:rsidRDefault="003D2D03" w:rsidP="006030F1">
      <w:pPr>
        <w:pStyle w:val="a5"/>
        <w:widowControl w:val="0"/>
        <w:numPr>
          <w:ilvl w:val="0"/>
          <w:numId w:val="3"/>
        </w:numPr>
        <w:tabs>
          <w:tab w:val="left" w:pos="1134"/>
        </w:tabs>
        <w:spacing w:after="0" w:line="240" w:lineRule="auto"/>
        <w:ind w:left="0" w:firstLine="709"/>
        <w:jc w:val="both"/>
        <w:rPr>
          <w:rFonts w:asciiTheme="minorHAnsi" w:eastAsia="Calibri" w:hAnsiTheme="minorHAnsi" w:cstheme="minorHAnsi"/>
          <w:sz w:val="28"/>
          <w:szCs w:val="28"/>
        </w:rPr>
      </w:pPr>
      <w:r w:rsidRPr="00943102">
        <w:rPr>
          <w:rStyle w:val="22"/>
          <w:rFonts w:asciiTheme="minorHAnsi" w:hAnsiTheme="minorHAnsi" w:cstheme="minorHAnsi"/>
          <w:sz w:val="28"/>
          <w:szCs w:val="28"/>
        </w:rPr>
        <w:t>П</w:t>
      </w:r>
      <w:r w:rsidR="002560E3" w:rsidRPr="00943102">
        <w:rPr>
          <w:rStyle w:val="22"/>
          <w:rFonts w:asciiTheme="minorHAnsi" w:hAnsiTheme="minorHAnsi" w:cstheme="minorHAnsi"/>
          <w:sz w:val="28"/>
          <w:szCs w:val="28"/>
        </w:rPr>
        <w:t>останова Правління Національного бан</w:t>
      </w:r>
      <w:r w:rsidRPr="00943102">
        <w:rPr>
          <w:rStyle w:val="22"/>
          <w:rFonts w:asciiTheme="minorHAnsi" w:hAnsiTheme="minorHAnsi" w:cstheme="minorHAnsi"/>
          <w:sz w:val="28"/>
          <w:szCs w:val="28"/>
        </w:rPr>
        <w:t>ку України від 21.06.2025 № 67 «</w:t>
      </w:r>
      <w:r w:rsidR="002560E3" w:rsidRPr="00943102">
        <w:rPr>
          <w:rStyle w:val="22"/>
          <w:rFonts w:asciiTheme="minorHAnsi" w:hAnsiTheme="minorHAnsi" w:cstheme="minorHAnsi"/>
          <w:sz w:val="28"/>
          <w:szCs w:val="28"/>
        </w:rPr>
        <w:t xml:space="preserve">Про внесення змін до Положення про порядок організації та здійснення нагляду у сфері фінансового моніторингу, валютного нагляду, нагляду у сфері реалізації спеціальних економічних та інших </w:t>
      </w:r>
      <w:r w:rsidRPr="00943102">
        <w:rPr>
          <w:rStyle w:val="22"/>
          <w:rFonts w:asciiTheme="minorHAnsi" w:hAnsiTheme="minorHAnsi" w:cstheme="minorHAnsi"/>
          <w:sz w:val="28"/>
          <w:szCs w:val="28"/>
        </w:rPr>
        <w:t>обмежувальних заходів (санкцій</w:t>
      </w:r>
      <w:r w:rsidRPr="00943102">
        <w:rPr>
          <w:rStyle w:val="22"/>
          <w:rFonts w:asciiTheme="minorHAnsi" w:hAnsiTheme="minorHAnsi" w:cstheme="minorHAnsi"/>
          <w:color w:val="auto"/>
          <w:sz w:val="28"/>
          <w:szCs w:val="28"/>
        </w:rPr>
        <w:t>)»</w:t>
      </w:r>
      <w:r w:rsidR="005F6E5A" w:rsidRPr="00943102">
        <w:rPr>
          <w:rFonts w:asciiTheme="minorHAnsi" w:eastAsia="Calibri" w:hAnsiTheme="minorHAnsi" w:cstheme="minorHAnsi"/>
          <w:sz w:val="28"/>
          <w:szCs w:val="28"/>
        </w:rPr>
        <w:t>.</w:t>
      </w:r>
    </w:p>
    <w:p w:rsidR="00D8607E" w:rsidRPr="00943102" w:rsidRDefault="00D8607E" w:rsidP="006030F1">
      <w:pPr>
        <w:widowControl w:val="0"/>
        <w:spacing w:after="0" w:line="240" w:lineRule="auto"/>
        <w:jc w:val="center"/>
        <w:rPr>
          <w:rFonts w:cstheme="minorHAnsi"/>
          <w:b/>
          <w:sz w:val="28"/>
          <w:szCs w:val="28"/>
          <w:lang w:eastAsia="uk-UA"/>
        </w:rPr>
      </w:pPr>
    </w:p>
    <w:p w:rsidR="00AA65E5" w:rsidRPr="00943102" w:rsidRDefault="00AA65E5" w:rsidP="006030F1">
      <w:pPr>
        <w:widowControl w:val="0"/>
        <w:spacing w:after="0" w:line="240" w:lineRule="auto"/>
        <w:jc w:val="center"/>
        <w:rPr>
          <w:rFonts w:cstheme="minorHAnsi"/>
          <w:b/>
          <w:sz w:val="28"/>
          <w:szCs w:val="28"/>
          <w:lang w:eastAsia="uk-UA"/>
        </w:rPr>
      </w:pPr>
      <w:r w:rsidRPr="00943102">
        <w:rPr>
          <w:rFonts w:cstheme="minorHAnsi"/>
          <w:b/>
          <w:sz w:val="28"/>
          <w:szCs w:val="28"/>
          <w:lang w:eastAsia="uk-UA"/>
        </w:rPr>
        <w:t>Рішення НКЦПФР</w:t>
      </w:r>
    </w:p>
    <w:p w:rsidR="003D2D03" w:rsidRPr="00943102" w:rsidRDefault="003D2D03" w:rsidP="006030F1">
      <w:pPr>
        <w:widowControl w:val="0"/>
        <w:numPr>
          <w:ilvl w:val="0"/>
          <w:numId w:val="4"/>
        </w:numPr>
        <w:tabs>
          <w:tab w:val="left" w:pos="326"/>
          <w:tab w:val="left" w:pos="1134"/>
        </w:tabs>
        <w:spacing w:after="0" w:line="240" w:lineRule="auto"/>
        <w:ind w:left="0" w:firstLine="709"/>
        <w:jc w:val="both"/>
        <w:rPr>
          <w:rStyle w:val="2Exact"/>
          <w:rFonts w:cstheme="minorHAnsi"/>
          <w:sz w:val="28"/>
          <w:szCs w:val="28"/>
        </w:rPr>
      </w:pPr>
      <w:r w:rsidRPr="00943102">
        <w:rPr>
          <w:rFonts w:eastAsia="Times New Roman" w:cstheme="minorHAnsi"/>
          <w:sz w:val="28"/>
          <w:szCs w:val="28"/>
          <w:lang w:eastAsia="uk-UA" w:bidi="uk-UA"/>
        </w:rPr>
        <w:t>Рішення НКЦПФР від 22 серпня 2025 року № 13/21/2796/К03 «Про затвердження Порядку здійснення нагляду за дотриманням вимог законодавства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суб’єктами первинного фінансового моніторингу, державне регулювання та нагляд за діяльністю яких здійснює Національна комісія з цінних паперів та фондового ринку.</w:t>
      </w:r>
    </w:p>
    <w:p w:rsidR="00A702BF" w:rsidRPr="00943102" w:rsidRDefault="00A702BF" w:rsidP="006030F1">
      <w:pPr>
        <w:widowControl w:val="0"/>
        <w:spacing w:after="0" w:line="240" w:lineRule="auto"/>
        <w:rPr>
          <w:rFonts w:cstheme="minorHAnsi"/>
        </w:rPr>
      </w:pPr>
    </w:p>
    <w:p w:rsidR="00A702BF" w:rsidRPr="00943102" w:rsidRDefault="00A702BF" w:rsidP="006030F1">
      <w:pPr>
        <w:widowControl w:val="0"/>
        <w:spacing w:after="0" w:line="240" w:lineRule="auto"/>
        <w:rPr>
          <w:rFonts w:cstheme="minorHAnsi"/>
        </w:rPr>
      </w:pPr>
    </w:p>
    <w:p w:rsidR="003D2D03" w:rsidRPr="00943102" w:rsidRDefault="003D2D03" w:rsidP="006030F1">
      <w:pPr>
        <w:widowControl w:val="0"/>
        <w:spacing w:after="0" w:line="240" w:lineRule="auto"/>
        <w:rPr>
          <w:rFonts w:cstheme="minorHAnsi"/>
        </w:rPr>
      </w:pPr>
    </w:p>
    <w:p w:rsidR="003D2D03" w:rsidRPr="00943102" w:rsidRDefault="003D2D03" w:rsidP="006030F1">
      <w:pPr>
        <w:widowControl w:val="0"/>
        <w:spacing w:after="0" w:line="240" w:lineRule="auto"/>
        <w:rPr>
          <w:rFonts w:cstheme="minorHAnsi"/>
        </w:rPr>
      </w:pPr>
    </w:p>
    <w:p w:rsidR="003D2D03" w:rsidRPr="00943102" w:rsidRDefault="003D2D03" w:rsidP="006030F1">
      <w:pPr>
        <w:widowControl w:val="0"/>
        <w:spacing w:after="0" w:line="240" w:lineRule="auto"/>
        <w:rPr>
          <w:rFonts w:cstheme="minorHAnsi"/>
        </w:rPr>
      </w:pPr>
    </w:p>
    <w:p w:rsidR="003D2D03" w:rsidRPr="00943102" w:rsidRDefault="003D2D03" w:rsidP="006030F1">
      <w:pPr>
        <w:widowControl w:val="0"/>
        <w:spacing w:after="0" w:line="240" w:lineRule="auto"/>
        <w:rPr>
          <w:rFonts w:cstheme="minorHAnsi"/>
        </w:rPr>
      </w:pPr>
    </w:p>
    <w:p w:rsidR="003D2D03" w:rsidRPr="00943102" w:rsidRDefault="003D2D03" w:rsidP="006030F1">
      <w:pPr>
        <w:widowControl w:val="0"/>
        <w:spacing w:after="0" w:line="240" w:lineRule="auto"/>
        <w:rPr>
          <w:rFonts w:cstheme="minorHAnsi"/>
        </w:rPr>
      </w:pPr>
    </w:p>
    <w:p w:rsidR="003D2D03" w:rsidRPr="00943102" w:rsidRDefault="003D2D03" w:rsidP="006030F1">
      <w:pPr>
        <w:widowControl w:val="0"/>
        <w:spacing w:after="0" w:line="240" w:lineRule="auto"/>
        <w:rPr>
          <w:rFonts w:cstheme="minorHAnsi"/>
        </w:rPr>
      </w:pPr>
    </w:p>
    <w:p w:rsidR="003D2D03" w:rsidRPr="00943102" w:rsidRDefault="003D2D03" w:rsidP="006030F1">
      <w:pPr>
        <w:widowControl w:val="0"/>
        <w:spacing w:after="0" w:line="240" w:lineRule="auto"/>
        <w:rPr>
          <w:rFonts w:cstheme="minorHAnsi"/>
        </w:rPr>
      </w:pPr>
    </w:p>
    <w:p w:rsidR="003D2D03" w:rsidRPr="00943102" w:rsidRDefault="003D2D03" w:rsidP="006030F1">
      <w:pPr>
        <w:widowControl w:val="0"/>
        <w:spacing w:after="0" w:line="240" w:lineRule="auto"/>
        <w:rPr>
          <w:rFonts w:cstheme="minorHAnsi"/>
        </w:rPr>
      </w:pPr>
    </w:p>
    <w:p w:rsidR="003D2D03" w:rsidRPr="00943102" w:rsidRDefault="003D2D03" w:rsidP="006030F1">
      <w:pPr>
        <w:widowControl w:val="0"/>
        <w:spacing w:after="0" w:line="240" w:lineRule="auto"/>
        <w:rPr>
          <w:rFonts w:cstheme="minorHAnsi"/>
        </w:rPr>
      </w:pPr>
    </w:p>
    <w:p w:rsidR="003D2D03" w:rsidRPr="00943102" w:rsidRDefault="003D2D03" w:rsidP="006030F1">
      <w:pPr>
        <w:widowControl w:val="0"/>
        <w:spacing w:after="0" w:line="240" w:lineRule="auto"/>
        <w:rPr>
          <w:rFonts w:cstheme="minorHAnsi"/>
        </w:rPr>
      </w:pPr>
    </w:p>
    <w:p w:rsidR="003D2D03" w:rsidRPr="00943102" w:rsidRDefault="003D2D03" w:rsidP="006030F1">
      <w:pPr>
        <w:widowControl w:val="0"/>
        <w:spacing w:after="0" w:line="240" w:lineRule="auto"/>
        <w:rPr>
          <w:rFonts w:cstheme="minorHAnsi"/>
        </w:rPr>
      </w:pPr>
    </w:p>
    <w:p w:rsidR="003D2D03" w:rsidRPr="00943102" w:rsidRDefault="003D2D03" w:rsidP="006030F1">
      <w:pPr>
        <w:widowControl w:val="0"/>
        <w:spacing w:after="0" w:line="240" w:lineRule="auto"/>
        <w:rPr>
          <w:rFonts w:cstheme="minorHAnsi"/>
        </w:rPr>
      </w:pPr>
    </w:p>
    <w:p w:rsidR="003D2D03" w:rsidRPr="00943102" w:rsidRDefault="003D2D03" w:rsidP="006030F1">
      <w:pPr>
        <w:widowControl w:val="0"/>
        <w:spacing w:after="0" w:line="240" w:lineRule="auto"/>
        <w:rPr>
          <w:rFonts w:cstheme="minorHAnsi"/>
        </w:rPr>
      </w:pPr>
    </w:p>
    <w:p w:rsidR="003D2D03" w:rsidRPr="00943102" w:rsidRDefault="003D2D03" w:rsidP="006030F1">
      <w:pPr>
        <w:widowControl w:val="0"/>
        <w:spacing w:after="0" w:line="240" w:lineRule="auto"/>
        <w:rPr>
          <w:rFonts w:cstheme="minorHAnsi"/>
        </w:rPr>
      </w:pPr>
    </w:p>
    <w:p w:rsidR="003D2D03" w:rsidRPr="00943102" w:rsidRDefault="003D2D03" w:rsidP="006030F1">
      <w:pPr>
        <w:widowControl w:val="0"/>
        <w:spacing w:after="0" w:line="240" w:lineRule="auto"/>
        <w:rPr>
          <w:rFonts w:cstheme="minorHAnsi"/>
        </w:rPr>
      </w:pPr>
    </w:p>
    <w:p w:rsidR="003D2D03" w:rsidRPr="00943102" w:rsidRDefault="003D2D03" w:rsidP="006030F1">
      <w:pPr>
        <w:widowControl w:val="0"/>
        <w:spacing w:after="0" w:line="240" w:lineRule="auto"/>
        <w:rPr>
          <w:rFonts w:cstheme="minorHAnsi"/>
        </w:rPr>
      </w:pPr>
    </w:p>
    <w:p w:rsidR="003D2D03" w:rsidRPr="00943102" w:rsidRDefault="003D2D03" w:rsidP="006030F1">
      <w:pPr>
        <w:widowControl w:val="0"/>
        <w:spacing w:after="0" w:line="240" w:lineRule="auto"/>
        <w:rPr>
          <w:rFonts w:cstheme="minorHAnsi"/>
        </w:rPr>
      </w:pPr>
    </w:p>
    <w:p w:rsidR="003D2D03" w:rsidRPr="00943102" w:rsidRDefault="003D2D03" w:rsidP="006030F1">
      <w:pPr>
        <w:widowControl w:val="0"/>
        <w:spacing w:after="0" w:line="240" w:lineRule="auto"/>
        <w:rPr>
          <w:rFonts w:cstheme="minorHAnsi"/>
        </w:rPr>
      </w:pPr>
    </w:p>
    <w:p w:rsidR="00D8607E" w:rsidRPr="00943102" w:rsidRDefault="00D8607E" w:rsidP="006030F1">
      <w:pPr>
        <w:pStyle w:val="10"/>
        <w:keepNext w:val="0"/>
        <w:keepLines w:val="0"/>
        <w:widowControl w:val="0"/>
        <w:spacing w:after="0"/>
        <w:ind w:left="7788"/>
        <w:rPr>
          <w:rFonts w:asciiTheme="minorHAnsi" w:hAnsiTheme="minorHAnsi" w:cstheme="minorHAnsi"/>
          <w:color w:val="auto"/>
        </w:rPr>
      </w:pPr>
    </w:p>
    <w:p w:rsidR="00D8607E" w:rsidRPr="00943102" w:rsidRDefault="00D8607E" w:rsidP="006030F1">
      <w:pPr>
        <w:pStyle w:val="10"/>
        <w:keepNext w:val="0"/>
        <w:keepLines w:val="0"/>
        <w:widowControl w:val="0"/>
        <w:spacing w:after="0"/>
        <w:ind w:left="7788"/>
        <w:rPr>
          <w:rFonts w:asciiTheme="minorHAnsi" w:hAnsiTheme="minorHAnsi" w:cstheme="minorHAnsi"/>
          <w:color w:val="auto"/>
        </w:rPr>
      </w:pPr>
    </w:p>
    <w:p w:rsidR="00D8607E" w:rsidRPr="00943102" w:rsidRDefault="00D8607E" w:rsidP="006030F1">
      <w:pPr>
        <w:pStyle w:val="10"/>
        <w:keepNext w:val="0"/>
        <w:keepLines w:val="0"/>
        <w:widowControl w:val="0"/>
        <w:spacing w:after="0"/>
        <w:ind w:left="7788"/>
        <w:rPr>
          <w:rFonts w:asciiTheme="minorHAnsi" w:hAnsiTheme="minorHAnsi" w:cstheme="minorHAnsi"/>
          <w:color w:val="auto"/>
        </w:rPr>
      </w:pPr>
    </w:p>
    <w:p w:rsidR="00D8607E" w:rsidRPr="00943102" w:rsidRDefault="00D8607E" w:rsidP="006030F1">
      <w:pPr>
        <w:pStyle w:val="10"/>
        <w:keepNext w:val="0"/>
        <w:keepLines w:val="0"/>
        <w:widowControl w:val="0"/>
        <w:spacing w:after="0"/>
        <w:ind w:left="7788"/>
        <w:rPr>
          <w:rFonts w:asciiTheme="minorHAnsi" w:hAnsiTheme="minorHAnsi" w:cstheme="minorHAnsi"/>
          <w:color w:val="auto"/>
        </w:rPr>
      </w:pPr>
    </w:p>
    <w:p w:rsidR="00D8607E" w:rsidRPr="00943102" w:rsidRDefault="00D8607E" w:rsidP="006030F1">
      <w:pPr>
        <w:pStyle w:val="10"/>
        <w:keepNext w:val="0"/>
        <w:keepLines w:val="0"/>
        <w:widowControl w:val="0"/>
        <w:spacing w:after="0"/>
        <w:ind w:left="7788"/>
        <w:rPr>
          <w:rFonts w:asciiTheme="minorHAnsi" w:hAnsiTheme="minorHAnsi" w:cstheme="minorHAnsi"/>
          <w:color w:val="auto"/>
        </w:rPr>
      </w:pPr>
    </w:p>
    <w:p w:rsidR="00D8607E" w:rsidRPr="00943102" w:rsidRDefault="00D8607E" w:rsidP="006030F1">
      <w:pPr>
        <w:pStyle w:val="10"/>
        <w:keepNext w:val="0"/>
        <w:keepLines w:val="0"/>
        <w:widowControl w:val="0"/>
        <w:spacing w:after="0"/>
        <w:ind w:left="7788"/>
        <w:rPr>
          <w:rFonts w:asciiTheme="minorHAnsi" w:hAnsiTheme="minorHAnsi" w:cstheme="minorHAnsi"/>
          <w:color w:val="auto"/>
        </w:rPr>
      </w:pPr>
    </w:p>
    <w:p w:rsidR="00D8607E" w:rsidRPr="00943102" w:rsidRDefault="00D8607E" w:rsidP="006030F1">
      <w:pPr>
        <w:pStyle w:val="10"/>
        <w:keepNext w:val="0"/>
        <w:keepLines w:val="0"/>
        <w:widowControl w:val="0"/>
        <w:spacing w:after="0"/>
        <w:ind w:left="7788"/>
        <w:rPr>
          <w:rFonts w:asciiTheme="minorHAnsi" w:hAnsiTheme="minorHAnsi" w:cstheme="minorHAnsi"/>
          <w:color w:val="auto"/>
        </w:rPr>
      </w:pPr>
    </w:p>
    <w:p w:rsidR="00D8607E" w:rsidRDefault="00D8607E" w:rsidP="006030F1">
      <w:pPr>
        <w:pStyle w:val="10"/>
        <w:keepNext w:val="0"/>
        <w:keepLines w:val="0"/>
        <w:widowControl w:val="0"/>
        <w:spacing w:after="0"/>
        <w:ind w:left="7788"/>
        <w:rPr>
          <w:rFonts w:asciiTheme="minorHAnsi" w:hAnsiTheme="minorHAnsi" w:cstheme="minorHAnsi"/>
          <w:color w:val="auto"/>
        </w:rPr>
      </w:pPr>
    </w:p>
    <w:p w:rsidR="00CB4962" w:rsidRPr="00CB4962" w:rsidRDefault="00CB4962" w:rsidP="00CB4962"/>
    <w:p w:rsidR="00D8607E" w:rsidRPr="00943102" w:rsidRDefault="00D8607E" w:rsidP="006030F1">
      <w:pPr>
        <w:pStyle w:val="10"/>
        <w:keepNext w:val="0"/>
        <w:keepLines w:val="0"/>
        <w:widowControl w:val="0"/>
        <w:spacing w:after="0"/>
        <w:ind w:left="7788"/>
        <w:rPr>
          <w:rFonts w:asciiTheme="minorHAnsi" w:hAnsiTheme="minorHAnsi" w:cstheme="minorHAnsi"/>
          <w:color w:val="auto"/>
        </w:rPr>
      </w:pPr>
    </w:p>
    <w:p w:rsidR="00A702BF" w:rsidRPr="00943102" w:rsidRDefault="00D8607E" w:rsidP="006030F1">
      <w:pPr>
        <w:pStyle w:val="10"/>
        <w:keepNext w:val="0"/>
        <w:keepLines w:val="0"/>
        <w:widowControl w:val="0"/>
        <w:spacing w:after="0"/>
        <w:jc w:val="right"/>
        <w:rPr>
          <w:rFonts w:asciiTheme="minorHAnsi" w:hAnsiTheme="minorHAnsi" w:cstheme="minorHAnsi"/>
          <w:color w:val="auto"/>
        </w:rPr>
      </w:pPr>
      <w:bookmarkStart w:id="72" w:name="_Toc225178846"/>
      <w:r w:rsidRPr="00943102">
        <w:rPr>
          <w:rFonts w:asciiTheme="minorHAnsi" w:hAnsiTheme="minorHAnsi" w:cstheme="minorHAnsi"/>
          <w:color w:val="auto"/>
        </w:rPr>
        <w:t>ДОДАТОК 2</w:t>
      </w:r>
      <w:bookmarkEnd w:id="72"/>
      <w:r w:rsidRPr="00943102">
        <w:rPr>
          <w:rFonts w:asciiTheme="minorHAnsi" w:hAnsiTheme="minorHAnsi" w:cstheme="minorHAnsi"/>
          <w:color w:val="auto"/>
        </w:rPr>
        <w:t xml:space="preserve"> </w:t>
      </w:r>
    </w:p>
    <w:p w:rsidR="00D8607E" w:rsidRPr="00943102" w:rsidRDefault="00D8607E" w:rsidP="006030F1">
      <w:pPr>
        <w:pStyle w:val="a5"/>
        <w:widowControl w:val="0"/>
        <w:tabs>
          <w:tab w:val="left" w:pos="34"/>
          <w:tab w:val="left" w:pos="993"/>
        </w:tabs>
        <w:spacing w:after="0" w:line="240" w:lineRule="auto"/>
        <w:ind w:left="0"/>
        <w:jc w:val="center"/>
        <w:rPr>
          <w:rFonts w:asciiTheme="minorHAnsi" w:hAnsiTheme="minorHAnsi" w:cstheme="minorHAnsi"/>
          <w:b/>
          <w:sz w:val="28"/>
          <w:szCs w:val="28"/>
        </w:rPr>
      </w:pPr>
    </w:p>
    <w:p w:rsidR="00A702BF" w:rsidRPr="00943102" w:rsidRDefault="00A702BF" w:rsidP="006030F1">
      <w:pPr>
        <w:pStyle w:val="a5"/>
        <w:widowControl w:val="0"/>
        <w:tabs>
          <w:tab w:val="left" w:pos="34"/>
          <w:tab w:val="left" w:pos="993"/>
        </w:tabs>
        <w:spacing w:after="0" w:line="240" w:lineRule="auto"/>
        <w:ind w:left="0"/>
        <w:jc w:val="center"/>
        <w:rPr>
          <w:rFonts w:asciiTheme="minorHAnsi" w:hAnsiTheme="minorHAnsi" w:cstheme="minorHAnsi"/>
          <w:b/>
          <w:sz w:val="28"/>
          <w:szCs w:val="28"/>
        </w:rPr>
      </w:pPr>
      <w:r w:rsidRPr="00943102">
        <w:rPr>
          <w:rFonts w:asciiTheme="minorHAnsi" w:hAnsiTheme="minorHAnsi" w:cstheme="minorHAnsi"/>
          <w:b/>
          <w:sz w:val="28"/>
          <w:szCs w:val="28"/>
        </w:rPr>
        <w:t>Перелік скорочень</w:t>
      </w:r>
    </w:p>
    <w:p w:rsidR="00D8607E" w:rsidRPr="00943102" w:rsidRDefault="00D8607E" w:rsidP="006030F1">
      <w:pPr>
        <w:pStyle w:val="a5"/>
        <w:widowControl w:val="0"/>
        <w:tabs>
          <w:tab w:val="left" w:pos="34"/>
          <w:tab w:val="left" w:pos="993"/>
        </w:tabs>
        <w:spacing w:after="0" w:line="240" w:lineRule="auto"/>
        <w:ind w:left="0"/>
        <w:jc w:val="center"/>
        <w:rPr>
          <w:rFonts w:asciiTheme="minorHAnsi" w:hAnsiTheme="minorHAnsi" w:cstheme="minorHAnsi"/>
          <w:b/>
          <w:sz w:val="28"/>
          <w:szCs w:val="28"/>
        </w:rPr>
      </w:pPr>
    </w:p>
    <w:tbl>
      <w:tblPr>
        <w:tblStyle w:val="a6"/>
        <w:tblW w:w="949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2"/>
        <w:gridCol w:w="691"/>
        <w:gridCol w:w="6100"/>
      </w:tblGrid>
      <w:tr w:rsidR="00D8607E" w:rsidRPr="00943102" w:rsidTr="009D235B">
        <w:tc>
          <w:tcPr>
            <w:tcW w:w="2547"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r w:rsidRPr="00943102">
              <w:rPr>
                <w:rFonts w:asciiTheme="minorHAnsi" w:hAnsiTheme="minorHAnsi" w:cstheme="minorHAnsi"/>
                <w:b/>
                <w:sz w:val="28"/>
                <w:szCs w:val="28"/>
                <w:lang w:val="en-US"/>
              </w:rPr>
              <w:t>FATF</w:t>
            </w:r>
          </w:p>
        </w:tc>
        <w:tc>
          <w:tcPr>
            <w:tcW w:w="70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p>
        </w:tc>
        <w:tc>
          <w:tcPr>
            <w:tcW w:w="623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r w:rsidRPr="00943102">
              <w:rPr>
                <w:rFonts w:asciiTheme="minorHAnsi" w:hAnsiTheme="minorHAnsi" w:cstheme="minorHAnsi"/>
                <w:sz w:val="28"/>
                <w:szCs w:val="28"/>
              </w:rPr>
              <w:t>Група з розробки фінансових заходів боротьби з відмиванням грошей</w:t>
            </w:r>
          </w:p>
        </w:tc>
      </w:tr>
      <w:tr w:rsidR="00D8607E" w:rsidRPr="00943102" w:rsidTr="009D235B">
        <w:tc>
          <w:tcPr>
            <w:tcW w:w="2547"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r w:rsidRPr="00943102">
              <w:rPr>
                <w:rFonts w:asciiTheme="minorHAnsi" w:hAnsiTheme="minorHAnsi" w:cstheme="minorHAnsi"/>
                <w:b/>
                <w:sz w:val="28"/>
                <w:szCs w:val="28"/>
                <w:lang w:val="en-US"/>
              </w:rPr>
              <w:t>MONEYVAL</w:t>
            </w:r>
          </w:p>
        </w:tc>
        <w:tc>
          <w:tcPr>
            <w:tcW w:w="70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p>
        </w:tc>
        <w:tc>
          <w:tcPr>
            <w:tcW w:w="623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r w:rsidRPr="00943102">
              <w:rPr>
                <w:rFonts w:asciiTheme="minorHAnsi" w:hAnsiTheme="minorHAnsi" w:cstheme="minorHAnsi"/>
                <w:sz w:val="28"/>
                <w:szCs w:val="28"/>
              </w:rPr>
              <w:t>Комітет експертів Ради Європи з питань оцінки заходів протидії відмиванню коштів та фінансуванню тероризму</w:t>
            </w:r>
          </w:p>
        </w:tc>
      </w:tr>
      <w:tr w:rsidR="00D8607E" w:rsidRPr="00943102" w:rsidTr="009D235B">
        <w:tc>
          <w:tcPr>
            <w:tcW w:w="2547"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r w:rsidRPr="00943102">
              <w:rPr>
                <w:rFonts w:asciiTheme="minorHAnsi" w:hAnsiTheme="minorHAnsi" w:cstheme="minorHAnsi"/>
                <w:b/>
                <w:sz w:val="28"/>
                <w:szCs w:val="28"/>
              </w:rPr>
              <w:t>АРМА</w:t>
            </w:r>
          </w:p>
        </w:tc>
        <w:tc>
          <w:tcPr>
            <w:tcW w:w="70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p>
        </w:tc>
        <w:tc>
          <w:tcPr>
            <w:tcW w:w="623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r w:rsidRPr="00943102">
              <w:rPr>
                <w:rFonts w:asciiTheme="minorHAnsi" w:hAnsiTheme="minorHAnsi" w:cstheme="minorHAnsi"/>
                <w:sz w:val="28"/>
                <w:szCs w:val="28"/>
              </w:rPr>
              <w:t xml:space="preserve">Національне агентство України з питань виявлення, розшуку та </w:t>
            </w:r>
            <w:r w:rsidRPr="00943102">
              <w:rPr>
                <w:rFonts w:asciiTheme="minorHAnsi" w:hAnsiTheme="minorHAnsi" w:cstheme="minorHAnsi"/>
                <w:spacing w:val="-1"/>
                <w:sz w:val="28"/>
                <w:szCs w:val="28"/>
              </w:rPr>
              <w:t>управління активами, одержаними від корупційних та інших злочинів</w:t>
            </w:r>
          </w:p>
        </w:tc>
      </w:tr>
      <w:tr w:rsidR="00D8607E" w:rsidRPr="00943102" w:rsidTr="009D235B">
        <w:tc>
          <w:tcPr>
            <w:tcW w:w="2547"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r w:rsidRPr="00943102">
              <w:rPr>
                <w:rFonts w:asciiTheme="minorHAnsi" w:hAnsiTheme="minorHAnsi" w:cstheme="minorHAnsi"/>
                <w:b/>
                <w:sz w:val="28"/>
                <w:szCs w:val="28"/>
              </w:rPr>
              <w:t>Базовий Закон</w:t>
            </w:r>
          </w:p>
        </w:tc>
        <w:tc>
          <w:tcPr>
            <w:tcW w:w="70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p>
        </w:tc>
        <w:tc>
          <w:tcPr>
            <w:tcW w:w="623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r w:rsidRPr="00943102">
              <w:rPr>
                <w:rFonts w:asciiTheme="minorHAnsi" w:hAnsiTheme="minorHAnsi" w:cstheme="minorHAnsi"/>
                <w:sz w:val="28"/>
                <w:szCs w:val="28"/>
              </w:rPr>
              <w:t>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tc>
      </w:tr>
      <w:tr w:rsidR="00D8607E" w:rsidRPr="00943102" w:rsidTr="009D235B">
        <w:tc>
          <w:tcPr>
            <w:tcW w:w="2547"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r w:rsidRPr="00943102">
              <w:rPr>
                <w:rFonts w:asciiTheme="minorHAnsi" w:hAnsiTheme="minorHAnsi" w:cstheme="minorHAnsi"/>
                <w:b/>
                <w:sz w:val="28"/>
                <w:szCs w:val="28"/>
              </w:rPr>
              <w:t>БЕБ</w:t>
            </w:r>
          </w:p>
        </w:tc>
        <w:tc>
          <w:tcPr>
            <w:tcW w:w="70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p>
        </w:tc>
        <w:tc>
          <w:tcPr>
            <w:tcW w:w="623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r w:rsidRPr="00943102">
              <w:rPr>
                <w:rFonts w:asciiTheme="minorHAnsi" w:hAnsiTheme="minorHAnsi" w:cstheme="minorHAnsi"/>
                <w:sz w:val="28"/>
                <w:szCs w:val="28"/>
              </w:rPr>
              <w:t>Бюро економічної безпеки України</w:t>
            </w:r>
          </w:p>
        </w:tc>
      </w:tr>
      <w:tr w:rsidR="00D8607E" w:rsidRPr="00943102" w:rsidTr="009D235B">
        <w:tc>
          <w:tcPr>
            <w:tcW w:w="2547"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r w:rsidRPr="00943102">
              <w:rPr>
                <w:rFonts w:asciiTheme="minorHAnsi" w:hAnsiTheme="minorHAnsi" w:cstheme="minorHAnsi"/>
                <w:b/>
                <w:sz w:val="28"/>
                <w:szCs w:val="28"/>
              </w:rPr>
              <w:t>ВК/ФТ</w:t>
            </w:r>
          </w:p>
        </w:tc>
        <w:tc>
          <w:tcPr>
            <w:tcW w:w="70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p>
        </w:tc>
        <w:tc>
          <w:tcPr>
            <w:tcW w:w="623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r w:rsidRPr="00943102">
              <w:rPr>
                <w:rFonts w:asciiTheme="minorHAnsi" w:hAnsiTheme="minorHAnsi" w:cstheme="minorHAnsi"/>
                <w:sz w:val="28"/>
                <w:szCs w:val="28"/>
              </w:rPr>
              <w:t>легалізація (відмивання) доходів, одержаних злочинним шляхом, фінансування тероризму та фінансування розповсюдження зброї масового знищення</w:t>
            </w:r>
          </w:p>
        </w:tc>
      </w:tr>
      <w:tr w:rsidR="00D8607E" w:rsidRPr="00943102" w:rsidTr="009D235B">
        <w:tc>
          <w:tcPr>
            <w:tcW w:w="2547"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r w:rsidRPr="00943102">
              <w:rPr>
                <w:rFonts w:asciiTheme="minorHAnsi" w:hAnsiTheme="minorHAnsi" w:cstheme="minorHAnsi"/>
                <w:b/>
                <w:sz w:val="28"/>
                <w:szCs w:val="28"/>
              </w:rPr>
              <w:t>ОГП</w:t>
            </w:r>
          </w:p>
        </w:tc>
        <w:tc>
          <w:tcPr>
            <w:tcW w:w="70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p>
        </w:tc>
        <w:tc>
          <w:tcPr>
            <w:tcW w:w="623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r w:rsidRPr="00943102">
              <w:rPr>
                <w:rFonts w:asciiTheme="minorHAnsi" w:hAnsiTheme="minorHAnsi" w:cstheme="minorHAnsi"/>
                <w:sz w:val="28"/>
                <w:szCs w:val="28"/>
              </w:rPr>
              <w:t>Офіс Генерального Прокурора</w:t>
            </w:r>
          </w:p>
        </w:tc>
      </w:tr>
      <w:tr w:rsidR="00D8607E" w:rsidRPr="00943102" w:rsidTr="009D235B">
        <w:tc>
          <w:tcPr>
            <w:tcW w:w="2547"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r w:rsidRPr="00943102">
              <w:rPr>
                <w:rFonts w:asciiTheme="minorHAnsi" w:hAnsiTheme="minorHAnsi" w:cstheme="minorHAnsi"/>
                <w:b/>
                <w:sz w:val="28"/>
                <w:szCs w:val="28"/>
              </w:rPr>
              <w:t>ДБР</w:t>
            </w:r>
          </w:p>
        </w:tc>
        <w:tc>
          <w:tcPr>
            <w:tcW w:w="70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p>
        </w:tc>
        <w:tc>
          <w:tcPr>
            <w:tcW w:w="623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r w:rsidRPr="00943102">
              <w:rPr>
                <w:rFonts w:asciiTheme="minorHAnsi" w:hAnsiTheme="minorHAnsi" w:cstheme="minorHAnsi"/>
                <w:sz w:val="28"/>
                <w:szCs w:val="28"/>
              </w:rPr>
              <w:t>Державне бюро розслідувань</w:t>
            </w:r>
          </w:p>
        </w:tc>
      </w:tr>
      <w:tr w:rsidR="00D8607E" w:rsidRPr="00943102" w:rsidTr="009D235B">
        <w:tc>
          <w:tcPr>
            <w:tcW w:w="2547"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proofErr w:type="spellStart"/>
            <w:r w:rsidRPr="00943102">
              <w:rPr>
                <w:rFonts w:asciiTheme="minorHAnsi" w:hAnsiTheme="minorHAnsi" w:cstheme="minorHAnsi"/>
                <w:b/>
                <w:sz w:val="28"/>
                <w:szCs w:val="28"/>
              </w:rPr>
              <w:t>Держфінмоніторинг</w:t>
            </w:r>
            <w:proofErr w:type="spellEnd"/>
          </w:p>
        </w:tc>
        <w:tc>
          <w:tcPr>
            <w:tcW w:w="70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p>
        </w:tc>
        <w:tc>
          <w:tcPr>
            <w:tcW w:w="623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r w:rsidRPr="00943102">
              <w:rPr>
                <w:rFonts w:asciiTheme="minorHAnsi" w:hAnsiTheme="minorHAnsi" w:cstheme="minorHAnsi"/>
                <w:sz w:val="28"/>
                <w:szCs w:val="28"/>
              </w:rPr>
              <w:t>Державна служба фінансового моніторингу України</w:t>
            </w:r>
          </w:p>
        </w:tc>
      </w:tr>
      <w:tr w:rsidR="00D8607E" w:rsidRPr="00943102" w:rsidTr="009D235B">
        <w:tc>
          <w:tcPr>
            <w:tcW w:w="2547"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r w:rsidRPr="00943102">
              <w:rPr>
                <w:rFonts w:asciiTheme="minorHAnsi" w:hAnsiTheme="minorHAnsi" w:cstheme="minorHAnsi"/>
                <w:b/>
                <w:sz w:val="28"/>
                <w:szCs w:val="28"/>
              </w:rPr>
              <w:t>ЄДР</w:t>
            </w:r>
          </w:p>
        </w:tc>
        <w:tc>
          <w:tcPr>
            <w:tcW w:w="70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p>
        </w:tc>
        <w:tc>
          <w:tcPr>
            <w:tcW w:w="623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r w:rsidRPr="00943102">
              <w:rPr>
                <w:rFonts w:asciiTheme="minorHAnsi" w:hAnsiTheme="minorHAnsi" w:cstheme="minorHAnsi"/>
                <w:sz w:val="28"/>
                <w:szCs w:val="28"/>
              </w:rPr>
              <w:t>Єдиний державний реєстр юридичних осіб, фізичних осіб-підприємців та громадських формувань</w:t>
            </w:r>
          </w:p>
        </w:tc>
      </w:tr>
      <w:tr w:rsidR="00D8607E" w:rsidRPr="00943102" w:rsidTr="009D235B">
        <w:tc>
          <w:tcPr>
            <w:tcW w:w="2547"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b/>
                <w:sz w:val="28"/>
                <w:szCs w:val="28"/>
              </w:rPr>
            </w:pPr>
            <w:r w:rsidRPr="00943102">
              <w:rPr>
                <w:rFonts w:asciiTheme="minorHAnsi" w:hAnsiTheme="minorHAnsi" w:cstheme="minorHAnsi"/>
                <w:b/>
                <w:sz w:val="28"/>
                <w:szCs w:val="28"/>
              </w:rPr>
              <w:t>ЄС</w:t>
            </w:r>
          </w:p>
        </w:tc>
        <w:tc>
          <w:tcPr>
            <w:tcW w:w="70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p>
        </w:tc>
        <w:tc>
          <w:tcPr>
            <w:tcW w:w="623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r w:rsidRPr="00943102">
              <w:rPr>
                <w:rFonts w:asciiTheme="minorHAnsi" w:hAnsiTheme="minorHAnsi" w:cstheme="minorHAnsi"/>
                <w:sz w:val="28"/>
                <w:szCs w:val="28"/>
              </w:rPr>
              <w:t>Європейський Союз</w:t>
            </w:r>
          </w:p>
        </w:tc>
      </w:tr>
      <w:tr w:rsidR="00D8607E" w:rsidRPr="00943102" w:rsidTr="009D235B">
        <w:tc>
          <w:tcPr>
            <w:tcW w:w="2547"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b/>
                <w:sz w:val="28"/>
                <w:szCs w:val="28"/>
              </w:rPr>
            </w:pPr>
            <w:r w:rsidRPr="00943102">
              <w:rPr>
                <w:rFonts w:asciiTheme="minorHAnsi" w:hAnsiTheme="minorHAnsi" w:cstheme="minorHAnsi"/>
                <w:b/>
                <w:sz w:val="28"/>
                <w:szCs w:val="28"/>
              </w:rPr>
              <w:t>ІСФМ</w:t>
            </w:r>
          </w:p>
        </w:tc>
        <w:tc>
          <w:tcPr>
            <w:tcW w:w="70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p>
        </w:tc>
        <w:tc>
          <w:tcPr>
            <w:tcW w:w="623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r w:rsidRPr="00943102">
              <w:rPr>
                <w:rFonts w:asciiTheme="minorHAnsi" w:hAnsiTheme="minorHAnsi" w:cstheme="minorHAnsi"/>
                <w:sz w:val="28"/>
                <w:szCs w:val="28"/>
              </w:rPr>
              <w:t>Єдина інформаційна система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w:t>
            </w:r>
          </w:p>
        </w:tc>
      </w:tr>
      <w:tr w:rsidR="00D8607E" w:rsidRPr="00943102" w:rsidTr="009D235B">
        <w:tc>
          <w:tcPr>
            <w:tcW w:w="2547"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b/>
                <w:sz w:val="28"/>
                <w:szCs w:val="28"/>
              </w:rPr>
            </w:pPr>
            <w:r w:rsidRPr="00943102">
              <w:rPr>
                <w:rFonts w:asciiTheme="minorHAnsi" w:hAnsiTheme="minorHAnsi" w:cstheme="minorHAnsi"/>
                <w:b/>
                <w:sz w:val="28"/>
                <w:szCs w:val="28"/>
              </w:rPr>
              <w:t>КБВ</w:t>
            </w:r>
          </w:p>
        </w:tc>
        <w:tc>
          <w:tcPr>
            <w:tcW w:w="70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p>
        </w:tc>
        <w:tc>
          <w:tcPr>
            <w:tcW w:w="623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r w:rsidRPr="00943102">
              <w:rPr>
                <w:rFonts w:asciiTheme="minorHAnsi" w:hAnsiTheme="minorHAnsi" w:cstheme="minorHAnsi"/>
                <w:sz w:val="28"/>
                <w:szCs w:val="28"/>
              </w:rPr>
              <w:t xml:space="preserve">кінцевий (-і) </w:t>
            </w:r>
            <w:proofErr w:type="spellStart"/>
            <w:r w:rsidRPr="00943102">
              <w:rPr>
                <w:rFonts w:asciiTheme="minorHAnsi" w:hAnsiTheme="minorHAnsi" w:cstheme="minorHAnsi"/>
                <w:sz w:val="28"/>
                <w:szCs w:val="28"/>
              </w:rPr>
              <w:t>бенефіціарний</w:t>
            </w:r>
            <w:proofErr w:type="spellEnd"/>
            <w:r w:rsidRPr="00943102">
              <w:rPr>
                <w:rFonts w:asciiTheme="minorHAnsi" w:hAnsiTheme="minorHAnsi" w:cstheme="minorHAnsi"/>
                <w:sz w:val="28"/>
                <w:szCs w:val="28"/>
              </w:rPr>
              <w:t xml:space="preserve"> (-і) власник (-и) контролер (-и)</w:t>
            </w:r>
          </w:p>
        </w:tc>
      </w:tr>
      <w:tr w:rsidR="00D8607E" w:rsidRPr="00943102" w:rsidTr="009D235B">
        <w:tc>
          <w:tcPr>
            <w:tcW w:w="2547"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b/>
                <w:sz w:val="28"/>
                <w:szCs w:val="28"/>
              </w:rPr>
            </w:pPr>
            <w:r w:rsidRPr="00943102">
              <w:rPr>
                <w:rFonts w:asciiTheme="minorHAnsi" w:hAnsiTheme="minorHAnsi" w:cstheme="minorHAnsi"/>
                <w:b/>
                <w:sz w:val="28"/>
                <w:szCs w:val="28"/>
              </w:rPr>
              <w:t>КК України</w:t>
            </w:r>
          </w:p>
        </w:tc>
        <w:tc>
          <w:tcPr>
            <w:tcW w:w="70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p>
        </w:tc>
        <w:tc>
          <w:tcPr>
            <w:tcW w:w="623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r w:rsidRPr="00943102">
              <w:rPr>
                <w:rFonts w:asciiTheme="minorHAnsi" w:hAnsiTheme="minorHAnsi" w:cstheme="minorHAnsi"/>
                <w:sz w:val="28"/>
                <w:szCs w:val="28"/>
              </w:rPr>
              <w:t>Кримінальний кодекс України</w:t>
            </w:r>
          </w:p>
        </w:tc>
      </w:tr>
      <w:tr w:rsidR="00D8607E" w:rsidRPr="00943102" w:rsidTr="009D235B">
        <w:tc>
          <w:tcPr>
            <w:tcW w:w="2547"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b/>
                <w:sz w:val="28"/>
                <w:szCs w:val="28"/>
              </w:rPr>
            </w:pPr>
            <w:r w:rsidRPr="00943102">
              <w:rPr>
                <w:rFonts w:asciiTheme="minorHAnsi" w:hAnsiTheme="minorHAnsi" w:cstheme="minorHAnsi"/>
                <w:b/>
                <w:sz w:val="28"/>
                <w:szCs w:val="28"/>
              </w:rPr>
              <w:t>КПК України</w:t>
            </w:r>
          </w:p>
        </w:tc>
        <w:tc>
          <w:tcPr>
            <w:tcW w:w="70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p>
        </w:tc>
        <w:tc>
          <w:tcPr>
            <w:tcW w:w="623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r w:rsidRPr="00943102">
              <w:rPr>
                <w:rFonts w:asciiTheme="minorHAnsi" w:hAnsiTheme="minorHAnsi" w:cstheme="minorHAnsi"/>
                <w:sz w:val="28"/>
                <w:szCs w:val="28"/>
              </w:rPr>
              <w:t>Кримінальний процесуальний кодекс України</w:t>
            </w:r>
          </w:p>
        </w:tc>
      </w:tr>
      <w:tr w:rsidR="00D8607E" w:rsidRPr="00943102" w:rsidTr="009D235B">
        <w:tc>
          <w:tcPr>
            <w:tcW w:w="2547"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b/>
                <w:sz w:val="28"/>
                <w:szCs w:val="28"/>
              </w:rPr>
            </w:pPr>
            <w:r w:rsidRPr="00943102">
              <w:rPr>
                <w:rFonts w:asciiTheme="minorHAnsi" w:hAnsiTheme="minorHAnsi" w:cstheme="minorHAnsi"/>
                <w:b/>
                <w:sz w:val="28"/>
                <w:szCs w:val="28"/>
              </w:rPr>
              <w:t>Мінфін</w:t>
            </w:r>
          </w:p>
        </w:tc>
        <w:tc>
          <w:tcPr>
            <w:tcW w:w="70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p>
        </w:tc>
        <w:tc>
          <w:tcPr>
            <w:tcW w:w="623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r w:rsidRPr="00943102">
              <w:rPr>
                <w:rFonts w:asciiTheme="minorHAnsi" w:hAnsiTheme="minorHAnsi" w:cstheme="minorHAnsi"/>
                <w:sz w:val="28"/>
                <w:szCs w:val="28"/>
              </w:rPr>
              <w:t>Міністерство фінансів України</w:t>
            </w:r>
          </w:p>
        </w:tc>
      </w:tr>
      <w:tr w:rsidR="00D8607E" w:rsidRPr="00943102" w:rsidTr="009D235B">
        <w:tc>
          <w:tcPr>
            <w:tcW w:w="2547"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b/>
                <w:sz w:val="28"/>
                <w:szCs w:val="28"/>
              </w:rPr>
            </w:pPr>
            <w:r w:rsidRPr="00943102">
              <w:rPr>
                <w:rFonts w:asciiTheme="minorHAnsi" w:hAnsiTheme="minorHAnsi" w:cstheme="minorHAnsi"/>
                <w:b/>
                <w:sz w:val="28"/>
                <w:szCs w:val="28"/>
              </w:rPr>
              <w:t>Мін’</w:t>
            </w:r>
            <w:proofErr w:type="spellStart"/>
            <w:r w:rsidRPr="00943102">
              <w:rPr>
                <w:rFonts w:asciiTheme="minorHAnsi" w:hAnsiTheme="minorHAnsi" w:cstheme="minorHAnsi"/>
                <w:b/>
                <w:sz w:val="28"/>
                <w:szCs w:val="28"/>
                <w:lang w:val="en-US"/>
              </w:rPr>
              <w:t>юст</w:t>
            </w:r>
            <w:proofErr w:type="spellEnd"/>
          </w:p>
        </w:tc>
        <w:tc>
          <w:tcPr>
            <w:tcW w:w="70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p>
        </w:tc>
        <w:tc>
          <w:tcPr>
            <w:tcW w:w="623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r w:rsidRPr="00943102">
              <w:rPr>
                <w:rFonts w:asciiTheme="minorHAnsi" w:hAnsiTheme="minorHAnsi" w:cstheme="minorHAnsi"/>
                <w:sz w:val="28"/>
                <w:szCs w:val="28"/>
              </w:rPr>
              <w:t>Міністерство юстиції України</w:t>
            </w:r>
          </w:p>
        </w:tc>
      </w:tr>
      <w:tr w:rsidR="00D8607E" w:rsidRPr="00943102" w:rsidTr="009D235B">
        <w:tc>
          <w:tcPr>
            <w:tcW w:w="2547"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b/>
                <w:sz w:val="28"/>
                <w:szCs w:val="28"/>
              </w:rPr>
            </w:pPr>
            <w:r w:rsidRPr="00943102">
              <w:rPr>
                <w:rFonts w:asciiTheme="minorHAnsi" w:hAnsiTheme="minorHAnsi" w:cstheme="minorHAnsi"/>
                <w:b/>
                <w:sz w:val="28"/>
                <w:szCs w:val="28"/>
              </w:rPr>
              <w:t>НАБУ</w:t>
            </w:r>
          </w:p>
        </w:tc>
        <w:tc>
          <w:tcPr>
            <w:tcW w:w="70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p>
        </w:tc>
        <w:tc>
          <w:tcPr>
            <w:tcW w:w="623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r w:rsidRPr="00943102">
              <w:rPr>
                <w:rFonts w:asciiTheme="minorHAnsi" w:hAnsiTheme="minorHAnsi" w:cstheme="minorHAnsi"/>
                <w:sz w:val="28"/>
                <w:szCs w:val="28"/>
              </w:rPr>
              <w:t>Національне антикорупційне бюро України</w:t>
            </w:r>
          </w:p>
        </w:tc>
      </w:tr>
      <w:tr w:rsidR="00D8607E" w:rsidRPr="00943102" w:rsidTr="009D235B">
        <w:tc>
          <w:tcPr>
            <w:tcW w:w="2547"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b/>
                <w:sz w:val="28"/>
                <w:szCs w:val="28"/>
              </w:rPr>
            </w:pPr>
            <w:r w:rsidRPr="00943102">
              <w:rPr>
                <w:rFonts w:asciiTheme="minorHAnsi" w:hAnsiTheme="minorHAnsi" w:cstheme="minorHAnsi"/>
                <w:b/>
                <w:sz w:val="28"/>
                <w:szCs w:val="28"/>
              </w:rPr>
              <w:t>НБУ</w:t>
            </w:r>
          </w:p>
        </w:tc>
        <w:tc>
          <w:tcPr>
            <w:tcW w:w="70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p>
        </w:tc>
        <w:tc>
          <w:tcPr>
            <w:tcW w:w="623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r w:rsidRPr="00943102">
              <w:rPr>
                <w:rFonts w:asciiTheme="minorHAnsi" w:hAnsiTheme="minorHAnsi" w:cstheme="minorHAnsi"/>
                <w:sz w:val="28"/>
                <w:szCs w:val="28"/>
              </w:rPr>
              <w:t>Національний банк України</w:t>
            </w:r>
          </w:p>
        </w:tc>
      </w:tr>
      <w:tr w:rsidR="00D8607E" w:rsidRPr="00943102" w:rsidTr="009D235B">
        <w:tc>
          <w:tcPr>
            <w:tcW w:w="2547"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b/>
                <w:sz w:val="28"/>
                <w:szCs w:val="28"/>
              </w:rPr>
            </w:pPr>
            <w:r w:rsidRPr="00943102">
              <w:rPr>
                <w:rFonts w:asciiTheme="minorHAnsi" w:hAnsiTheme="minorHAnsi" w:cstheme="minorHAnsi"/>
                <w:b/>
                <w:sz w:val="28"/>
                <w:szCs w:val="28"/>
              </w:rPr>
              <w:t>НКЦПФР</w:t>
            </w:r>
          </w:p>
        </w:tc>
        <w:tc>
          <w:tcPr>
            <w:tcW w:w="70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p>
        </w:tc>
        <w:tc>
          <w:tcPr>
            <w:tcW w:w="623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r w:rsidRPr="00943102">
              <w:rPr>
                <w:rFonts w:asciiTheme="minorHAnsi" w:hAnsiTheme="minorHAnsi" w:cstheme="minorHAnsi"/>
                <w:bCs/>
                <w:sz w:val="28"/>
                <w:szCs w:val="28"/>
              </w:rPr>
              <w:t>Національна комісія з цінних паперів та фондового ринку</w:t>
            </w:r>
          </w:p>
        </w:tc>
      </w:tr>
      <w:tr w:rsidR="00D8607E" w:rsidRPr="00943102" w:rsidTr="009D235B">
        <w:tc>
          <w:tcPr>
            <w:tcW w:w="2547"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b/>
                <w:sz w:val="28"/>
                <w:szCs w:val="28"/>
              </w:rPr>
            </w:pPr>
            <w:r w:rsidRPr="00943102">
              <w:rPr>
                <w:rFonts w:asciiTheme="minorHAnsi" w:hAnsiTheme="minorHAnsi" w:cstheme="minorHAnsi"/>
                <w:b/>
                <w:sz w:val="28"/>
                <w:szCs w:val="28"/>
              </w:rPr>
              <w:t>НП</w:t>
            </w:r>
          </w:p>
        </w:tc>
        <w:tc>
          <w:tcPr>
            <w:tcW w:w="70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p>
        </w:tc>
        <w:tc>
          <w:tcPr>
            <w:tcW w:w="623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bCs/>
                <w:sz w:val="28"/>
                <w:szCs w:val="28"/>
              </w:rPr>
            </w:pPr>
            <w:r w:rsidRPr="00943102">
              <w:rPr>
                <w:rFonts w:asciiTheme="minorHAnsi" w:hAnsiTheme="minorHAnsi" w:cstheme="minorHAnsi"/>
                <w:sz w:val="28"/>
                <w:szCs w:val="28"/>
              </w:rPr>
              <w:t>Національна поліція України</w:t>
            </w:r>
          </w:p>
        </w:tc>
      </w:tr>
      <w:tr w:rsidR="00D8607E" w:rsidRPr="00943102" w:rsidTr="009D235B">
        <w:tc>
          <w:tcPr>
            <w:tcW w:w="2547"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b/>
                <w:sz w:val="28"/>
                <w:szCs w:val="28"/>
              </w:rPr>
            </w:pPr>
            <w:r w:rsidRPr="00943102">
              <w:rPr>
                <w:rFonts w:asciiTheme="minorHAnsi" w:hAnsiTheme="minorHAnsi" w:cstheme="minorHAnsi"/>
                <w:b/>
                <w:sz w:val="28"/>
                <w:szCs w:val="28"/>
              </w:rPr>
              <w:t>НФУ</w:t>
            </w:r>
          </w:p>
        </w:tc>
        <w:tc>
          <w:tcPr>
            <w:tcW w:w="70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p>
        </w:tc>
        <w:tc>
          <w:tcPr>
            <w:tcW w:w="623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bCs/>
                <w:sz w:val="28"/>
                <w:szCs w:val="28"/>
              </w:rPr>
            </w:pPr>
            <w:r w:rsidRPr="00943102">
              <w:rPr>
                <w:rFonts w:asciiTheme="minorHAnsi" w:hAnsiTheme="minorHAnsi" w:cstheme="minorHAnsi"/>
                <w:sz w:val="28"/>
                <w:szCs w:val="28"/>
              </w:rPr>
              <w:t>небанківські фінансові установи</w:t>
            </w:r>
          </w:p>
        </w:tc>
      </w:tr>
      <w:tr w:rsidR="00D8607E" w:rsidRPr="00943102" w:rsidTr="009D235B">
        <w:tc>
          <w:tcPr>
            <w:tcW w:w="2547"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b/>
                <w:sz w:val="28"/>
                <w:szCs w:val="28"/>
              </w:rPr>
            </w:pPr>
            <w:r w:rsidRPr="00943102">
              <w:rPr>
                <w:rFonts w:asciiTheme="minorHAnsi" w:hAnsiTheme="minorHAnsi" w:cstheme="minorHAnsi"/>
                <w:b/>
                <w:sz w:val="28"/>
                <w:szCs w:val="28"/>
              </w:rPr>
              <w:t>ОБСЄ</w:t>
            </w:r>
          </w:p>
        </w:tc>
        <w:tc>
          <w:tcPr>
            <w:tcW w:w="70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p>
        </w:tc>
        <w:tc>
          <w:tcPr>
            <w:tcW w:w="623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bCs/>
                <w:sz w:val="28"/>
                <w:szCs w:val="28"/>
              </w:rPr>
            </w:pPr>
            <w:r w:rsidRPr="00943102">
              <w:rPr>
                <w:rFonts w:asciiTheme="minorHAnsi" w:hAnsiTheme="minorHAnsi" w:cstheme="minorHAnsi"/>
                <w:sz w:val="28"/>
                <w:szCs w:val="28"/>
              </w:rPr>
              <w:t>Організація з безпеки та співробітництва в Європі</w:t>
            </w:r>
          </w:p>
        </w:tc>
      </w:tr>
      <w:tr w:rsidR="00D8607E" w:rsidRPr="00943102" w:rsidTr="009D235B">
        <w:tc>
          <w:tcPr>
            <w:tcW w:w="2547"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b/>
                <w:sz w:val="28"/>
                <w:szCs w:val="28"/>
              </w:rPr>
            </w:pPr>
            <w:r w:rsidRPr="00943102">
              <w:rPr>
                <w:rFonts w:asciiTheme="minorHAnsi" w:hAnsiTheme="minorHAnsi" w:cstheme="minorHAnsi"/>
                <w:b/>
                <w:sz w:val="28"/>
                <w:szCs w:val="28"/>
              </w:rPr>
              <w:t>ПВК/ФТ</w:t>
            </w:r>
          </w:p>
        </w:tc>
        <w:tc>
          <w:tcPr>
            <w:tcW w:w="70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p>
        </w:tc>
        <w:tc>
          <w:tcPr>
            <w:tcW w:w="623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bCs/>
                <w:sz w:val="28"/>
                <w:szCs w:val="28"/>
              </w:rPr>
            </w:pPr>
            <w:r w:rsidRPr="00943102">
              <w:rPr>
                <w:rFonts w:asciiTheme="minorHAnsi" w:hAnsiTheme="minorHAnsi" w:cstheme="minorHAnsi"/>
                <w:sz w:val="28"/>
                <w:szCs w:val="28"/>
              </w:rPr>
              <w:t>запобігання та протидія легалізації (відмиванню) доходів, одержаних злочинним шляхом, та фінансуванню тероризму</w:t>
            </w:r>
          </w:p>
        </w:tc>
      </w:tr>
      <w:tr w:rsidR="00D8607E" w:rsidRPr="00943102" w:rsidTr="009D235B">
        <w:tc>
          <w:tcPr>
            <w:tcW w:w="2547"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b/>
                <w:sz w:val="28"/>
                <w:szCs w:val="28"/>
              </w:rPr>
            </w:pPr>
            <w:r w:rsidRPr="00943102">
              <w:rPr>
                <w:rFonts w:asciiTheme="minorHAnsi" w:hAnsiTheme="minorHAnsi" w:cstheme="minorHAnsi"/>
                <w:b/>
                <w:sz w:val="28"/>
                <w:szCs w:val="28"/>
              </w:rPr>
              <w:t>ПВК/ФТ/ФРЗМЗ</w:t>
            </w:r>
          </w:p>
        </w:tc>
        <w:tc>
          <w:tcPr>
            <w:tcW w:w="70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p>
        </w:tc>
        <w:tc>
          <w:tcPr>
            <w:tcW w:w="623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bCs/>
                <w:sz w:val="28"/>
                <w:szCs w:val="28"/>
              </w:rPr>
            </w:pPr>
            <w:r w:rsidRPr="00943102">
              <w:rPr>
                <w:rFonts w:asciiTheme="minorHAnsi" w:hAnsiTheme="minorHAnsi" w:cstheme="minorHAnsi"/>
                <w:sz w:val="28"/>
                <w:szCs w:val="28"/>
              </w:rPr>
              <w:t>запобігання та протидія легалізації (відмиванню) доходів, одержаних злочинним шляхом, фінансуванню тероризму та фінансуванню розповсюдження зброї масового знищ</w:t>
            </w:r>
            <w:r w:rsidR="009D235B" w:rsidRPr="00943102">
              <w:rPr>
                <w:rFonts w:asciiTheme="minorHAnsi" w:hAnsiTheme="minorHAnsi" w:cstheme="minorHAnsi"/>
                <w:sz w:val="28"/>
                <w:szCs w:val="28"/>
              </w:rPr>
              <w:t>ення</w:t>
            </w:r>
          </w:p>
        </w:tc>
      </w:tr>
      <w:tr w:rsidR="00D8607E" w:rsidRPr="00943102" w:rsidTr="009D235B">
        <w:tc>
          <w:tcPr>
            <w:tcW w:w="2547" w:type="dxa"/>
          </w:tcPr>
          <w:p w:rsidR="00D8607E" w:rsidRPr="00943102" w:rsidRDefault="009D235B" w:rsidP="006030F1">
            <w:pPr>
              <w:pStyle w:val="a5"/>
              <w:widowControl w:val="0"/>
              <w:tabs>
                <w:tab w:val="left" w:pos="34"/>
                <w:tab w:val="left" w:pos="993"/>
              </w:tabs>
              <w:spacing w:after="0" w:line="240" w:lineRule="auto"/>
              <w:ind w:left="0"/>
              <w:jc w:val="both"/>
              <w:rPr>
                <w:rFonts w:asciiTheme="minorHAnsi" w:hAnsiTheme="minorHAnsi" w:cstheme="minorHAnsi"/>
                <w:b/>
                <w:sz w:val="28"/>
                <w:szCs w:val="28"/>
              </w:rPr>
            </w:pPr>
            <w:r w:rsidRPr="00943102">
              <w:rPr>
                <w:rFonts w:asciiTheme="minorHAnsi" w:hAnsiTheme="minorHAnsi" w:cstheme="minorHAnsi"/>
                <w:b/>
                <w:sz w:val="28"/>
                <w:szCs w:val="28"/>
              </w:rPr>
              <w:t>ПЕП</w:t>
            </w:r>
          </w:p>
        </w:tc>
        <w:tc>
          <w:tcPr>
            <w:tcW w:w="708" w:type="dxa"/>
          </w:tcPr>
          <w:p w:rsidR="00D8607E" w:rsidRPr="00943102" w:rsidRDefault="00D8607E"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p>
        </w:tc>
        <w:tc>
          <w:tcPr>
            <w:tcW w:w="6238" w:type="dxa"/>
          </w:tcPr>
          <w:p w:rsidR="00D8607E" w:rsidRPr="00943102" w:rsidRDefault="009D235B" w:rsidP="006030F1">
            <w:pPr>
              <w:pStyle w:val="a5"/>
              <w:widowControl w:val="0"/>
              <w:tabs>
                <w:tab w:val="left" w:pos="34"/>
                <w:tab w:val="left" w:pos="993"/>
              </w:tabs>
              <w:spacing w:after="0" w:line="240" w:lineRule="auto"/>
              <w:ind w:left="0"/>
              <w:jc w:val="both"/>
              <w:rPr>
                <w:rFonts w:asciiTheme="minorHAnsi" w:hAnsiTheme="minorHAnsi" w:cstheme="minorHAnsi"/>
                <w:bCs/>
                <w:sz w:val="28"/>
                <w:szCs w:val="28"/>
              </w:rPr>
            </w:pPr>
            <w:r w:rsidRPr="00943102">
              <w:rPr>
                <w:rFonts w:asciiTheme="minorHAnsi" w:hAnsiTheme="minorHAnsi" w:cstheme="minorHAnsi"/>
                <w:sz w:val="28"/>
                <w:szCs w:val="28"/>
              </w:rPr>
              <w:t>політично значущі особи</w:t>
            </w:r>
          </w:p>
        </w:tc>
      </w:tr>
      <w:tr w:rsidR="009D235B" w:rsidRPr="00943102" w:rsidTr="009D235B">
        <w:tc>
          <w:tcPr>
            <w:tcW w:w="2547" w:type="dxa"/>
          </w:tcPr>
          <w:p w:rsidR="009D235B" w:rsidRPr="00943102" w:rsidRDefault="009D235B" w:rsidP="006030F1">
            <w:pPr>
              <w:pStyle w:val="a5"/>
              <w:widowControl w:val="0"/>
              <w:tabs>
                <w:tab w:val="left" w:pos="34"/>
                <w:tab w:val="left" w:pos="993"/>
              </w:tabs>
              <w:spacing w:after="0" w:line="240" w:lineRule="auto"/>
              <w:ind w:left="0"/>
              <w:jc w:val="both"/>
              <w:rPr>
                <w:rFonts w:asciiTheme="minorHAnsi" w:hAnsiTheme="minorHAnsi" w:cstheme="minorHAnsi"/>
                <w:b/>
                <w:sz w:val="28"/>
                <w:szCs w:val="28"/>
              </w:rPr>
            </w:pPr>
            <w:r w:rsidRPr="00943102">
              <w:rPr>
                <w:rFonts w:asciiTheme="minorHAnsi" w:hAnsiTheme="minorHAnsi" w:cstheme="minorHAnsi"/>
                <w:b/>
                <w:sz w:val="28"/>
                <w:szCs w:val="28"/>
              </w:rPr>
              <w:t>ПО</w:t>
            </w:r>
          </w:p>
        </w:tc>
        <w:tc>
          <w:tcPr>
            <w:tcW w:w="708" w:type="dxa"/>
          </w:tcPr>
          <w:p w:rsidR="009D235B" w:rsidRPr="00943102" w:rsidRDefault="009D235B"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p>
        </w:tc>
        <w:tc>
          <w:tcPr>
            <w:tcW w:w="6238" w:type="dxa"/>
          </w:tcPr>
          <w:p w:rsidR="009D235B" w:rsidRPr="00943102" w:rsidRDefault="009D235B" w:rsidP="006030F1">
            <w:pPr>
              <w:pStyle w:val="a5"/>
              <w:widowControl w:val="0"/>
              <w:tabs>
                <w:tab w:val="left" w:pos="34"/>
                <w:tab w:val="left" w:pos="993"/>
              </w:tabs>
              <w:spacing w:after="0" w:line="240" w:lineRule="auto"/>
              <w:ind w:left="0"/>
              <w:jc w:val="both"/>
              <w:rPr>
                <w:rFonts w:asciiTheme="minorHAnsi" w:hAnsiTheme="minorHAnsi" w:cstheme="minorHAnsi"/>
                <w:bCs/>
                <w:sz w:val="28"/>
                <w:szCs w:val="28"/>
              </w:rPr>
            </w:pPr>
            <w:r w:rsidRPr="00943102">
              <w:rPr>
                <w:rFonts w:asciiTheme="minorHAnsi" w:hAnsiTheme="minorHAnsi" w:cstheme="minorHAnsi"/>
                <w:sz w:val="28"/>
                <w:szCs w:val="28"/>
              </w:rPr>
              <w:t>правоохоронні органи</w:t>
            </w:r>
          </w:p>
        </w:tc>
      </w:tr>
      <w:tr w:rsidR="009D235B" w:rsidRPr="00943102" w:rsidTr="009D235B">
        <w:tc>
          <w:tcPr>
            <w:tcW w:w="2547" w:type="dxa"/>
          </w:tcPr>
          <w:p w:rsidR="009D235B" w:rsidRPr="00943102" w:rsidRDefault="009D235B" w:rsidP="006030F1">
            <w:pPr>
              <w:pStyle w:val="a5"/>
              <w:widowControl w:val="0"/>
              <w:tabs>
                <w:tab w:val="left" w:pos="34"/>
                <w:tab w:val="left" w:pos="993"/>
              </w:tabs>
              <w:spacing w:after="0" w:line="240" w:lineRule="auto"/>
              <w:ind w:left="0"/>
              <w:jc w:val="both"/>
              <w:rPr>
                <w:rFonts w:asciiTheme="minorHAnsi" w:hAnsiTheme="minorHAnsi" w:cstheme="minorHAnsi"/>
                <w:b/>
                <w:sz w:val="28"/>
                <w:szCs w:val="28"/>
              </w:rPr>
            </w:pPr>
            <w:r w:rsidRPr="00943102">
              <w:rPr>
                <w:rFonts w:asciiTheme="minorHAnsi" w:hAnsiTheme="minorHAnsi" w:cstheme="minorHAnsi"/>
                <w:b/>
                <w:sz w:val="28"/>
                <w:szCs w:val="28"/>
              </w:rPr>
              <w:t>ПФР</w:t>
            </w:r>
          </w:p>
        </w:tc>
        <w:tc>
          <w:tcPr>
            <w:tcW w:w="708" w:type="dxa"/>
          </w:tcPr>
          <w:p w:rsidR="009D235B" w:rsidRPr="00943102" w:rsidRDefault="009D235B"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p>
        </w:tc>
        <w:tc>
          <w:tcPr>
            <w:tcW w:w="6238" w:type="dxa"/>
          </w:tcPr>
          <w:p w:rsidR="009D235B" w:rsidRPr="00943102" w:rsidRDefault="009D235B" w:rsidP="006030F1">
            <w:pPr>
              <w:pStyle w:val="a5"/>
              <w:widowControl w:val="0"/>
              <w:tabs>
                <w:tab w:val="left" w:pos="34"/>
                <w:tab w:val="left" w:pos="993"/>
              </w:tabs>
              <w:spacing w:after="0" w:line="240" w:lineRule="auto"/>
              <w:ind w:left="0"/>
              <w:jc w:val="both"/>
              <w:rPr>
                <w:rFonts w:asciiTheme="minorHAnsi" w:hAnsiTheme="minorHAnsi" w:cstheme="minorHAnsi"/>
                <w:bCs/>
                <w:sz w:val="28"/>
                <w:szCs w:val="28"/>
              </w:rPr>
            </w:pPr>
            <w:r w:rsidRPr="00943102">
              <w:rPr>
                <w:rFonts w:asciiTheme="minorHAnsi" w:hAnsiTheme="minorHAnsi" w:cstheme="minorHAnsi"/>
                <w:sz w:val="28"/>
                <w:szCs w:val="28"/>
              </w:rPr>
              <w:t>підрозділ фінансової розвідки</w:t>
            </w:r>
          </w:p>
        </w:tc>
      </w:tr>
      <w:tr w:rsidR="009D235B" w:rsidRPr="00943102" w:rsidTr="009D235B">
        <w:tc>
          <w:tcPr>
            <w:tcW w:w="2547" w:type="dxa"/>
          </w:tcPr>
          <w:p w:rsidR="009D235B" w:rsidRPr="00943102" w:rsidRDefault="009D235B" w:rsidP="006030F1">
            <w:pPr>
              <w:pStyle w:val="a5"/>
              <w:widowControl w:val="0"/>
              <w:tabs>
                <w:tab w:val="left" w:pos="34"/>
                <w:tab w:val="left" w:pos="993"/>
              </w:tabs>
              <w:spacing w:after="0" w:line="240" w:lineRule="auto"/>
              <w:ind w:left="0"/>
              <w:jc w:val="both"/>
              <w:rPr>
                <w:rFonts w:asciiTheme="minorHAnsi" w:hAnsiTheme="minorHAnsi" w:cstheme="minorHAnsi"/>
                <w:b/>
                <w:sz w:val="28"/>
                <w:szCs w:val="28"/>
              </w:rPr>
            </w:pPr>
            <w:r w:rsidRPr="00943102">
              <w:rPr>
                <w:rFonts w:asciiTheme="minorHAnsi" w:hAnsiTheme="minorHAnsi" w:cstheme="minorHAnsi"/>
                <w:b/>
                <w:sz w:val="28"/>
                <w:szCs w:val="28"/>
              </w:rPr>
              <w:t>РОП</w:t>
            </w:r>
          </w:p>
        </w:tc>
        <w:tc>
          <w:tcPr>
            <w:tcW w:w="708" w:type="dxa"/>
          </w:tcPr>
          <w:p w:rsidR="009D235B" w:rsidRPr="00943102" w:rsidRDefault="009D235B"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p>
        </w:tc>
        <w:tc>
          <w:tcPr>
            <w:tcW w:w="6238" w:type="dxa"/>
          </w:tcPr>
          <w:p w:rsidR="009D235B" w:rsidRPr="00943102" w:rsidRDefault="009D235B"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r w:rsidRPr="00943102">
              <w:rPr>
                <w:rFonts w:asciiTheme="minorHAnsi" w:hAnsiTheme="minorHAnsi" w:cstheme="minorHAnsi"/>
                <w:sz w:val="28"/>
                <w:szCs w:val="28"/>
              </w:rPr>
              <w:t>ризик-орієнтований підхід</w:t>
            </w:r>
          </w:p>
        </w:tc>
      </w:tr>
      <w:tr w:rsidR="009D235B" w:rsidRPr="00943102" w:rsidTr="009D235B">
        <w:tc>
          <w:tcPr>
            <w:tcW w:w="2547" w:type="dxa"/>
          </w:tcPr>
          <w:p w:rsidR="009D235B" w:rsidRPr="00943102" w:rsidRDefault="009D235B" w:rsidP="006030F1">
            <w:pPr>
              <w:pStyle w:val="a5"/>
              <w:widowControl w:val="0"/>
              <w:tabs>
                <w:tab w:val="left" w:pos="34"/>
                <w:tab w:val="left" w:pos="993"/>
              </w:tabs>
              <w:spacing w:after="0" w:line="240" w:lineRule="auto"/>
              <w:ind w:left="0"/>
              <w:jc w:val="both"/>
              <w:rPr>
                <w:rFonts w:asciiTheme="minorHAnsi" w:hAnsiTheme="minorHAnsi" w:cstheme="minorHAnsi"/>
                <w:b/>
                <w:sz w:val="28"/>
                <w:szCs w:val="28"/>
              </w:rPr>
            </w:pPr>
            <w:r w:rsidRPr="00943102">
              <w:rPr>
                <w:rFonts w:asciiTheme="minorHAnsi" w:hAnsiTheme="minorHAnsi" w:cstheme="minorHAnsi"/>
                <w:b/>
                <w:sz w:val="28"/>
                <w:szCs w:val="28"/>
              </w:rPr>
              <w:t>СБУ</w:t>
            </w:r>
          </w:p>
        </w:tc>
        <w:tc>
          <w:tcPr>
            <w:tcW w:w="708" w:type="dxa"/>
          </w:tcPr>
          <w:p w:rsidR="009D235B" w:rsidRPr="00943102" w:rsidRDefault="009D235B"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p>
        </w:tc>
        <w:tc>
          <w:tcPr>
            <w:tcW w:w="6238" w:type="dxa"/>
          </w:tcPr>
          <w:p w:rsidR="009D235B" w:rsidRPr="00943102" w:rsidRDefault="009D235B"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r w:rsidRPr="00943102">
              <w:rPr>
                <w:rFonts w:asciiTheme="minorHAnsi" w:hAnsiTheme="minorHAnsi" w:cstheme="minorHAnsi"/>
                <w:sz w:val="28"/>
                <w:szCs w:val="28"/>
              </w:rPr>
              <w:t>Служба безпеки України</w:t>
            </w:r>
          </w:p>
        </w:tc>
      </w:tr>
      <w:tr w:rsidR="009D235B" w:rsidRPr="00943102" w:rsidTr="009D235B">
        <w:tc>
          <w:tcPr>
            <w:tcW w:w="2547" w:type="dxa"/>
          </w:tcPr>
          <w:p w:rsidR="009D235B" w:rsidRPr="00943102" w:rsidRDefault="009D235B" w:rsidP="006030F1">
            <w:pPr>
              <w:pStyle w:val="a5"/>
              <w:widowControl w:val="0"/>
              <w:tabs>
                <w:tab w:val="left" w:pos="34"/>
                <w:tab w:val="left" w:pos="993"/>
              </w:tabs>
              <w:spacing w:after="0" w:line="240" w:lineRule="auto"/>
              <w:ind w:left="0"/>
              <w:jc w:val="both"/>
              <w:rPr>
                <w:rFonts w:asciiTheme="minorHAnsi" w:hAnsiTheme="minorHAnsi" w:cstheme="minorHAnsi"/>
                <w:b/>
                <w:sz w:val="28"/>
                <w:szCs w:val="28"/>
              </w:rPr>
            </w:pPr>
            <w:r w:rsidRPr="00943102">
              <w:rPr>
                <w:rFonts w:asciiTheme="minorHAnsi" w:hAnsiTheme="minorHAnsi" w:cstheme="minorHAnsi"/>
                <w:b/>
                <w:sz w:val="28"/>
                <w:szCs w:val="28"/>
              </w:rPr>
              <w:t>СДФМ</w:t>
            </w:r>
          </w:p>
        </w:tc>
        <w:tc>
          <w:tcPr>
            <w:tcW w:w="708" w:type="dxa"/>
          </w:tcPr>
          <w:p w:rsidR="009D235B" w:rsidRPr="00943102" w:rsidRDefault="009D235B"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p>
        </w:tc>
        <w:tc>
          <w:tcPr>
            <w:tcW w:w="6238" w:type="dxa"/>
          </w:tcPr>
          <w:p w:rsidR="009D235B" w:rsidRPr="00943102" w:rsidRDefault="009D235B"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r w:rsidRPr="00943102">
              <w:rPr>
                <w:rFonts w:asciiTheme="minorHAnsi" w:hAnsiTheme="minorHAnsi" w:cstheme="minorHAnsi"/>
                <w:sz w:val="28"/>
                <w:szCs w:val="28"/>
                <w:lang w:val="en-US"/>
              </w:rPr>
              <w:t>c</w:t>
            </w:r>
            <w:proofErr w:type="spellStart"/>
            <w:r w:rsidRPr="00943102">
              <w:rPr>
                <w:rFonts w:asciiTheme="minorHAnsi" w:hAnsiTheme="minorHAnsi" w:cstheme="minorHAnsi"/>
                <w:sz w:val="28"/>
                <w:szCs w:val="28"/>
              </w:rPr>
              <w:t>уб</w:t>
            </w:r>
            <w:proofErr w:type="spellEnd"/>
            <w:r w:rsidRPr="00943102">
              <w:rPr>
                <w:rFonts w:asciiTheme="minorHAnsi" w:hAnsiTheme="minorHAnsi" w:cstheme="minorHAnsi"/>
                <w:sz w:val="28"/>
                <w:szCs w:val="28"/>
                <w:lang w:val="ru-RU"/>
              </w:rPr>
              <w:t>’</w:t>
            </w:r>
            <w:proofErr w:type="spellStart"/>
            <w:r w:rsidRPr="00943102">
              <w:rPr>
                <w:rFonts w:asciiTheme="minorHAnsi" w:hAnsiTheme="minorHAnsi" w:cstheme="minorHAnsi"/>
                <w:sz w:val="28"/>
                <w:szCs w:val="28"/>
              </w:rPr>
              <w:t>єкт</w:t>
            </w:r>
            <w:proofErr w:type="spellEnd"/>
            <w:r w:rsidRPr="00943102">
              <w:rPr>
                <w:rFonts w:asciiTheme="minorHAnsi" w:hAnsiTheme="minorHAnsi" w:cstheme="minorHAnsi"/>
                <w:sz w:val="28"/>
                <w:szCs w:val="28"/>
              </w:rPr>
              <w:t xml:space="preserve"> (-и) державного фінансового моніторингу</w:t>
            </w:r>
          </w:p>
        </w:tc>
      </w:tr>
      <w:tr w:rsidR="009D235B" w:rsidRPr="00943102" w:rsidTr="009D235B">
        <w:tc>
          <w:tcPr>
            <w:tcW w:w="2547" w:type="dxa"/>
          </w:tcPr>
          <w:p w:rsidR="009D235B" w:rsidRPr="00943102" w:rsidRDefault="009D235B" w:rsidP="006030F1">
            <w:pPr>
              <w:pStyle w:val="a5"/>
              <w:widowControl w:val="0"/>
              <w:tabs>
                <w:tab w:val="left" w:pos="34"/>
                <w:tab w:val="left" w:pos="993"/>
              </w:tabs>
              <w:spacing w:after="0" w:line="240" w:lineRule="auto"/>
              <w:ind w:left="0"/>
              <w:jc w:val="both"/>
              <w:rPr>
                <w:rFonts w:asciiTheme="minorHAnsi" w:hAnsiTheme="minorHAnsi" w:cstheme="minorHAnsi"/>
                <w:b/>
                <w:sz w:val="28"/>
                <w:szCs w:val="28"/>
              </w:rPr>
            </w:pPr>
            <w:r w:rsidRPr="00943102">
              <w:rPr>
                <w:rFonts w:asciiTheme="minorHAnsi" w:hAnsiTheme="minorHAnsi" w:cstheme="minorHAnsi"/>
                <w:b/>
                <w:sz w:val="28"/>
                <w:szCs w:val="28"/>
              </w:rPr>
              <w:t>СПФМ</w:t>
            </w:r>
          </w:p>
        </w:tc>
        <w:tc>
          <w:tcPr>
            <w:tcW w:w="708" w:type="dxa"/>
          </w:tcPr>
          <w:p w:rsidR="009D235B" w:rsidRPr="00943102" w:rsidRDefault="009D235B"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p>
        </w:tc>
        <w:tc>
          <w:tcPr>
            <w:tcW w:w="6238" w:type="dxa"/>
          </w:tcPr>
          <w:p w:rsidR="009D235B" w:rsidRPr="00943102" w:rsidRDefault="009D235B"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proofErr w:type="spellStart"/>
            <w:r w:rsidRPr="00943102">
              <w:rPr>
                <w:rFonts w:asciiTheme="minorHAnsi" w:hAnsiTheme="minorHAnsi" w:cstheme="minorHAnsi"/>
                <w:sz w:val="28"/>
                <w:szCs w:val="28"/>
              </w:rPr>
              <w:t>суб</w:t>
            </w:r>
            <w:proofErr w:type="spellEnd"/>
            <w:r w:rsidRPr="00943102">
              <w:rPr>
                <w:rFonts w:asciiTheme="minorHAnsi" w:hAnsiTheme="minorHAnsi" w:cstheme="minorHAnsi"/>
                <w:sz w:val="28"/>
                <w:szCs w:val="28"/>
                <w:lang w:val="ru-RU"/>
              </w:rPr>
              <w:t>’</w:t>
            </w:r>
            <w:proofErr w:type="spellStart"/>
            <w:r w:rsidRPr="00943102">
              <w:rPr>
                <w:rFonts w:asciiTheme="minorHAnsi" w:hAnsiTheme="minorHAnsi" w:cstheme="minorHAnsi"/>
                <w:sz w:val="28"/>
                <w:szCs w:val="28"/>
                <w:lang w:val="ru-RU"/>
              </w:rPr>
              <w:t>єкт</w:t>
            </w:r>
            <w:proofErr w:type="spellEnd"/>
            <w:r w:rsidRPr="00943102">
              <w:rPr>
                <w:rFonts w:asciiTheme="minorHAnsi" w:hAnsiTheme="minorHAnsi" w:cstheme="minorHAnsi"/>
                <w:sz w:val="28"/>
                <w:szCs w:val="28"/>
                <w:lang w:val="ru-RU"/>
              </w:rPr>
              <w:t xml:space="preserve"> (-и) </w:t>
            </w:r>
            <w:proofErr w:type="spellStart"/>
            <w:r w:rsidRPr="00943102">
              <w:rPr>
                <w:rFonts w:asciiTheme="minorHAnsi" w:hAnsiTheme="minorHAnsi" w:cstheme="minorHAnsi"/>
                <w:sz w:val="28"/>
                <w:szCs w:val="28"/>
                <w:lang w:val="ru-RU"/>
              </w:rPr>
              <w:t>первинного</w:t>
            </w:r>
            <w:proofErr w:type="spellEnd"/>
            <w:r w:rsidRPr="00943102">
              <w:rPr>
                <w:rFonts w:asciiTheme="minorHAnsi" w:hAnsiTheme="minorHAnsi" w:cstheme="minorHAnsi"/>
                <w:sz w:val="28"/>
                <w:szCs w:val="28"/>
                <w:lang w:val="ru-RU"/>
              </w:rPr>
              <w:t xml:space="preserve"> </w:t>
            </w:r>
            <w:proofErr w:type="spellStart"/>
            <w:r w:rsidRPr="00943102">
              <w:rPr>
                <w:rFonts w:asciiTheme="minorHAnsi" w:hAnsiTheme="minorHAnsi" w:cstheme="minorHAnsi"/>
                <w:sz w:val="28"/>
                <w:szCs w:val="28"/>
                <w:lang w:val="ru-RU"/>
              </w:rPr>
              <w:t>фінансового</w:t>
            </w:r>
            <w:proofErr w:type="spellEnd"/>
            <w:r w:rsidRPr="00943102">
              <w:rPr>
                <w:rFonts w:asciiTheme="minorHAnsi" w:hAnsiTheme="minorHAnsi" w:cstheme="minorHAnsi"/>
                <w:sz w:val="28"/>
                <w:szCs w:val="28"/>
                <w:lang w:val="ru-RU"/>
              </w:rPr>
              <w:t xml:space="preserve"> </w:t>
            </w:r>
            <w:proofErr w:type="spellStart"/>
            <w:r w:rsidRPr="00943102">
              <w:rPr>
                <w:rFonts w:asciiTheme="minorHAnsi" w:hAnsiTheme="minorHAnsi" w:cstheme="minorHAnsi"/>
                <w:sz w:val="28"/>
                <w:szCs w:val="28"/>
                <w:lang w:val="ru-RU"/>
              </w:rPr>
              <w:t>моніторингу</w:t>
            </w:r>
            <w:proofErr w:type="spellEnd"/>
          </w:p>
        </w:tc>
      </w:tr>
      <w:tr w:rsidR="009D235B" w:rsidRPr="00943102" w:rsidTr="009D235B">
        <w:tc>
          <w:tcPr>
            <w:tcW w:w="2547" w:type="dxa"/>
          </w:tcPr>
          <w:p w:rsidR="009D235B" w:rsidRPr="00943102" w:rsidRDefault="009D235B" w:rsidP="006030F1">
            <w:pPr>
              <w:pStyle w:val="a5"/>
              <w:widowControl w:val="0"/>
              <w:tabs>
                <w:tab w:val="left" w:pos="34"/>
                <w:tab w:val="left" w:pos="993"/>
              </w:tabs>
              <w:spacing w:after="0" w:line="240" w:lineRule="auto"/>
              <w:ind w:left="0"/>
              <w:jc w:val="both"/>
              <w:rPr>
                <w:rFonts w:asciiTheme="minorHAnsi" w:hAnsiTheme="minorHAnsi" w:cstheme="minorHAnsi"/>
                <w:b/>
                <w:sz w:val="28"/>
                <w:szCs w:val="28"/>
              </w:rPr>
            </w:pPr>
            <w:r w:rsidRPr="00943102">
              <w:rPr>
                <w:rFonts w:asciiTheme="minorHAnsi" w:hAnsiTheme="minorHAnsi" w:cstheme="minorHAnsi"/>
                <w:b/>
                <w:sz w:val="28"/>
                <w:szCs w:val="28"/>
              </w:rPr>
              <w:t>ФРЗМЗ</w:t>
            </w:r>
          </w:p>
        </w:tc>
        <w:tc>
          <w:tcPr>
            <w:tcW w:w="708" w:type="dxa"/>
          </w:tcPr>
          <w:p w:rsidR="009D235B" w:rsidRPr="00943102" w:rsidRDefault="009D235B"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p>
        </w:tc>
        <w:tc>
          <w:tcPr>
            <w:tcW w:w="6238" w:type="dxa"/>
          </w:tcPr>
          <w:p w:rsidR="009D235B" w:rsidRPr="00943102" w:rsidRDefault="009D235B"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r w:rsidRPr="00943102">
              <w:rPr>
                <w:rFonts w:asciiTheme="minorHAnsi" w:hAnsiTheme="minorHAnsi" w:cstheme="minorHAnsi"/>
                <w:sz w:val="28"/>
                <w:szCs w:val="28"/>
              </w:rPr>
              <w:t>фінансування розповсюдження зброї масового знищення</w:t>
            </w:r>
          </w:p>
        </w:tc>
      </w:tr>
      <w:tr w:rsidR="009D235B" w:rsidRPr="00943102" w:rsidTr="009D235B">
        <w:tc>
          <w:tcPr>
            <w:tcW w:w="2547" w:type="dxa"/>
          </w:tcPr>
          <w:p w:rsidR="009D235B" w:rsidRPr="00943102" w:rsidRDefault="009D235B" w:rsidP="006030F1">
            <w:pPr>
              <w:pStyle w:val="a5"/>
              <w:widowControl w:val="0"/>
              <w:tabs>
                <w:tab w:val="left" w:pos="34"/>
                <w:tab w:val="left" w:pos="993"/>
              </w:tabs>
              <w:spacing w:after="0" w:line="240" w:lineRule="auto"/>
              <w:ind w:left="0"/>
              <w:jc w:val="both"/>
              <w:rPr>
                <w:rFonts w:asciiTheme="minorHAnsi" w:hAnsiTheme="minorHAnsi" w:cstheme="minorHAnsi"/>
                <w:b/>
                <w:sz w:val="28"/>
                <w:szCs w:val="28"/>
              </w:rPr>
            </w:pPr>
            <w:r w:rsidRPr="00943102">
              <w:rPr>
                <w:rFonts w:asciiTheme="minorHAnsi" w:hAnsiTheme="minorHAnsi" w:cstheme="minorHAnsi"/>
                <w:b/>
                <w:sz w:val="28"/>
                <w:szCs w:val="28"/>
              </w:rPr>
              <w:t>ФТ</w:t>
            </w:r>
          </w:p>
        </w:tc>
        <w:tc>
          <w:tcPr>
            <w:tcW w:w="708" w:type="dxa"/>
          </w:tcPr>
          <w:p w:rsidR="009D235B" w:rsidRPr="00943102" w:rsidRDefault="009D235B"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p>
        </w:tc>
        <w:tc>
          <w:tcPr>
            <w:tcW w:w="6238" w:type="dxa"/>
          </w:tcPr>
          <w:p w:rsidR="009D235B" w:rsidRPr="00943102" w:rsidRDefault="009D235B" w:rsidP="006030F1">
            <w:pPr>
              <w:pStyle w:val="a5"/>
              <w:widowControl w:val="0"/>
              <w:tabs>
                <w:tab w:val="left" w:pos="34"/>
                <w:tab w:val="left" w:pos="993"/>
              </w:tabs>
              <w:spacing w:after="0" w:line="240" w:lineRule="auto"/>
              <w:ind w:left="0"/>
              <w:jc w:val="both"/>
              <w:rPr>
                <w:rFonts w:asciiTheme="minorHAnsi" w:hAnsiTheme="minorHAnsi" w:cstheme="minorHAnsi"/>
                <w:sz w:val="28"/>
                <w:szCs w:val="28"/>
              </w:rPr>
            </w:pPr>
            <w:r w:rsidRPr="00943102">
              <w:rPr>
                <w:rFonts w:asciiTheme="minorHAnsi" w:hAnsiTheme="minorHAnsi" w:cstheme="minorHAnsi"/>
                <w:sz w:val="28"/>
                <w:szCs w:val="28"/>
              </w:rPr>
              <w:t>фінансування тероризму</w:t>
            </w:r>
          </w:p>
        </w:tc>
      </w:tr>
    </w:tbl>
    <w:p w:rsidR="00A702BF" w:rsidRPr="00943102" w:rsidRDefault="00A702BF" w:rsidP="006030F1">
      <w:pPr>
        <w:widowControl w:val="0"/>
        <w:tabs>
          <w:tab w:val="left" w:pos="426"/>
        </w:tabs>
        <w:spacing w:after="0" w:line="240" w:lineRule="auto"/>
        <w:jc w:val="both"/>
        <w:rPr>
          <w:rFonts w:cstheme="minorHAnsi"/>
        </w:rPr>
      </w:pPr>
    </w:p>
    <w:sectPr w:rsidR="00A702BF" w:rsidRPr="00943102" w:rsidSect="00DB0C9D">
      <w:pgSz w:w="11906" w:h="16838"/>
      <w:pgMar w:top="1134" w:right="849"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FF1" w:rsidRDefault="00DD5FF1" w:rsidP="00331417">
      <w:pPr>
        <w:spacing w:after="0" w:line="240" w:lineRule="auto"/>
      </w:pPr>
      <w:r>
        <w:separator/>
      </w:r>
    </w:p>
  </w:endnote>
  <w:endnote w:type="continuationSeparator" w:id="0">
    <w:p w:rsidR="00DD5FF1" w:rsidRDefault="00DD5FF1" w:rsidP="00331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ntiqua">
    <w:altName w:val="Microsoft YaHei"/>
    <w:panose1 w:val="00000000000000000000"/>
    <w:charset w:val="00"/>
    <w:family w:val="roman"/>
    <w:notTrueType/>
    <w:pitch w:val="default"/>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3294586"/>
      <w:docPartObj>
        <w:docPartGallery w:val="Page Numbers (Bottom of Page)"/>
        <w:docPartUnique/>
      </w:docPartObj>
    </w:sdtPr>
    <w:sdtEndPr>
      <w:rPr>
        <w:rFonts w:cstheme="minorHAnsi"/>
        <w:sz w:val="24"/>
      </w:rPr>
    </w:sdtEndPr>
    <w:sdtContent>
      <w:p w:rsidR="00DD5FF1" w:rsidRPr="00664CC8" w:rsidRDefault="00DD5FF1">
        <w:pPr>
          <w:pStyle w:val="a7"/>
          <w:jc w:val="right"/>
          <w:rPr>
            <w:rFonts w:cstheme="minorHAnsi"/>
            <w:sz w:val="24"/>
          </w:rPr>
        </w:pPr>
        <w:r w:rsidRPr="00664CC8">
          <w:rPr>
            <w:rFonts w:cstheme="minorHAnsi"/>
            <w:sz w:val="24"/>
          </w:rPr>
          <w:fldChar w:fldCharType="begin"/>
        </w:r>
        <w:r w:rsidRPr="00664CC8">
          <w:rPr>
            <w:rFonts w:cstheme="minorHAnsi"/>
            <w:sz w:val="24"/>
          </w:rPr>
          <w:instrText>PAGE   \* MERGEFORMAT</w:instrText>
        </w:r>
        <w:r w:rsidRPr="00664CC8">
          <w:rPr>
            <w:rFonts w:cstheme="minorHAnsi"/>
            <w:sz w:val="24"/>
          </w:rPr>
          <w:fldChar w:fldCharType="separate"/>
        </w:r>
        <w:r w:rsidR="00E86C31">
          <w:rPr>
            <w:rFonts w:cstheme="minorHAnsi"/>
            <w:noProof/>
            <w:sz w:val="24"/>
          </w:rPr>
          <w:t>82</w:t>
        </w:r>
        <w:r w:rsidRPr="00664CC8">
          <w:rPr>
            <w:rFonts w:cstheme="minorHAnsi"/>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FF1" w:rsidRDefault="00DD5FF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FF1" w:rsidRDefault="00DD5FF1" w:rsidP="00331417">
      <w:pPr>
        <w:spacing w:after="0" w:line="240" w:lineRule="auto"/>
      </w:pPr>
      <w:r>
        <w:separator/>
      </w:r>
    </w:p>
  </w:footnote>
  <w:footnote w:type="continuationSeparator" w:id="0">
    <w:p w:rsidR="00DD5FF1" w:rsidRDefault="00DD5FF1" w:rsidP="00331417">
      <w:pPr>
        <w:spacing w:after="0" w:line="240" w:lineRule="auto"/>
      </w:pPr>
      <w:r>
        <w:continuationSeparator/>
      </w:r>
    </w:p>
  </w:footnote>
  <w:footnote w:id="1">
    <w:p w:rsidR="00DD5FF1" w:rsidRDefault="00DD5FF1" w:rsidP="008832BE">
      <w:pPr>
        <w:pStyle w:val="a9"/>
        <w:jc w:val="both"/>
      </w:pPr>
      <w:r>
        <w:rPr>
          <w:rStyle w:val="ab"/>
        </w:rPr>
        <w:footnoteRef/>
      </w:r>
      <w:r>
        <w:t xml:space="preserve"> </w:t>
      </w:r>
      <w:r w:rsidRPr="000117C6">
        <w:rPr>
          <w:rFonts w:asciiTheme="minorHAnsi" w:hAnsiTheme="minorHAnsi" w:cstheme="minorHAnsi"/>
        </w:rPr>
        <w:t>Використано інформацію зі звіту ОГП за формою № 1-ЛФТ «Звіт про результати розслідування кримінальних проваджень про кримінальні правопорушення щодо легалізації (відмивання) доходів, одержаних злочинним шляхом, фінансування тероризму та фінансування розповсюдження зброї масового знищення»</w:t>
      </w:r>
    </w:p>
  </w:footnote>
  <w:footnote w:id="2">
    <w:p w:rsidR="00DD5FF1" w:rsidRPr="00956872" w:rsidRDefault="00DD5FF1" w:rsidP="008832BE">
      <w:pPr>
        <w:pStyle w:val="a9"/>
        <w:jc w:val="both"/>
        <w:rPr>
          <w:rFonts w:ascii="Calibri" w:hAnsi="Calibri" w:cs="Calibri"/>
        </w:rPr>
      </w:pPr>
      <w:r>
        <w:rPr>
          <w:rStyle w:val="ab"/>
        </w:rPr>
        <w:footnoteRef/>
      </w:r>
      <w:r>
        <w:t xml:space="preserve"> </w:t>
      </w:r>
      <w:r w:rsidRPr="00956872">
        <w:rPr>
          <w:rFonts w:ascii="Calibri" w:hAnsi="Calibri" w:cs="Calibri"/>
        </w:rPr>
        <w:t>Використано інформацію зі звіту ОГП за формою № 1-ЛФТ «Звіт про результати розслідування кримінальних проваджень про кримінальні правопорушення щодо легалізації (відмивання) доходів, одержаних злочинним шляхом, фінансування тероризму та фінансування розповсюдження зброї масового знищення»</w:t>
      </w:r>
    </w:p>
  </w:footnote>
  <w:footnote w:id="3">
    <w:p w:rsidR="00DD5FF1" w:rsidRDefault="00DD5FF1" w:rsidP="00280B79">
      <w:pPr>
        <w:pStyle w:val="a9"/>
        <w:jc w:val="both"/>
      </w:pPr>
      <w:r>
        <w:rPr>
          <w:rStyle w:val="ab"/>
        </w:rPr>
        <w:footnoteRef/>
      </w:r>
      <w:r>
        <w:t xml:space="preserve"> </w:t>
      </w:r>
      <w:r>
        <w:t xml:space="preserve">Використано інформацію зі </w:t>
      </w:r>
      <w:r w:rsidRPr="000035B5">
        <w:t xml:space="preserve">звіту </w:t>
      </w:r>
      <w:r>
        <w:t>ДСА</w:t>
      </w:r>
      <w:r w:rsidRPr="000035B5">
        <w:t xml:space="preserve"> за формою № 1-</w:t>
      </w:r>
      <w:r>
        <w:t>ЛТ</w:t>
      </w:r>
      <w:r w:rsidRPr="000035B5">
        <w:t xml:space="preserve"> </w:t>
      </w:r>
      <w:r>
        <w:t>«</w:t>
      </w:r>
      <w:r w:rsidRPr="000035B5">
        <w:t>Звіт судів про стан розгляду справ про злочини щодо легалізації (відмивання) доходів, одержаних злочинним шляхом, фінансування тероризму та фінансування розповс</w:t>
      </w:r>
      <w:r>
        <w:t>юдження зброї масового знищення»</w:t>
      </w:r>
    </w:p>
  </w:footnote>
  <w:footnote w:id="4">
    <w:p w:rsidR="00DD5FF1" w:rsidRPr="00280B79" w:rsidRDefault="00DD5FF1" w:rsidP="00280B79">
      <w:pPr>
        <w:pStyle w:val="a9"/>
        <w:jc w:val="both"/>
        <w:rPr>
          <w:rFonts w:asciiTheme="minorHAnsi" w:hAnsiTheme="minorHAnsi" w:cstheme="minorHAnsi"/>
        </w:rPr>
      </w:pPr>
      <w:r w:rsidRPr="00280B79">
        <w:rPr>
          <w:rStyle w:val="ab"/>
          <w:rFonts w:asciiTheme="minorHAnsi" w:hAnsiTheme="minorHAnsi" w:cstheme="minorHAnsi"/>
        </w:rPr>
        <w:footnoteRef/>
      </w:r>
      <w:r w:rsidRPr="00280B79">
        <w:rPr>
          <w:rFonts w:asciiTheme="minorHAnsi" w:hAnsiTheme="minorHAnsi" w:cstheme="minorHAnsi"/>
        </w:rPr>
        <w:t xml:space="preserve"> </w:t>
      </w:r>
      <w:r w:rsidRPr="00280B79">
        <w:rPr>
          <w:rFonts w:asciiTheme="minorHAnsi" w:hAnsiTheme="minorHAnsi" w:cstheme="minorHAnsi"/>
        </w:rPr>
        <w:t>Використано інформацію зі звіту ДСА за формою № 1-ЛТ «Звіт судів про стан розгляду справ про злочини щодо легалізації (відмивання) доходів, одержаних злочинним шляхом, фінансування тероризму та фінансування розповсюдження зброї масового знищення»</w:t>
      </w:r>
    </w:p>
    <w:p w:rsidR="00DD5FF1" w:rsidRPr="00280B79" w:rsidRDefault="00DD5FF1" w:rsidP="00280B79">
      <w:pPr>
        <w:pStyle w:val="a9"/>
        <w:jc w:val="both"/>
        <w:rPr>
          <w:rFonts w:asciiTheme="minorHAnsi" w:hAnsiTheme="minorHAnsi" w:cstheme="minorHAnsi"/>
        </w:rPr>
      </w:pPr>
    </w:p>
  </w:footnote>
  <w:footnote w:id="5">
    <w:p w:rsidR="00DD5FF1" w:rsidRPr="00321475" w:rsidRDefault="00DD5FF1" w:rsidP="00321475">
      <w:pPr>
        <w:pStyle w:val="a9"/>
        <w:jc w:val="both"/>
        <w:rPr>
          <w:rFonts w:asciiTheme="minorHAnsi" w:hAnsiTheme="minorHAnsi" w:cstheme="minorHAnsi"/>
        </w:rPr>
      </w:pPr>
      <w:r>
        <w:rPr>
          <w:rStyle w:val="ab"/>
        </w:rPr>
        <w:footnoteRef/>
      </w:r>
      <w:r>
        <w:t xml:space="preserve"> </w:t>
      </w:r>
      <w:r w:rsidRPr="00321475">
        <w:rPr>
          <w:rFonts w:asciiTheme="minorHAnsi" w:hAnsiTheme="minorHAnsi" w:cstheme="minorHAnsi"/>
        </w:rPr>
        <w:t>Використано інформацію зі звіту ДСА за формою № 1-ЛТ «Звіт судів про стан розгляду справ про злочини щодо легалізації (відмивання) доходів, одержаних злочинним шляхом, фінансування тероризму та фінансування розповсюдження зброї масового знищення»</w:t>
      </w:r>
    </w:p>
    <w:p w:rsidR="00DD5FF1" w:rsidRPr="00321475" w:rsidRDefault="00DD5FF1" w:rsidP="00321475">
      <w:pPr>
        <w:pStyle w:val="a9"/>
        <w:jc w:val="both"/>
        <w:rPr>
          <w:rFonts w:asciiTheme="minorHAnsi" w:hAnsiTheme="minorHAnsi" w:cstheme="minorHAnsi"/>
        </w:rPr>
      </w:pPr>
    </w:p>
  </w:footnote>
  <w:footnote w:id="6">
    <w:p w:rsidR="00DD5FF1" w:rsidRDefault="00DD5FF1" w:rsidP="00DB0C9D">
      <w:pPr>
        <w:pStyle w:val="a9"/>
        <w:jc w:val="both"/>
      </w:pPr>
      <w:r>
        <w:rPr>
          <w:rStyle w:val="ab"/>
        </w:rPr>
        <w:footnoteRef/>
      </w:r>
      <w:r>
        <w:t xml:space="preserve"> </w:t>
      </w:r>
      <w:r>
        <w:t>Використано інформацію зі Звіту про роботу органів прокуратури та інформацію, яку надано Мін</w:t>
      </w:r>
      <w:r w:rsidRPr="00B63DAA">
        <w:rPr>
          <w:lang w:val="ru-RU"/>
        </w:rPr>
        <w:t>’</w:t>
      </w:r>
      <w:proofErr w:type="spellStart"/>
      <w:r>
        <w:t>юстом</w:t>
      </w:r>
      <w:proofErr w:type="spellEnd"/>
    </w:p>
  </w:footnote>
  <w:footnote w:id="7">
    <w:p w:rsidR="00DD5FF1" w:rsidRPr="00A62E5C" w:rsidRDefault="00DD5FF1" w:rsidP="00DB0C9D">
      <w:pPr>
        <w:pStyle w:val="a9"/>
        <w:rPr>
          <w:rFonts w:asciiTheme="minorHAnsi" w:hAnsiTheme="minorHAnsi" w:cstheme="minorHAnsi"/>
        </w:rPr>
      </w:pPr>
      <w:r w:rsidRPr="00A62E5C">
        <w:rPr>
          <w:rStyle w:val="ab"/>
          <w:rFonts w:asciiTheme="minorHAnsi" w:hAnsiTheme="minorHAnsi" w:cstheme="minorHAnsi"/>
        </w:rPr>
        <w:footnoteRef/>
      </w:r>
      <w:r w:rsidRPr="00A62E5C">
        <w:rPr>
          <w:rFonts w:asciiTheme="minorHAnsi" w:hAnsiTheme="minorHAnsi" w:cstheme="minorHAnsi"/>
        </w:rPr>
        <w:t xml:space="preserve"> </w:t>
      </w:r>
      <w:r w:rsidRPr="00A62E5C">
        <w:rPr>
          <w:rFonts w:asciiTheme="minorHAnsi" w:hAnsiTheme="minorHAnsi" w:cstheme="minorHAnsi"/>
        </w:rPr>
        <w:t xml:space="preserve">Використано інформацію, яка надійшла від державних органів </w:t>
      </w:r>
    </w:p>
  </w:footnote>
  <w:footnote w:id="8">
    <w:p w:rsidR="00DD5FF1" w:rsidRDefault="00DD5FF1" w:rsidP="00EB5DE5">
      <w:pPr>
        <w:pStyle w:val="a9"/>
      </w:pPr>
      <w:r>
        <w:rPr>
          <w:rStyle w:val="ab"/>
        </w:rPr>
        <w:footnoteRef/>
      </w:r>
      <w:r>
        <w:t xml:space="preserve"> </w:t>
      </w:r>
      <w:r>
        <w:t>Використано інформацію, яка надійшла від СДФМ</w:t>
      </w:r>
    </w:p>
  </w:footnote>
  <w:footnote w:id="9">
    <w:p w:rsidR="00DD5FF1" w:rsidRDefault="00DD5FF1" w:rsidP="00EB5DE5">
      <w:pPr>
        <w:pStyle w:val="a9"/>
      </w:pPr>
      <w:r>
        <w:rPr>
          <w:rStyle w:val="ab"/>
        </w:rPr>
        <w:footnoteRef/>
      </w:r>
      <w:r>
        <w:t xml:space="preserve"> </w:t>
      </w:r>
      <w:r>
        <w:t>Використано інформацію, яка надана Академією фінансового моніторингу</w:t>
      </w:r>
    </w:p>
  </w:footnote>
  <w:footnote w:id="10">
    <w:p w:rsidR="00DD5FF1" w:rsidRDefault="00DD5FF1" w:rsidP="00EB5DE5">
      <w:pPr>
        <w:pStyle w:val="a9"/>
      </w:pPr>
      <w:r>
        <w:rPr>
          <w:rStyle w:val="ab"/>
        </w:rPr>
        <w:footnoteRef/>
      </w:r>
      <w:r>
        <w:t xml:space="preserve"> </w:t>
      </w:r>
      <w:r>
        <w:t>Використано інформацію, яку надано СДФМ</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pt;height:12pt;visibility:visible;mso-wrap-style:square" o:bullet="t">
        <v:imagedata r:id="rId1" o:title=""/>
      </v:shape>
    </w:pict>
  </w:numPicBullet>
  <w:abstractNum w:abstractNumId="0" w15:restartNumberingAfterBreak="0">
    <w:nsid w:val="02D302B0"/>
    <w:multiLevelType w:val="hybridMultilevel"/>
    <w:tmpl w:val="4A7A9E54"/>
    <w:lvl w:ilvl="0" w:tplc="04220005">
      <w:start w:val="1"/>
      <w:numFmt w:val="bullet"/>
      <w:lvlText w:val=""/>
      <w:lvlJc w:val="left"/>
      <w:pPr>
        <w:ind w:left="1439" w:hanging="360"/>
      </w:pPr>
      <w:rPr>
        <w:rFonts w:ascii="Wingdings" w:hAnsi="Wingdings" w:cs="Wingdings" w:hint="default"/>
      </w:rPr>
    </w:lvl>
    <w:lvl w:ilvl="1" w:tplc="04220003" w:tentative="1">
      <w:start w:val="1"/>
      <w:numFmt w:val="bullet"/>
      <w:lvlText w:val="o"/>
      <w:lvlJc w:val="left"/>
      <w:pPr>
        <w:ind w:left="2202" w:hanging="360"/>
      </w:pPr>
      <w:rPr>
        <w:rFonts w:ascii="Courier New" w:hAnsi="Courier New" w:cs="Courier New" w:hint="default"/>
      </w:rPr>
    </w:lvl>
    <w:lvl w:ilvl="2" w:tplc="04220005" w:tentative="1">
      <w:start w:val="1"/>
      <w:numFmt w:val="bullet"/>
      <w:lvlText w:val=""/>
      <w:lvlJc w:val="left"/>
      <w:pPr>
        <w:ind w:left="2922" w:hanging="360"/>
      </w:pPr>
      <w:rPr>
        <w:rFonts w:ascii="Wingdings" w:hAnsi="Wingdings" w:hint="default"/>
      </w:rPr>
    </w:lvl>
    <w:lvl w:ilvl="3" w:tplc="04220001" w:tentative="1">
      <w:start w:val="1"/>
      <w:numFmt w:val="bullet"/>
      <w:lvlText w:val=""/>
      <w:lvlJc w:val="left"/>
      <w:pPr>
        <w:ind w:left="3642" w:hanging="360"/>
      </w:pPr>
      <w:rPr>
        <w:rFonts w:ascii="Symbol" w:hAnsi="Symbol" w:hint="default"/>
      </w:rPr>
    </w:lvl>
    <w:lvl w:ilvl="4" w:tplc="04220003" w:tentative="1">
      <w:start w:val="1"/>
      <w:numFmt w:val="bullet"/>
      <w:lvlText w:val="o"/>
      <w:lvlJc w:val="left"/>
      <w:pPr>
        <w:ind w:left="4362" w:hanging="360"/>
      </w:pPr>
      <w:rPr>
        <w:rFonts w:ascii="Courier New" w:hAnsi="Courier New" w:cs="Courier New" w:hint="default"/>
      </w:rPr>
    </w:lvl>
    <w:lvl w:ilvl="5" w:tplc="04220005" w:tentative="1">
      <w:start w:val="1"/>
      <w:numFmt w:val="bullet"/>
      <w:lvlText w:val=""/>
      <w:lvlJc w:val="left"/>
      <w:pPr>
        <w:ind w:left="5082" w:hanging="360"/>
      </w:pPr>
      <w:rPr>
        <w:rFonts w:ascii="Wingdings" w:hAnsi="Wingdings" w:hint="default"/>
      </w:rPr>
    </w:lvl>
    <w:lvl w:ilvl="6" w:tplc="04220001" w:tentative="1">
      <w:start w:val="1"/>
      <w:numFmt w:val="bullet"/>
      <w:lvlText w:val=""/>
      <w:lvlJc w:val="left"/>
      <w:pPr>
        <w:ind w:left="5802" w:hanging="360"/>
      </w:pPr>
      <w:rPr>
        <w:rFonts w:ascii="Symbol" w:hAnsi="Symbol" w:hint="default"/>
      </w:rPr>
    </w:lvl>
    <w:lvl w:ilvl="7" w:tplc="04220003" w:tentative="1">
      <w:start w:val="1"/>
      <w:numFmt w:val="bullet"/>
      <w:lvlText w:val="o"/>
      <w:lvlJc w:val="left"/>
      <w:pPr>
        <w:ind w:left="6522" w:hanging="360"/>
      </w:pPr>
      <w:rPr>
        <w:rFonts w:ascii="Courier New" w:hAnsi="Courier New" w:cs="Courier New" w:hint="default"/>
      </w:rPr>
    </w:lvl>
    <w:lvl w:ilvl="8" w:tplc="04220005" w:tentative="1">
      <w:start w:val="1"/>
      <w:numFmt w:val="bullet"/>
      <w:lvlText w:val=""/>
      <w:lvlJc w:val="left"/>
      <w:pPr>
        <w:ind w:left="7242" w:hanging="360"/>
      </w:pPr>
      <w:rPr>
        <w:rFonts w:ascii="Wingdings" w:hAnsi="Wingdings" w:hint="default"/>
      </w:rPr>
    </w:lvl>
  </w:abstractNum>
  <w:abstractNum w:abstractNumId="1" w15:restartNumberingAfterBreak="0">
    <w:nsid w:val="053C0BD4"/>
    <w:multiLevelType w:val="hybridMultilevel"/>
    <w:tmpl w:val="FE385296"/>
    <w:lvl w:ilvl="0" w:tplc="6B8AF1AA">
      <w:start w:val="1"/>
      <w:numFmt w:val="bullet"/>
      <w:lvlText w:val=""/>
      <w:lvlPicBulletId w:val="0"/>
      <w:lvlJc w:val="left"/>
      <w:pPr>
        <w:tabs>
          <w:tab w:val="num" w:pos="720"/>
        </w:tabs>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570437E"/>
    <w:multiLevelType w:val="hybridMultilevel"/>
    <w:tmpl w:val="D604EC54"/>
    <w:lvl w:ilvl="0" w:tplc="04220005">
      <w:start w:val="1"/>
      <w:numFmt w:val="bullet"/>
      <w:lvlText w:val=""/>
      <w:lvlJc w:val="left"/>
      <w:pPr>
        <w:ind w:left="753" w:hanging="360"/>
      </w:pPr>
      <w:rPr>
        <w:rFonts w:ascii="Wingdings" w:hAnsi="Wingdings" w:cs="Wingdings" w:hint="default"/>
      </w:rPr>
    </w:lvl>
    <w:lvl w:ilvl="1" w:tplc="04220003" w:tentative="1">
      <w:start w:val="1"/>
      <w:numFmt w:val="bullet"/>
      <w:lvlText w:val="o"/>
      <w:lvlJc w:val="left"/>
      <w:pPr>
        <w:ind w:left="1473" w:hanging="360"/>
      </w:pPr>
      <w:rPr>
        <w:rFonts w:ascii="Courier New" w:hAnsi="Courier New" w:cs="Courier New" w:hint="default"/>
      </w:rPr>
    </w:lvl>
    <w:lvl w:ilvl="2" w:tplc="04220005" w:tentative="1">
      <w:start w:val="1"/>
      <w:numFmt w:val="bullet"/>
      <w:lvlText w:val=""/>
      <w:lvlJc w:val="left"/>
      <w:pPr>
        <w:ind w:left="2193" w:hanging="360"/>
      </w:pPr>
      <w:rPr>
        <w:rFonts w:ascii="Wingdings" w:hAnsi="Wingdings" w:hint="default"/>
      </w:rPr>
    </w:lvl>
    <w:lvl w:ilvl="3" w:tplc="04220001" w:tentative="1">
      <w:start w:val="1"/>
      <w:numFmt w:val="bullet"/>
      <w:lvlText w:val=""/>
      <w:lvlJc w:val="left"/>
      <w:pPr>
        <w:ind w:left="2913" w:hanging="360"/>
      </w:pPr>
      <w:rPr>
        <w:rFonts w:ascii="Symbol" w:hAnsi="Symbol" w:hint="default"/>
      </w:rPr>
    </w:lvl>
    <w:lvl w:ilvl="4" w:tplc="04220003" w:tentative="1">
      <w:start w:val="1"/>
      <w:numFmt w:val="bullet"/>
      <w:lvlText w:val="o"/>
      <w:lvlJc w:val="left"/>
      <w:pPr>
        <w:ind w:left="3633" w:hanging="360"/>
      </w:pPr>
      <w:rPr>
        <w:rFonts w:ascii="Courier New" w:hAnsi="Courier New" w:cs="Courier New" w:hint="default"/>
      </w:rPr>
    </w:lvl>
    <w:lvl w:ilvl="5" w:tplc="04220005" w:tentative="1">
      <w:start w:val="1"/>
      <w:numFmt w:val="bullet"/>
      <w:lvlText w:val=""/>
      <w:lvlJc w:val="left"/>
      <w:pPr>
        <w:ind w:left="4353" w:hanging="360"/>
      </w:pPr>
      <w:rPr>
        <w:rFonts w:ascii="Wingdings" w:hAnsi="Wingdings" w:hint="default"/>
      </w:rPr>
    </w:lvl>
    <w:lvl w:ilvl="6" w:tplc="04220001" w:tentative="1">
      <w:start w:val="1"/>
      <w:numFmt w:val="bullet"/>
      <w:lvlText w:val=""/>
      <w:lvlJc w:val="left"/>
      <w:pPr>
        <w:ind w:left="5073" w:hanging="360"/>
      </w:pPr>
      <w:rPr>
        <w:rFonts w:ascii="Symbol" w:hAnsi="Symbol" w:hint="default"/>
      </w:rPr>
    </w:lvl>
    <w:lvl w:ilvl="7" w:tplc="04220003" w:tentative="1">
      <w:start w:val="1"/>
      <w:numFmt w:val="bullet"/>
      <w:lvlText w:val="o"/>
      <w:lvlJc w:val="left"/>
      <w:pPr>
        <w:ind w:left="5793" w:hanging="360"/>
      </w:pPr>
      <w:rPr>
        <w:rFonts w:ascii="Courier New" w:hAnsi="Courier New" w:cs="Courier New" w:hint="default"/>
      </w:rPr>
    </w:lvl>
    <w:lvl w:ilvl="8" w:tplc="04220005" w:tentative="1">
      <w:start w:val="1"/>
      <w:numFmt w:val="bullet"/>
      <w:lvlText w:val=""/>
      <w:lvlJc w:val="left"/>
      <w:pPr>
        <w:ind w:left="6513" w:hanging="360"/>
      </w:pPr>
      <w:rPr>
        <w:rFonts w:ascii="Wingdings" w:hAnsi="Wingdings" w:hint="default"/>
      </w:rPr>
    </w:lvl>
  </w:abstractNum>
  <w:abstractNum w:abstractNumId="3" w15:restartNumberingAfterBreak="0">
    <w:nsid w:val="07B73A8C"/>
    <w:multiLevelType w:val="hybridMultilevel"/>
    <w:tmpl w:val="336AD556"/>
    <w:lvl w:ilvl="0" w:tplc="04220005">
      <w:start w:val="1"/>
      <w:numFmt w:val="bullet"/>
      <w:lvlText w:val=""/>
      <w:lvlJc w:val="left"/>
      <w:pPr>
        <w:ind w:left="720" w:hanging="360"/>
      </w:pPr>
      <w:rPr>
        <w:rFonts w:ascii="Wingdings" w:hAnsi="Wingdings" w:cs="Wingdings"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7F20E0E"/>
    <w:multiLevelType w:val="hybridMultilevel"/>
    <w:tmpl w:val="9FC49C16"/>
    <w:lvl w:ilvl="0" w:tplc="04220005">
      <w:start w:val="1"/>
      <w:numFmt w:val="bullet"/>
      <w:lvlText w:val=""/>
      <w:lvlJc w:val="left"/>
      <w:pPr>
        <w:ind w:left="1429" w:hanging="360"/>
      </w:pPr>
      <w:rPr>
        <w:rFonts w:ascii="Wingdings" w:hAnsi="Wingdings" w:cs="Wingdings" w:hint="default"/>
        <w:color w:val="auto"/>
        <w:sz w:val="28"/>
        <w:szCs w:val="28"/>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096922A6"/>
    <w:multiLevelType w:val="hybridMultilevel"/>
    <w:tmpl w:val="F7FE8056"/>
    <w:lvl w:ilvl="0" w:tplc="04220005">
      <w:start w:val="1"/>
      <w:numFmt w:val="bullet"/>
      <w:lvlText w:val=""/>
      <w:lvlJc w:val="left"/>
      <w:pPr>
        <w:ind w:left="753" w:hanging="360"/>
      </w:pPr>
      <w:rPr>
        <w:rFonts w:ascii="Wingdings" w:hAnsi="Wingdings" w:cs="Wingdings" w:hint="default"/>
      </w:rPr>
    </w:lvl>
    <w:lvl w:ilvl="1" w:tplc="04220003" w:tentative="1">
      <w:start w:val="1"/>
      <w:numFmt w:val="bullet"/>
      <w:lvlText w:val="o"/>
      <w:lvlJc w:val="left"/>
      <w:pPr>
        <w:ind w:left="1473" w:hanging="360"/>
      </w:pPr>
      <w:rPr>
        <w:rFonts w:ascii="Courier New" w:hAnsi="Courier New" w:cs="Courier New" w:hint="default"/>
      </w:rPr>
    </w:lvl>
    <w:lvl w:ilvl="2" w:tplc="04220005" w:tentative="1">
      <w:start w:val="1"/>
      <w:numFmt w:val="bullet"/>
      <w:lvlText w:val=""/>
      <w:lvlJc w:val="left"/>
      <w:pPr>
        <w:ind w:left="2193" w:hanging="360"/>
      </w:pPr>
      <w:rPr>
        <w:rFonts w:ascii="Wingdings" w:hAnsi="Wingdings" w:hint="default"/>
      </w:rPr>
    </w:lvl>
    <w:lvl w:ilvl="3" w:tplc="04220001" w:tentative="1">
      <w:start w:val="1"/>
      <w:numFmt w:val="bullet"/>
      <w:lvlText w:val=""/>
      <w:lvlJc w:val="left"/>
      <w:pPr>
        <w:ind w:left="2913" w:hanging="360"/>
      </w:pPr>
      <w:rPr>
        <w:rFonts w:ascii="Symbol" w:hAnsi="Symbol" w:hint="default"/>
      </w:rPr>
    </w:lvl>
    <w:lvl w:ilvl="4" w:tplc="04220003" w:tentative="1">
      <w:start w:val="1"/>
      <w:numFmt w:val="bullet"/>
      <w:lvlText w:val="o"/>
      <w:lvlJc w:val="left"/>
      <w:pPr>
        <w:ind w:left="3633" w:hanging="360"/>
      </w:pPr>
      <w:rPr>
        <w:rFonts w:ascii="Courier New" w:hAnsi="Courier New" w:cs="Courier New" w:hint="default"/>
      </w:rPr>
    </w:lvl>
    <w:lvl w:ilvl="5" w:tplc="04220005" w:tentative="1">
      <w:start w:val="1"/>
      <w:numFmt w:val="bullet"/>
      <w:lvlText w:val=""/>
      <w:lvlJc w:val="left"/>
      <w:pPr>
        <w:ind w:left="4353" w:hanging="360"/>
      </w:pPr>
      <w:rPr>
        <w:rFonts w:ascii="Wingdings" w:hAnsi="Wingdings" w:hint="default"/>
      </w:rPr>
    </w:lvl>
    <w:lvl w:ilvl="6" w:tplc="04220001" w:tentative="1">
      <w:start w:val="1"/>
      <w:numFmt w:val="bullet"/>
      <w:lvlText w:val=""/>
      <w:lvlJc w:val="left"/>
      <w:pPr>
        <w:ind w:left="5073" w:hanging="360"/>
      </w:pPr>
      <w:rPr>
        <w:rFonts w:ascii="Symbol" w:hAnsi="Symbol" w:hint="default"/>
      </w:rPr>
    </w:lvl>
    <w:lvl w:ilvl="7" w:tplc="04220003" w:tentative="1">
      <w:start w:val="1"/>
      <w:numFmt w:val="bullet"/>
      <w:lvlText w:val="o"/>
      <w:lvlJc w:val="left"/>
      <w:pPr>
        <w:ind w:left="5793" w:hanging="360"/>
      </w:pPr>
      <w:rPr>
        <w:rFonts w:ascii="Courier New" w:hAnsi="Courier New" w:cs="Courier New" w:hint="default"/>
      </w:rPr>
    </w:lvl>
    <w:lvl w:ilvl="8" w:tplc="04220005" w:tentative="1">
      <w:start w:val="1"/>
      <w:numFmt w:val="bullet"/>
      <w:lvlText w:val=""/>
      <w:lvlJc w:val="left"/>
      <w:pPr>
        <w:ind w:left="6513" w:hanging="360"/>
      </w:pPr>
      <w:rPr>
        <w:rFonts w:ascii="Wingdings" w:hAnsi="Wingdings" w:hint="default"/>
      </w:rPr>
    </w:lvl>
  </w:abstractNum>
  <w:abstractNum w:abstractNumId="6" w15:restartNumberingAfterBreak="0">
    <w:nsid w:val="0BFE420C"/>
    <w:multiLevelType w:val="hybridMultilevel"/>
    <w:tmpl w:val="168069E2"/>
    <w:lvl w:ilvl="0" w:tplc="04220005">
      <w:start w:val="1"/>
      <w:numFmt w:val="bullet"/>
      <w:lvlText w:val=""/>
      <w:lvlJc w:val="left"/>
      <w:pPr>
        <w:ind w:left="2149" w:hanging="360"/>
      </w:pPr>
      <w:rPr>
        <w:rFonts w:ascii="Wingdings" w:hAnsi="Wingdings" w:cs="Wingdings"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7" w15:restartNumberingAfterBreak="0">
    <w:nsid w:val="0C29343C"/>
    <w:multiLevelType w:val="hybridMultilevel"/>
    <w:tmpl w:val="8D86BD90"/>
    <w:lvl w:ilvl="0" w:tplc="04220005">
      <w:start w:val="1"/>
      <w:numFmt w:val="bullet"/>
      <w:lvlText w:val=""/>
      <w:lvlJc w:val="left"/>
      <w:pPr>
        <w:ind w:left="720" w:hanging="360"/>
      </w:pPr>
      <w:rPr>
        <w:rFonts w:ascii="Wingdings" w:hAnsi="Wingdings" w:cs="Wingdings"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07C1B92"/>
    <w:multiLevelType w:val="hybridMultilevel"/>
    <w:tmpl w:val="12F47790"/>
    <w:lvl w:ilvl="0" w:tplc="91E0A518">
      <w:start w:val="13"/>
      <w:numFmt w:val="bullet"/>
      <w:lvlText w:val="–"/>
      <w:lvlJc w:val="left"/>
      <w:pPr>
        <w:ind w:left="754" w:hanging="360"/>
      </w:pPr>
      <w:rPr>
        <w:rFonts w:ascii="Times New Roman" w:eastAsia="Times New Roman" w:hAnsi="Times New Roman" w:cs="Times New Roman" w:hint="default"/>
      </w:rPr>
    </w:lvl>
    <w:lvl w:ilvl="1" w:tplc="04220003" w:tentative="1">
      <w:start w:val="1"/>
      <w:numFmt w:val="bullet"/>
      <w:lvlText w:val="o"/>
      <w:lvlJc w:val="left"/>
      <w:pPr>
        <w:ind w:left="1474" w:hanging="360"/>
      </w:pPr>
      <w:rPr>
        <w:rFonts w:ascii="Courier New" w:hAnsi="Courier New" w:cs="Courier New" w:hint="default"/>
      </w:rPr>
    </w:lvl>
    <w:lvl w:ilvl="2" w:tplc="04220005" w:tentative="1">
      <w:start w:val="1"/>
      <w:numFmt w:val="bullet"/>
      <w:lvlText w:val=""/>
      <w:lvlJc w:val="left"/>
      <w:pPr>
        <w:ind w:left="2194" w:hanging="360"/>
      </w:pPr>
      <w:rPr>
        <w:rFonts w:ascii="Wingdings" w:hAnsi="Wingdings" w:hint="default"/>
      </w:rPr>
    </w:lvl>
    <w:lvl w:ilvl="3" w:tplc="04220001" w:tentative="1">
      <w:start w:val="1"/>
      <w:numFmt w:val="bullet"/>
      <w:lvlText w:val=""/>
      <w:lvlJc w:val="left"/>
      <w:pPr>
        <w:ind w:left="2914" w:hanging="360"/>
      </w:pPr>
      <w:rPr>
        <w:rFonts w:ascii="Symbol" w:hAnsi="Symbol" w:hint="default"/>
      </w:rPr>
    </w:lvl>
    <w:lvl w:ilvl="4" w:tplc="04220003" w:tentative="1">
      <w:start w:val="1"/>
      <w:numFmt w:val="bullet"/>
      <w:lvlText w:val="o"/>
      <w:lvlJc w:val="left"/>
      <w:pPr>
        <w:ind w:left="3634" w:hanging="360"/>
      </w:pPr>
      <w:rPr>
        <w:rFonts w:ascii="Courier New" w:hAnsi="Courier New" w:cs="Courier New" w:hint="default"/>
      </w:rPr>
    </w:lvl>
    <w:lvl w:ilvl="5" w:tplc="04220005" w:tentative="1">
      <w:start w:val="1"/>
      <w:numFmt w:val="bullet"/>
      <w:lvlText w:val=""/>
      <w:lvlJc w:val="left"/>
      <w:pPr>
        <w:ind w:left="4354" w:hanging="360"/>
      </w:pPr>
      <w:rPr>
        <w:rFonts w:ascii="Wingdings" w:hAnsi="Wingdings" w:hint="default"/>
      </w:rPr>
    </w:lvl>
    <w:lvl w:ilvl="6" w:tplc="04220001" w:tentative="1">
      <w:start w:val="1"/>
      <w:numFmt w:val="bullet"/>
      <w:lvlText w:val=""/>
      <w:lvlJc w:val="left"/>
      <w:pPr>
        <w:ind w:left="5074" w:hanging="360"/>
      </w:pPr>
      <w:rPr>
        <w:rFonts w:ascii="Symbol" w:hAnsi="Symbol" w:hint="default"/>
      </w:rPr>
    </w:lvl>
    <w:lvl w:ilvl="7" w:tplc="04220003" w:tentative="1">
      <w:start w:val="1"/>
      <w:numFmt w:val="bullet"/>
      <w:lvlText w:val="o"/>
      <w:lvlJc w:val="left"/>
      <w:pPr>
        <w:ind w:left="5794" w:hanging="360"/>
      </w:pPr>
      <w:rPr>
        <w:rFonts w:ascii="Courier New" w:hAnsi="Courier New" w:cs="Courier New" w:hint="default"/>
      </w:rPr>
    </w:lvl>
    <w:lvl w:ilvl="8" w:tplc="04220005" w:tentative="1">
      <w:start w:val="1"/>
      <w:numFmt w:val="bullet"/>
      <w:lvlText w:val=""/>
      <w:lvlJc w:val="left"/>
      <w:pPr>
        <w:ind w:left="6514" w:hanging="360"/>
      </w:pPr>
      <w:rPr>
        <w:rFonts w:ascii="Wingdings" w:hAnsi="Wingdings" w:hint="default"/>
      </w:rPr>
    </w:lvl>
  </w:abstractNum>
  <w:abstractNum w:abstractNumId="9" w15:restartNumberingAfterBreak="0">
    <w:nsid w:val="14245D90"/>
    <w:multiLevelType w:val="hybridMultilevel"/>
    <w:tmpl w:val="35C2D69E"/>
    <w:lvl w:ilvl="0" w:tplc="04220005">
      <w:start w:val="1"/>
      <w:numFmt w:val="bullet"/>
      <w:lvlText w:val=""/>
      <w:lvlJc w:val="left"/>
      <w:pPr>
        <w:ind w:left="786" w:hanging="360"/>
      </w:pPr>
      <w:rPr>
        <w:rFonts w:ascii="Wingdings" w:hAnsi="Wingdings" w:cs="Wingdings"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10" w15:restartNumberingAfterBreak="0">
    <w:nsid w:val="18B165FA"/>
    <w:multiLevelType w:val="hybridMultilevel"/>
    <w:tmpl w:val="0B3651FA"/>
    <w:lvl w:ilvl="0" w:tplc="04220005">
      <w:start w:val="1"/>
      <w:numFmt w:val="bullet"/>
      <w:lvlText w:val=""/>
      <w:lvlJc w:val="left"/>
      <w:pPr>
        <w:ind w:left="720" w:hanging="360"/>
      </w:pPr>
      <w:rPr>
        <w:rFonts w:ascii="Wingdings" w:hAnsi="Wingdings" w:cs="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19A34A88"/>
    <w:multiLevelType w:val="hybridMultilevel"/>
    <w:tmpl w:val="E0084204"/>
    <w:lvl w:ilvl="0" w:tplc="91E0A518">
      <w:start w:val="13"/>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2" w15:restartNumberingAfterBreak="0">
    <w:nsid w:val="1A586929"/>
    <w:multiLevelType w:val="hybridMultilevel"/>
    <w:tmpl w:val="29808A0A"/>
    <w:lvl w:ilvl="0" w:tplc="CCBE4018">
      <w:start w:val="13"/>
      <w:numFmt w:val="bullet"/>
      <w:lvlText w:val="–"/>
      <w:lvlJc w:val="left"/>
      <w:pPr>
        <w:tabs>
          <w:tab w:val="num" w:pos="1353"/>
        </w:tabs>
        <w:ind w:left="1353" w:hanging="360"/>
      </w:pPr>
      <w:rPr>
        <w:rFonts w:ascii="Times New Roman" w:eastAsia="Times New Roman" w:hAnsi="Times New Roman" w:cs="Times New Roman" w:hint="default"/>
        <w:color w:val="auto"/>
        <w:sz w:val="28"/>
        <w:szCs w:val="28"/>
      </w:rPr>
    </w:lvl>
    <w:lvl w:ilvl="1" w:tplc="04220005">
      <w:start w:val="1"/>
      <w:numFmt w:val="bullet"/>
      <w:lvlText w:val=""/>
      <w:lvlJc w:val="left"/>
      <w:pPr>
        <w:ind w:left="2160" w:hanging="360"/>
      </w:pPr>
      <w:rPr>
        <w:rFonts w:ascii="Wingdings" w:hAnsi="Wingdings" w:cs="Wingding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1E2D64AD"/>
    <w:multiLevelType w:val="hybridMultilevel"/>
    <w:tmpl w:val="1B8AC24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1EFA06EF"/>
    <w:multiLevelType w:val="hybridMultilevel"/>
    <w:tmpl w:val="64769C4C"/>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20841BFF"/>
    <w:multiLevelType w:val="hybridMultilevel"/>
    <w:tmpl w:val="921812AA"/>
    <w:lvl w:ilvl="0" w:tplc="04220005">
      <w:start w:val="1"/>
      <w:numFmt w:val="bullet"/>
      <w:lvlText w:val=""/>
      <w:lvlJc w:val="left"/>
      <w:pPr>
        <w:ind w:left="786" w:hanging="360"/>
      </w:pPr>
      <w:rPr>
        <w:rFonts w:ascii="Wingdings" w:hAnsi="Wingdings" w:cs="Wingdings"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16" w15:restartNumberingAfterBreak="0">
    <w:nsid w:val="22734D14"/>
    <w:multiLevelType w:val="hybridMultilevel"/>
    <w:tmpl w:val="69C056EC"/>
    <w:lvl w:ilvl="0" w:tplc="04220005">
      <w:start w:val="1"/>
      <w:numFmt w:val="bullet"/>
      <w:lvlText w:val=""/>
      <w:lvlJc w:val="left"/>
      <w:pPr>
        <w:ind w:left="644" w:hanging="360"/>
      </w:pPr>
      <w:rPr>
        <w:rFonts w:ascii="Wingdings" w:hAnsi="Wingdings" w:cs="Wingdings" w:hint="default"/>
      </w:rPr>
    </w:lvl>
    <w:lvl w:ilvl="1" w:tplc="C112472E">
      <w:numFmt w:val="bullet"/>
      <w:lvlText w:val="-"/>
      <w:lvlJc w:val="left"/>
      <w:pPr>
        <w:ind w:left="1364" w:hanging="360"/>
      </w:pPr>
      <w:rPr>
        <w:rFonts w:ascii="Times New Roman" w:eastAsia="Times New Roman" w:hAnsi="Times New Roman" w:cs="Times New Roman"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17" w15:restartNumberingAfterBreak="0">
    <w:nsid w:val="24947BB2"/>
    <w:multiLevelType w:val="hybridMultilevel"/>
    <w:tmpl w:val="91F03F2E"/>
    <w:lvl w:ilvl="0" w:tplc="04220005">
      <w:start w:val="1"/>
      <w:numFmt w:val="bullet"/>
      <w:lvlText w:val=""/>
      <w:lvlJc w:val="left"/>
      <w:pPr>
        <w:ind w:left="720" w:hanging="360"/>
      </w:pPr>
      <w:rPr>
        <w:rFonts w:ascii="Wingdings" w:hAnsi="Wingdings" w:cs="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25E3366D"/>
    <w:multiLevelType w:val="hybridMultilevel"/>
    <w:tmpl w:val="F3326C10"/>
    <w:lvl w:ilvl="0" w:tplc="AA7E56F8">
      <w:start w:val="1"/>
      <w:numFmt w:val="bullet"/>
      <w:lvlText w:val=""/>
      <w:lvlJc w:val="left"/>
      <w:pPr>
        <w:ind w:left="1429" w:hanging="360"/>
      </w:pPr>
      <w:rPr>
        <w:rFonts w:ascii="Symbol" w:hAnsi="Symbol" w:hint="default"/>
      </w:rPr>
    </w:lvl>
    <w:lvl w:ilvl="1" w:tplc="04220005">
      <w:start w:val="1"/>
      <w:numFmt w:val="bullet"/>
      <w:lvlText w:val=""/>
      <w:lvlJc w:val="left"/>
      <w:pPr>
        <w:ind w:left="2149" w:hanging="360"/>
      </w:pPr>
      <w:rPr>
        <w:rFonts w:ascii="Wingdings" w:hAnsi="Wingdings" w:cs="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2D6F29A1"/>
    <w:multiLevelType w:val="hybridMultilevel"/>
    <w:tmpl w:val="4E9AC7E8"/>
    <w:lvl w:ilvl="0" w:tplc="04220005">
      <w:start w:val="1"/>
      <w:numFmt w:val="bullet"/>
      <w:lvlText w:val=""/>
      <w:lvlJc w:val="left"/>
      <w:pPr>
        <w:ind w:left="720" w:hanging="360"/>
      </w:pPr>
      <w:rPr>
        <w:rFonts w:ascii="Wingdings" w:hAnsi="Wingdings" w:cs="Wingdings"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2D7A5241"/>
    <w:multiLevelType w:val="hybridMultilevel"/>
    <w:tmpl w:val="AE4057E0"/>
    <w:lvl w:ilvl="0" w:tplc="04220005">
      <w:start w:val="1"/>
      <w:numFmt w:val="bullet"/>
      <w:lvlText w:val=""/>
      <w:lvlJc w:val="left"/>
      <w:pPr>
        <w:ind w:left="720" w:hanging="360"/>
      </w:pPr>
      <w:rPr>
        <w:rFonts w:ascii="Wingdings" w:hAnsi="Wingdings" w:cs="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2DB52F01"/>
    <w:multiLevelType w:val="hybridMultilevel"/>
    <w:tmpl w:val="2F1A60DA"/>
    <w:lvl w:ilvl="0" w:tplc="AA7E56F8">
      <w:start w:val="1"/>
      <w:numFmt w:val="bullet"/>
      <w:lvlText w:val=""/>
      <w:lvlJc w:val="left"/>
      <w:pPr>
        <w:ind w:left="1429" w:hanging="360"/>
      </w:pPr>
      <w:rPr>
        <w:rFonts w:ascii="Symbol" w:hAnsi="Symbol" w:hint="default"/>
      </w:rPr>
    </w:lvl>
    <w:lvl w:ilvl="1" w:tplc="04220005">
      <w:start w:val="1"/>
      <w:numFmt w:val="bullet"/>
      <w:lvlText w:val=""/>
      <w:lvlJc w:val="left"/>
      <w:pPr>
        <w:ind w:left="2149" w:hanging="360"/>
      </w:pPr>
      <w:rPr>
        <w:rFonts w:ascii="Wingdings" w:hAnsi="Wingdings" w:cs="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2F504074"/>
    <w:multiLevelType w:val="hybridMultilevel"/>
    <w:tmpl w:val="A9EAEF54"/>
    <w:lvl w:ilvl="0" w:tplc="04220005">
      <w:start w:val="1"/>
      <w:numFmt w:val="bullet"/>
      <w:lvlText w:val=""/>
      <w:lvlJc w:val="left"/>
      <w:pPr>
        <w:ind w:left="720" w:hanging="360"/>
      </w:pPr>
      <w:rPr>
        <w:rFonts w:ascii="Wingdings" w:hAnsi="Wingdings" w:cs="Wingdings"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2F5E5E15"/>
    <w:multiLevelType w:val="hybridMultilevel"/>
    <w:tmpl w:val="0034316E"/>
    <w:lvl w:ilvl="0" w:tplc="04220005">
      <w:start w:val="1"/>
      <w:numFmt w:val="bullet"/>
      <w:lvlText w:val=""/>
      <w:lvlJc w:val="left"/>
      <w:pPr>
        <w:ind w:left="720" w:hanging="360"/>
      </w:pPr>
      <w:rPr>
        <w:rFonts w:ascii="Wingdings" w:hAnsi="Wingdings" w:cs="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2F88243A"/>
    <w:multiLevelType w:val="hybridMultilevel"/>
    <w:tmpl w:val="1894261E"/>
    <w:lvl w:ilvl="0" w:tplc="04220005">
      <w:start w:val="1"/>
      <w:numFmt w:val="bullet"/>
      <w:lvlText w:val=""/>
      <w:lvlJc w:val="left"/>
      <w:pPr>
        <w:ind w:left="720" w:hanging="360"/>
      </w:pPr>
      <w:rPr>
        <w:rFonts w:ascii="Wingdings" w:hAnsi="Wingdings" w:cs="Wingding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2FD95BDA"/>
    <w:multiLevelType w:val="hybridMultilevel"/>
    <w:tmpl w:val="1F067C3E"/>
    <w:lvl w:ilvl="0" w:tplc="04220005">
      <w:start w:val="1"/>
      <w:numFmt w:val="bullet"/>
      <w:lvlText w:val=""/>
      <w:lvlJc w:val="left"/>
      <w:pPr>
        <w:ind w:left="1920" w:hanging="360"/>
      </w:pPr>
      <w:rPr>
        <w:rFonts w:ascii="Wingdings" w:hAnsi="Wingdings" w:cs="Wingdings" w:hint="default"/>
        <w:color w:val="auto"/>
      </w:rPr>
    </w:lvl>
    <w:lvl w:ilvl="1" w:tplc="04220003" w:tentative="1">
      <w:start w:val="1"/>
      <w:numFmt w:val="bullet"/>
      <w:lvlText w:val="o"/>
      <w:lvlJc w:val="left"/>
      <w:pPr>
        <w:ind w:left="2640" w:hanging="360"/>
      </w:pPr>
      <w:rPr>
        <w:rFonts w:ascii="Courier New" w:hAnsi="Courier New" w:cs="Courier New" w:hint="default"/>
      </w:rPr>
    </w:lvl>
    <w:lvl w:ilvl="2" w:tplc="04220005" w:tentative="1">
      <w:start w:val="1"/>
      <w:numFmt w:val="bullet"/>
      <w:lvlText w:val=""/>
      <w:lvlJc w:val="left"/>
      <w:pPr>
        <w:ind w:left="3360" w:hanging="360"/>
      </w:pPr>
      <w:rPr>
        <w:rFonts w:ascii="Wingdings" w:hAnsi="Wingdings" w:hint="default"/>
      </w:rPr>
    </w:lvl>
    <w:lvl w:ilvl="3" w:tplc="04220001" w:tentative="1">
      <w:start w:val="1"/>
      <w:numFmt w:val="bullet"/>
      <w:lvlText w:val=""/>
      <w:lvlJc w:val="left"/>
      <w:pPr>
        <w:ind w:left="4080" w:hanging="360"/>
      </w:pPr>
      <w:rPr>
        <w:rFonts w:ascii="Symbol" w:hAnsi="Symbol" w:hint="default"/>
      </w:rPr>
    </w:lvl>
    <w:lvl w:ilvl="4" w:tplc="04220003" w:tentative="1">
      <w:start w:val="1"/>
      <w:numFmt w:val="bullet"/>
      <w:lvlText w:val="o"/>
      <w:lvlJc w:val="left"/>
      <w:pPr>
        <w:ind w:left="4800" w:hanging="360"/>
      </w:pPr>
      <w:rPr>
        <w:rFonts w:ascii="Courier New" w:hAnsi="Courier New" w:cs="Courier New" w:hint="default"/>
      </w:rPr>
    </w:lvl>
    <w:lvl w:ilvl="5" w:tplc="04220005" w:tentative="1">
      <w:start w:val="1"/>
      <w:numFmt w:val="bullet"/>
      <w:lvlText w:val=""/>
      <w:lvlJc w:val="left"/>
      <w:pPr>
        <w:ind w:left="5520" w:hanging="360"/>
      </w:pPr>
      <w:rPr>
        <w:rFonts w:ascii="Wingdings" w:hAnsi="Wingdings" w:hint="default"/>
      </w:rPr>
    </w:lvl>
    <w:lvl w:ilvl="6" w:tplc="04220001" w:tentative="1">
      <w:start w:val="1"/>
      <w:numFmt w:val="bullet"/>
      <w:lvlText w:val=""/>
      <w:lvlJc w:val="left"/>
      <w:pPr>
        <w:ind w:left="6240" w:hanging="360"/>
      </w:pPr>
      <w:rPr>
        <w:rFonts w:ascii="Symbol" w:hAnsi="Symbol" w:hint="default"/>
      </w:rPr>
    </w:lvl>
    <w:lvl w:ilvl="7" w:tplc="04220003" w:tentative="1">
      <w:start w:val="1"/>
      <w:numFmt w:val="bullet"/>
      <w:lvlText w:val="o"/>
      <w:lvlJc w:val="left"/>
      <w:pPr>
        <w:ind w:left="6960" w:hanging="360"/>
      </w:pPr>
      <w:rPr>
        <w:rFonts w:ascii="Courier New" w:hAnsi="Courier New" w:cs="Courier New" w:hint="default"/>
      </w:rPr>
    </w:lvl>
    <w:lvl w:ilvl="8" w:tplc="04220005" w:tentative="1">
      <w:start w:val="1"/>
      <w:numFmt w:val="bullet"/>
      <w:lvlText w:val=""/>
      <w:lvlJc w:val="left"/>
      <w:pPr>
        <w:ind w:left="7680" w:hanging="360"/>
      </w:pPr>
      <w:rPr>
        <w:rFonts w:ascii="Wingdings" w:hAnsi="Wingdings" w:hint="default"/>
      </w:rPr>
    </w:lvl>
  </w:abstractNum>
  <w:abstractNum w:abstractNumId="26" w15:restartNumberingAfterBreak="0">
    <w:nsid w:val="31BD5344"/>
    <w:multiLevelType w:val="hybridMultilevel"/>
    <w:tmpl w:val="C3260B58"/>
    <w:lvl w:ilvl="0" w:tplc="04220005">
      <w:start w:val="1"/>
      <w:numFmt w:val="bullet"/>
      <w:lvlText w:val=""/>
      <w:lvlJc w:val="left"/>
      <w:pPr>
        <w:ind w:left="720" w:hanging="360"/>
      </w:pPr>
      <w:rPr>
        <w:rFonts w:ascii="Wingdings" w:hAnsi="Wingdings" w:cs="Wingdings"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33A166D4"/>
    <w:multiLevelType w:val="hybridMultilevel"/>
    <w:tmpl w:val="5442E432"/>
    <w:lvl w:ilvl="0" w:tplc="AA7E56F8">
      <w:start w:val="1"/>
      <w:numFmt w:val="bullet"/>
      <w:lvlText w:val=""/>
      <w:lvlJc w:val="left"/>
      <w:pPr>
        <w:ind w:left="1429" w:hanging="360"/>
      </w:pPr>
      <w:rPr>
        <w:rFonts w:ascii="Symbol" w:hAnsi="Symbol" w:hint="default"/>
      </w:rPr>
    </w:lvl>
    <w:lvl w:ilvl="1" w:tplc="AA7E56F8">
      <w:start w:val="1"/>
      <w:numFmt w:val="bullet"/>
      <w:lvlText w:val=""/>
      <w:lvlJc w:val="left"/>
      <w:pPr>
        <w:ind w:left="2149" w:hanging="360"/>
      </w:pPr>
      <w:rPr>
        <w:rFonts w:ascii="Symbol" w:hAnsi="Symbol"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15:restartNumberingAfterBreak="0">
    <w:nsid w:val="357F077E"/>
    <w:multiLevelType w:val="hybridMultilevel"/>
    <w:tmpl w:val="1604F7A8"/>
    <w:lvl w:ilvl="0" w:tplc="04220005">
      <w:start w:val="1"/>
      <w:numFmt w:val="bullet"/>
      <w:lvlText w:val=""/>
      <w:lvlJc w:val="left"/>
      <w:pPr>
        <w:ind w:left="720" w:hanging="360"/>
      </w:pPr>
      <w:rPr>
        <w:rFonts w:ascii="Wingdings" w:hAnsi="Wingdings" w:cs="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3AA21505"/>
    <w:multiLevelType w:val="hybridMultilevel"/>
    <w:tmpl w:val="AF2CA038"/>
    <w:lvl w:ilvl="0" w:tplc="91E0A518">
      <w:start w:val="13"/>
      <w:numFmt w:val="bullet"/>
      <w:lvlText w:val="–"/>
      <w:lvlJc w:val="left"/>
      <w:pPr>
        <w:ind w:left="3415" w:hanging="360"/>
      </w:pPr>
      <w:rPr>
        <w:rFonts w:ascii="Times New Roman" w:eastAsia="Times New Roman" w:hAnsi="Times New Roman" w:cs="Times New Roman" w:hint="default"/>
      </w:rPr>
    </w:lvl>
    <w:lvl w:ilvl="1" w:tplc="04220005">
      <w:start w:val="1"/>
      <w:numFmt w:val="bullet"/>
      <w:lvlText w:val=""/>
      <w:lvlJc w:val="left"/>
      <w:pPr>
        <w:ind w:left="2149" w:hanging="360"/>
      </w:pPr>
      <w:rPr>
        <w:rFonts w:ascii="Wingdings" w:hAnsi="Wingdings" w:cs="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15:restartNumberingAfterBreak="0">
    <w:nsid w:val="3B555AA7"/>
    <w:multiLevelType w:val="hybridMultilevel"/>
    <w:tmpl w:val="97B0D262"/>
    <w:lvl w:ilvl="0" w:tplc="91E0A518">
      <w:start w:val="1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3EF449AF"/>
    <w:multiLevelType w:val="hybridMultilevel"/>
    <w:tmpl w:val="565A22CE"/>
    <w:lvl w:ilvl="0" w:tplc="04220005">
      <w:start w:val="1"/>
      <w:numFmt w:val="bullet"/>
      <w:lvlText w:val=""/>
      <w:lvlJc w:val="left"/>
      <w:pPr>
        <w:ind w:left="720" w:hanging="360"/>
      </w:pPr>
      <w:rPr>
        <w:rFonts w:ascii="Wingdings" w:hAnsi="Wingdings" w:cs="Wingdings"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40AA0BBD"/>
    <w:multiLevelType w:val="hybridMultilevel"/>
    <w:tmpl w:val="FFC835C6"/>
    <w:lvl w:ilvl="0" w:tplc="AA7E56F8">
      <w:start w:val="1"/>
      <w:numFmt w:val="bullet"/>
      <w:lvlText w:val=""/>
      <w:lvlJc w:val="left"/>
      <w:pPr>
        <w:ind w:left="1429" w:hanging="360"/>
      </w:pPr>
      <w:rPr>
        <w:rFonts w:ascii="Symbol" w:hAnsi="Symbol" w:hint="default"/>
      </w:rPr>
    </w:lvl>
    <w:lvl w:ilvl="1" w:tplc="04220005">
      <w:start w:val="1"/>
      <w:numFmt w:val="bullet"/>
      <w:lvlText w:val=""/>
      <w:lvlJc w:val="left"/>
      <w:pPr>
        <w:ind w:left="2149" w:hanging="360"/>
      </w:pPr>
      <w:rPr>
        <w:rFonts w:ascii="Wingdings" w:hAnsi="Wingdings" w:cs="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15:restartNumberingAfterBreak="0">
    <w:nsid w:val="43C92DCD"/>
    <w:multiLevelType w:val="hybridMultilevel"/>
    <w:tmpl w:val="9C6A0034"/>
    <w:lvl w:ilvl="0" w:tplc="04220005">
      <w:start w:val="1"/>
      <w:numFmt w:val="bullet"/>
      <w:lvlText w:val=""/>
      <w:lvlJc w:val="left"/>
      <w:pPr>
        <w:ind w:left="720" w:hanging="360"/>
      </w:pPr>
      <w:rPr>
        <w:rFonts w:ascii="Wingdings" w:hAnsi="Wingdings" w:cs="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44A10B11"/>
    <w:multiLevelType w:val="hybridMultilevel"/>
    <w:tmpl w:val="9A704896"/>
    <w:lvl w:ilvl="0" w:tplc="04220005">
      <w:start w:val="1"/>
      <w:numFmt w:val="bullet"/>
      <w:lvlText w:val=""/>
      <w:lvlJc w:val="left"/>
      <w:pPr>
        <w:ind w:left="720" w:hanging="360"/>
      </w:pPr>
      <w:rPr>
        <w:rFonts w:ascii="Wingdings" w:hAnsi="Wingdings" w:cs="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44A11224"/>
    <w:multiLevelType w:val="hybridMultilevel"/>
    <w:tmpl w:val="3976B960"/>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466D0D76"/>
    <w:multiLevelType w:val="hybridMultilevel"/>
    <w:tmpl w:val="CA5CA1C0"/>
    <w:lvl w:ilvl="0" w:tplc="E04EB028">
      <w:start w:val="1"/>
      <w:numFmt w:val="decimal"/>
      <w:pStyle w:val="1"/>
      <w:lvlText w:val="%1."/>
      <w:lvlJc w:val="left"/>
      <w:pPr>
        <w:ind w:left="720" w:hanging="360"/>
      </w:pPr>
      <w:rPr>
        <w:rFonts w:ascii="Times New Roman" w:hAnsi="Times New Roman" w:cs="Times New Roman"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47763A0B"/>
    <w:multiLevelType w:val="hybridMultilevel"/>
    <w:tmpl w:val="5E58B420"/>
    <w:lvl w:ilvl="0" w:tplc="04220005">
      <w:start w:val="1"/>
      <w:numFmt w:val="bullet"/>
      <w:lvlText w:val=""/>
      <w:lvlJc w:val="left"/>
      <w:pPr>
        <w:ind w:left="2706" w:hanging="360"/>
      </w:pPr>
      <w:rPr>
        <w:rFonts w:ascii="Wingdings" w:hAnsi="Wingdings" w:cs="Wingdings" w:hint="default"/>
      </w:rPr>
    </w:lvl>
    <w:lvl w:ilvl="1" w:tplc="91E0A518">
      <w:start w:val="13"/>
      <w:numFmt w:val="bullet"/>
      <w:lvlText w:val="–"/>
      <w:lvlJc w:val="left"/>
      <w:pPr>
        <w:ind w:left="3426" w:hanging="360"/>
      </w:pPr>
      <w:rPr>
        <w:rFonts w:ascii="Times New Roman" w:eastAsia="Times New Roman" w:hAnsi="Times New Roman" w:cs="Times New Roman" w:hint="default"/>
      </w:rPr>
    </w:lvl>
    <w:lvl w:ilvl="2" w:tplc="04220005">
      <w:start w:val="1"/>
      <w:numFmt w:val="bullet"/>
      <w:lvlText w:val=""/>
      <w:lvlJc w:val="left"/>
      <w:pPr>
        <w:ind w:left="4146" w:hanging="360"/>
      </w:pPr>
      <w:rPr>
        <w:rFonts w:ascii="Wingdings" w:hAnsi="Wingdings" w:hint="default"/>
      </w:rPr>
    </w:lvl>
    <w:lvl w:ilvl="3" w:tplc="04220001">
      <w:start w:val="1"/>
      <w:numFmt w:val="bullet"/>
      <w:lvlText w:val=""/>
      <w:lvlJc w:val="left"/>
      <w:pPr>
        <w:ind w:left="4866" w:hanging="360"/>
      </w:pPr>
      <w:rPr>
        <w:rFonts w:ascii="Symbol" w:hAnsi="Symbol" w:hint="default"/>
      </w:rPr>
    </w:lvl>
    <w:lvl w:ilvl="4" w:tplc="04220003">
      <w:start w:val="1"/>
      <w:numFmt w:val="bullet"/>
      <w:lvlText w:val="o"/>
      <w:lvlJc w:val="left"/>
      <w:pPr>
        <w:ind w:left="5586" w:hanging="360"/>
      </w:pPr>
      <w:rPr>
        <w:rFonts w:ascii="Courier New" w:hAnsi="Courier New" w:cs="Courier New" w:hint="default"/>
      </w:rPr>
    </w:lvl>
    <w:lvl w:ilvl="5" w:tplc="04220005">
      <w:start w:val="1"/>
      <w:numFmt w:val="bullet"/>
      <w:lvlText w:val=""/>
      <w:lvlJc w:val="left"/>
      <w:pPr>
        <w:ind w:left="6306" w:hanging="360"/>
      </w:pPr>
      <w:rPr>
        <w:rFonts w:ascii="Wingdings" w:hAnsi="Wingdings" w:hint="default"/>
      </w:rPr>
    </w:lvl>
    <w:lvl w:ilvl="6" w:tplc="04220001">
      <w:start w:val="1"/>
      <w:numFmt w:val="bullet"/>
      <w:lvlText w:val=""/>
      <w:lvlJc w:val="left"/>
      <w:pPr>
        <w:ind w:left="7026" w:hanging="360"/>
      </w:pPr>
      <w:rPr>
        <w:rFonts w:ascii="Symbol" w:hAnsi="Symbol" w:hint="default"/>
      </w:rPr>
    </w:lvl>
    <w:lvl w:ilvl="7" w:tplc="04220003">
      <w:start w:val="1"/>
      <w:numFmt w:val="bullet"/>
      <w:lvlText w:val="o"/>
      <w:lvlJc w:val="left"/>
      <w:pPr>
        <w:ind w:left="7746" w:hanging="360"/>
      </w:pPr>
      <w:rPr>
        <w:rFonts w:ascii="Courier New" w:hAnsi="Courier New" w:cs="Courier New" w:hint="default"/>
      </w:rPr>
    </w:lvl>
    <w:lvl w:ilvl="8" w:tplc="04220005">
      <w:start w:val="1"/>
      <w:numFmt w:val="bullet"/>
      <w:lvlText w:val=""/>
      <w:lvlJc w:val="left"/>
      <w:pPr>
        <w:ind w:left="8466" w:hanging="360"/>
      </w:pPr>
      <w:rPr>
        <w:rFonts w:ascii="Wingdings" w:hAnsi="Wingdings" w:hint="default"/>
      </w:rPr>
    </w:lvl>
  </w:abstractNum>
  <w:abstractNum w:abstractNumId="38" w15:restartNumberingAfterBreak="0">
    <w:nsid w:val="49243EC0"/>
    <w:multiLevelType w:val="hybridMultilevel"/>
    <w:tmpl w:val="38160EAE"/>
    <w:lvl w:ilvl="0" w:tplc="04220005">
      <w:start w:val="1"/>
      <w:numFmt w:val="bullet"/>
      <w:lvlText w:val=""/>
      <w:lvlJc w:val="left"/>
      <w:pPr>
        <w:tabs>
          <w:tab w:val="num" w:pos="1353"/>
        </w:tabs>
        <w:ind w:left="1353" w:hanging="360"/>
      </w:pPr>
      <w:rPr>
        <w:rFonts w:ascii="Wingdings" w:hAnsi="Wingdings" w:cs="Wingdings" w:hint="default"/>
        <w:color w:val="auto"/>
        <w:sz w:val="28"/>
        <w:szCs w:val="28"/>
      </w:rPr>
    </w:lvl>
    <w:lvl w:ilvl="1" w:tplc="B4A81080">
      <w:numFmt w:val="bullet"/>
      <w:lvlText w:val="-"/>
      <w:lvlJc w:val="left"/>
      <w:pPr>
        <w:ind w:left="2160" w:hanging="360"/>
      </w:pPr>
      <w:rPr>
        <w:rFonts w:ascii="Times New Roman" w:eastAsiaTheme="minorHAnsi"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498712DC"/>
    <w:multiLevelType w:val="hybridMultilevel"/>
    <w:tmpl w:val="2076D884"/>
    <w:lvl w:ilvl="0" w:tplc="B84E245C">
      <w:start w:val="1"/>
      <w:numFmt w:val="decimal"/>
      <w:lvlText w:val="%1."/>
      <w:lvlJc w:val="left"/>
      <w:pPr>
        <w:ind w:left="720" w:hanging="360"/>
      </w:pPr>
      <w:rPr>
        <w:color w:val="auto"/>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15:restartNumberingAfterBreak="0">
    <w:nsid w:val="4AB67831"/>
    <w:multiLevelType w:val="hybridMultilevel"/>
    <w:tmpl w:val="9230B6BC"/>
    <w:lvl w:ilvl="0" w:tplc="AA7E56F8">
      <w:start w:val="1"/>
      <w:numFmt w:val="bullet"/>
      <w:lvlText w:val=""/>
      <w:lvlJc w:val="left"/>
      <w:pPr>
        <w:ind w:left="1429" w:hanging="360"/>
      </w:pPr>
      <w:rPr>
        <w:rFonts w:ascii="Symbol" w:hAnsi="Symbol" w:hint="default"/>
      </w:rPr>
    </w:lvl>
    <w:lvl w:ilvl="1" w:tplc="04220005">
      <w:start w:val="1"/>
      <w:numFmt w:val="bullet"/>
      <w:lvlText w:val=""/>
      <w:lvlJc w:val="left"/>
      <w:pPr>
        <w:ind w:left="2149" w:hanging="360"/>
      </w:pPr>
      <w:rPr>
        <w:rFonts w:ascii="Wingdings" w:hAnsi="Wingdings" w:cs="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1" w15:restartNumberingAfterBreak="0">
    <w:nsid w:val="4EBE11FE"/>
    <w:multiLevelType w:val="hybridMultilevel"/>
    <w:tmpl w:val="9076991A"/>
    <w:lvl w:ilvl="0" w:tplc="04220005">
      <w:start w:val="1"/>
      <w:numFmt w:val="bullet"/>
      <w:lvlText w:val=""/>
      <w:lvlJc w:val="left"/>
      <w:pPr>
        <w:ind w:left="720" w:hanging="360"/>
      </w:pPr>
      <w:rPr>
        <w:rFonts w:ascii="Wingdings" w:hAnsi="Wingdings" w:cs="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51D10063"/>
    <w:multiLevelType w:val="hybridMultilevel"/>
    <w:tmpl w:val="B1C2F070"/>
    <w:lvl w:ilvl="0" w:tplc="04220005">
      <w:start w:val="1"/>
      <w:numFmt w:val="bullet"/>
      <w:lvlText w:val=""/>
      <w:lvlJc w:val="left"/>
      <w:pPr>
        <w:ind w:left="928" w:hanging="360"/>
      </w:pPr>
      <w:rPr>
        <w:rFonts w:ascii="Wingdings" w:hAnsi="Wingdings" w:cs="Wingdings" w:hint="default"/>
      </w:rPr>
    </w:lvl>
    <w:lvl w:ilvl="1" w:tplc="04220003">
      <w:start w:val="1"/>
      <w:numFmt w:val="bullet"/>
      <w:lvlText w:val="o"/>
      <w:lvlJc w:val="left"/>
      <w:pPr>
        <w:ind w:left="1648" w:hanging="360"/>
      </w:pPr>
      <w:rPr>
        <w:rFonts w:ascii="Courier New" w:hAnsi="Courier New" w:cs="Courier New" w:hint="default"/>
      </w:rPr>
    </w:lvl>
    <w:lvl w:ilvl="2" w:tplc="04220005">
      <w:start w:val="1"/>
      <w:numFmt w:val="bullet"/>
      <w:lvlText w:val=""/>
      <w:lvlJc w:val="left"/>
      <w:pPr>
        <w:ind w:left="2368" w:hanging="360"/>
      </w:pPr>
      <w:rPr>
        <w:rFonts w:ascii="Wingdings" w:hAnsi="Wingdings" w:cs="Wingdings" w:hint="default"/>
      </w:rPr>
    </w:lvl>
    <w:lvl w:ilvl="3" w:tplc="04220001">
      <w:start w:val="1"/>
      <w:numFmt w:val="bullet"/>
      <w:lvlText w:val=""/>
      <w:lvlJc w:val="left"/>
      <w:pPr>
        <w:ind w:left="3088" w:hanging="360"/>
      </w:pPr>
      <w:rPr>
        <w:rFonts w:ascii="Symbol" w:hAnsi="Symbol" w:cs="Symbol" w:hint="default"/>
      </w:rPr>
    </w:lvl>
    <w:lvl w:ilvl="4" w:tplc="04220003">
      <w:start w:val="1"/>
      <w:numFmt w:val="bullet"/>
      <w:lvlText w:val="o"/>
      <w:lvlJc w:val="left"/>
      <w:pPr>
        <w:ind w:left="3808" w:hanging="360"/>
      </w:pPr>
      <w:rPr>
        <w:rFonts w:ascii="Courier New" w:hAnsi="Courier New" w:cs="Courier New" w:hint="default"/>
      </w:rPr>
    </w:lvl>
    <w:lvl w:ilvl="5" w:tplc="04220005">
      <w:start w:val="1"/>
      <w:numFmt w:val="bullet"/>
      <w:lvlText w:val=""/>
      <w:lvlJc w:val="left"/>
      <w:pPr>
        <w:ind w:left="4528" w:hanging="360"/>
      </w:pPr>
      <w:rPr>
        <w:rFonts w:ascii="Wingdings" w:hAnsi="Wingdings" w:cs="Wingdings" w:hint="default"/>
      </w:rPr>
    </w:lvl>
    <w:lvl w:ilvl="6" w:tplc="04220001">
      <w:start w:val="1"/>
      <w:numFmt w:val="bullet"/>
      <w:lvlText w:val=""/>
      <w:lvlJc w:val="left"/>
      <w:pPr>
        <w:ind w:left="5248" w:hanging="360"/>
      </w:pPr>
      <w:rPr>
        <w:rFonts w:ascii="Symbol" w:hAnsi="Symbol" w:cs="Symbol" w:hint="default"/>
      </w:rPr>
    </w:lvl>
    <w:lvl w:ilvl="7" w:tplc="04220003">
      <w:start w:val="1"/>
      <w:numFmt w:val="bullet"/>
      <w:lvlText w:val="o"/>
      <w:lvlJc w:val="left"/>
      <w:pPr>
        <w:ind w:left="5968" w:hanging="360"/>
      </w:pPr>
      <w:rPr>
        <w:rFonts w:ascii="Courier New" w:hAnsi="Courier New" w:cs="Courier New" w:hint="default"/>
      </w:rPr>
    </w:lvl>
    <w:lvl w:ilvl="8" w:tplc="04220005">
      <w:start w:val="1"/>
      <w:numFmt w:val="bullet"/>
      <w:lvlText w:val=""/>
      <w:lvlJc w:val="left"/>
      <w:pPr>
        <w:ind w:left="6688" w:hanging="360"/>
      </w:pPr>
      <w:rPr>
        <w:rFonts w:ascii="Wingdings" w:hAnsi="Wingdings" w:cs="Wingdings" w:hint="default"/>
      </w:rPr>
    </w:lvl>
  </w:abstractNum>
  <w:abstractNum w:abstractNumId="43" w15:restartNumberingAfterBreak="0">
    <w:nsid w:val="51E73F8B"/>
    <w:multiLevelType w:val="hybridMultilevel"/>
    <w:tmpl w:val="3998D8F6"/>
    <w:lvl w:ilvl="0" w:tplc="04220005">
      <w:start w:val="1"/>
      <w:numFmt w:val="bullet"/>
      <w:lvlText w:val=""/>
      <w:lvlJc w:val="left"/>
      <w:pPr>
        <w:ind w:left="677" w:hanging="360"/>
      </w:pPr>
      <w:rPr>
        <w:rFonts w:ascii="Wingdings" w:hAnsi="Wingdings" w:cs="Wingdings" w:hint="default"/>
      </w:rPr>
    </w:lvl>
    <w:lvl w:ilvl="1" w:tplc="04220003" w:tentative="1">
      <w:start w:val="1"/>
      <w:numFmt w:val="bullet"/>
      <w:lvlText w:val="o"/>
      <w:lvlJc w:val="left"/>
      <w:pPr>
        <w:ind w:left="1397" w:hanging="360"/>
      </w:pPr>
      <w:rPr>
        <w:rFonts w:ascii="Courier New" w:hAnsi="Courier New" w:cs="Courier New" w:hint="default"/>
      </w:rPr>
    </w:lvl>
    <w:lvl w:ilvl="2" w:tplc="04220005" w:tentative="1">
      <w:start w:val="1"/>
      <w:numFmt w:val="bullet"/>
      <w:lvlText w:val=""/>
      <w:lvlJc w:val="left"/>
      <w:pPr>
        <w:ind w:left="2117" w:hanging="360"/>
      </w:pPr>
      <w:rPr>
        <w:rFonts w:ascii="Wingdings" w:hAnsi="Wingdings" w:hint="default"/>
      </w:rPr>
    </w:lvl>
    <w:lvl w:ilvl="3" w:tplc="04220001" w:tentative="1">
      <w:start w:val="1"/>
      <w:numFmt w:val="bullet"/>
      <w:lvlText w:val=""/>
      <w:lvlJc w:val="left"/>
      <w:pPr>
        <w:ind w:left="2837" w:hanging="360"/>
      </w:pPr>
      <w:rPr>
        <w:rFonts w:ascii="Symbol" w:hAnsi="Symbol" w:hint="default"/>
      </w:rPr>
    </w:lvl>
    <w:lvl w:ilvl="4" w:tplc="04220003" w:tentative="1">
      <w:start w:val="1"/>
      <w:numFmt w:val="bullet"/>
      <w:lvlText w:val="o"/>
      <w:lvlJc w:val="left"/>
      <w:pPr>
        <w:ind w:left="3557" w:hanging="360"/>
      </w:pPr>
      <w:rPr>
        <w:rFonts w:ascii="Courier New" w:hAnsi="Courier New" w:cs="Courier New" w:hint="default"/>
      </w:rPr>
    </w:lvl>
    <w:lvl w:ilvl="5" w:tplc="04220005" w:tentative="1">
      <w:start w:val="1"/>
      <w:numFmt w:val="bullet"/>
      <w:lvlText w:val=""/>
      <w:lvlJc w:val="left"/>
      <w:pPr>
        <w:ind w:left="4277" w:hanging="360"/>
      </w:pPr>
      <w:rPr>
        <w:rFonts w:ascii="Wingdings" w:hAnsi="Wingdings" w:hint="default"/>
      </w:rPr>
    </w:lvl>
    <w:lvl w:ilvl="6" w:tplc="04220001" w:tentative="1">
      <w:start w:val="1"/>
      <w:numFmt w:val="bullet"/>
      <w:lvlText w:val=""/>
      <w:lvlJc w:val="left"/>
      <w:pPr>
        <w:ind w:left="4997" w:hanging="360"/>
      </w:pPr>
      <w:rPr>
        <w:rFonts w:ascii="Symbol" w:hAnsi="Symbol" w:hint="default"/>
      </w:rPr>
    </w:lvl>
    <w:lvl w:ilvl="7" w:tplc="04220003" w:tentative="1">
      <w:start w:val="1"/>
      <w:numFmt w:val="bullet"/>
      <w:lvlText w:val="o"/>
      <w:lvlJc w:val="left"/>
      <w:pPr>
        <w:ind w:left="5717" w:hanging="360"/>
      </w:pPr>
      <w:rPr>
        <w:rFonts w:ascii="Courier New" w:hAnsi="Courier New" w:cs="Courier New" w:hint="default"/>
      </w:rPr>
    </w:lvl>
    <w:lvl w:ilvl="8" w:tplc="04220005" w:tentative="1">
      <w:start w:val="1"/>
      <w:numFmt w:val="bullet"/>
      <w:lvlText w:val=""/>
      <w:lvlJc w:val="left"/>
      <w:pPr>
        <w:ind w:left="6437" w:hanging="360"/>
      </w:pPr>
      <w:rPr>
        <w:rFonts w:ascii="Wingdings" w:hAnsi="Wingdings" w:hint="default"/>
      </w:rPr>
    </w:lvl>
  </w:abstractNum>
  <w:abstractNum w:abstractNumId="44" w15:restartNumberingAfterBreak="0">
    <w:nsid w:val="52985610"/>
    <w:multiLevelType w:val="hybridMultilevel"/>
    <w:tmpl w:val="B1720D8A"/>
    <w:lvl w:ilvl="0" w:tplc="04220005">
      <w:start w:val="1"/>
      <w:numFmt w:val="bullet"/>
      <w:lvlText w:val=""/>
      <w:lvlJc w:val="left"/>
      <w:pPr>
        <w:ind w:left="644" w:hanging="360"/>
      </w:pPr>
      <w:rPr>
        <w:rFonts w:ascii="Wingdings" w:hAnsi="Wingdings" w:cs="Wingdings" w:hint="default"/>
      </w:rPr>
    </w:lvl>
    <w:lvl w:ilvl="1" w:tplc="C112472E">
      <w:numFmt w:val="bullet"/>
      <w:lvlText w:val="-"/>
      <w:lvlJc w:val="left"/>
      <w:pPr>
        <w:ind w:left="1364" w:hanging="360"/>
      </w:pPr>
      <w:rPr>
        <w:rFonts w:ascii="Times New Roman" w:eastAsia="Times New Roman" w:hAnsi="Times New Roman" w:cs="Times New Roman"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45" w15:restartNumberingAfterBreak="0">
    <w:nsid w:val="569F6B72"/>
    <w:multiLevelType w:val="hybridMultilevel"/>
    <w:tmpl w:val="6A9080E4"/>
    <w:lvl w:ilvl="0" w:tplc="04220005">
      <w:start w:val="1"/>
      <w:numFmt w:val="bullet"/>
      <w:lvlText w:val=""/>
      <w:lvlJc w:val="left"/>
      <w:pPr>
        <w:ind w:left="927" w:hanging="360"/>
      </w:pPr>
      <w:rPr>
        <w:rFonts w:ascii="Wingdings" w:hAnsi="Wingdings" w:cs="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15:restartNumberingAfterBreak="0">
    <w:nsid w:val="593331CE"/>
    <w:multiLevelType w:val="hybridMultilevel"/>
    <w:tmpl w:val="ADCE60A6"/>
    <w:lvl w:ilvl="0" w:tplc="AA7E56F8">
      <w:start w:val="1"/>
      <w:numFmt w:val="bullet"/>
      <w:lvlText w:val=""/>
      <w:lvlJc w:val="left"/>
      <w:pPr>
        <w:ind w:left="1429" w:hanging="360"/>
      </w:pPr>
      <w:rPr>
        <w:rFonts w:ascii="Symbol" w:hAnsi="Symbol" w:hint="default"/>
      </w:rPr>
    </w:lvl>
    <w:lvl w:ilvl="1" w:tplc="04220005">
      <w:start w:val="1"/>
      <w:numFmt w:val="bullet"/>
      <w:lvlText w:val=""/>
      <w:lvlJc w:val="left"/>
      <w:pPr>
        <w:ind w:left="2149" w:hanging="360"/>
      </w:pPr>
      <w:rPr>
        <w:rFonts w:ascii="Wingdings" w:hAnsi="Wingdings" w:cs="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7" w15:restartNumberingAfterBreak="0">
    <w:nsid w:val="5A327249"/>
    <w:multiLevelType w:val="hybridMultilevel"/>
    <w:tmpl w:val="2050ECAA"/>
    <w:lvl w:ilvl="0" w:tplc="04220005">
      <w:start w:val="1"/>
      <w:numFmt w:val="bullet"/>
      <w:lvlText w:val=""/>
      <w:lvlJc w:val="left"/>
      <w:pPr>
        <w:ind w:left="720" w:hanging="360"/>
      </w:pPr>
      <w:rPr>
        <w:rFonts w:ascii="Wingdings" w:hAnsi="Wingdings" w:cs="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15:restartNumberingAfterBreak="0">
    <w:nsid w:val="5A891570"/>
    <w:multiLevelType w:val="hybridMultilevel"/>
    <w:tmpl w:val="B6C6465E"/>
    <w:lvl w:ilvl="0" w:tplc="04220005">
      <w:start w:val="1"/>
      <w:numFmt w:val="bullet"/>
      <w:lvlText w:val=""/>
      <w:lvlJc w:val="left"/>
      <w:pPr>
        <w:ind w:left="1429" w:hanging="360"/>
      </w:pPr>
      <w:rPr>
        <w:rFonts w:ascii="Wingdings" w:hAnsi="Wingdings" w:cs="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9" w15:restartNumberingAfterBreak="0">
    <w:nsid w:val="5B692168"/>
    <w:multiLevelType w:val="hybridMultilevel"/>
    <w:tmpl w:val="0E4A9272"/>
    <w:lvl w:ilvl="0" w:tplc="04220005">
      <w:start w:val="1"/>
      <w:numFmt w:val="bullet"/>
      <w:lvlText w:val=""/>
      <w:lvlJc w:val="left"/>
      <w:pPr>
        <w:ind w:left="927" w:hanging="360"/>
      </w:pPr>
      <w:rPr>
        <w:rFonts w:ascii="Wingdings" w:hAnsi="Wingdings" w:cs="Wingdings"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50" w15:restartNumberingAfterBreak="0">
    <w:nsid w:val="5FBA2ABD"/>
    <w:multiLevelType w:val="hybridMultilevel"/>
    <w:tmpl w:val="6C14BBFE"/>
    <w:lvl w:ilvl="0" w:tplc="AA7E56F8">
      <w:start w:val="1"/>
      <w:numFmt w:val="bullet"/>
      <w:lvlText w:val=""/>
      <w:lvlJc w:val="left"/>
      <w:pPr>
        <w:ind w:left="1429" w:hanging="360"/>
      </w:pPr>
      <w:rPr>
        <w:rFonts w:ascii="Symbol" w:hAnsi="Symbol" w:hint="default"/>
      </w:rPr>
    </w:lvl>
    <w:lvl w:ilvl="1" w:tplc="AA7E56F8">
      <w:start w:val="1"/>
      <w:numFmt w:val="bullet"/>
      <w:lvlText w:val=""/>
      <w:lvlJc w:val="left"/>
      <w:pPr>
        <w:ind w:left="2149" w:hanging="360"/>
      </w:pPr>
      <w:rPr>
        <w:rFonts w:ascii="Symbol" w:hAnsi="Symbol"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1" w15:restartNumberingAfterBreak="0">
    <w:nsid w:val="627E56D9"/>
    <w:multiLevelType w:val="hybridMultilevel"/>
    <w:tmpl w:val="17241918"/>
    <w:lvl w:ilvl="0" w:tplc="04220005">
      <w:start w:val="1"/>
      <w:numFmt w:val="bullet"/>
      <w:lvlText w:val=""/>
      <w:lvlJc w:val="left"/>
      <w:pPr>
        <w:ind w:left="720" w:hanging="360"/>
      </w:pPr>
      <w:rPr>
        <w:rFonts w:ascii="Wingdings" w:hAnsi="Wingdings" w:cs="Wingdings" w:hint="default"/>
      </w:rPr>
    </w:lvl>
    <w:lvl w:ilvl="1" w:tplc="04220005">
      <w:start w:val="1"/>
      <w:numFmt w:val="bullet"/>
      <w:lvlText w:val=""/>
      <w:lvlJc w:val="left"/>
      <w:pPr>
        <w:ind w:left="1440" w:hanging="360"/>
      </w:pPr>
      <w:rPr>
        <w:rFonts w:ascii="Wingdings" w:hAnsi="Wingdings" w:cs="Wingdings"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2" w15:restartNumberingAfterBreak="0">
    <w:nsid w:val="62E53AFF"/>
    <w:multiLevelType w:val="hybridMultilevel"/>
    <w:tmpl w:val="A88CAC88"/>
    <w:lvl w:ilvl="0" w:tplc="AA7E56F8">
      <w:start w:val="1"/>
      <w:numFmt w:val="bullet"/>
      <w:lvlText w:val=""/>
      <w:lvlJc w:val="left"/>
      <w:pPr>
        <w:ind w:left="1429" w:hanging="360"/>
      </w:pPr>
      <w:rPr>
        <w:rFonts w:ascii="Symbol" w:hAnsi="Symbol" w:hint="default"/>
      </w:rPr>
    </w:lvl>
    <w:lvl w:ilvl="1" w:tplc="04220005">
      <w:start w:val="1"/>
      <w:numFmt w:val="bullet"/>
      <w:lvlText w:val=""/>
      <w:lvlJc w:val="left"/>
      <w:pPr>
        <w:ind w:left="2149" w:hanging="360"/>
      </w:pPr>
      <w:rPr>
        <w:rFonts w:ascii="Wingdings" w:hAnsi="Wingdings" w:cs="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3" w15:restartNumberingAfterBreak="0">
    <w:nsid w:val="634F0BA5"/>
    <w:multiLevelType w:val="hybridMultilevel"/>
    <w:tmpl w:val="E47860AE"/>
    <w:lvl w:ilvl="0" w:tplc="AA7E56F8">
      <w:start w:val="1"/>
      <w:numFmt w:val="bullet"/>
      <w:lvlText w:val=""/>
      <w:lvlJc w:val="left"/>
      <w:pPr>
        <w:ind w:left="1429" w:hanging="360"/>
      </w:pPr>
      <w:rPr>
        <w:rFonts w:ascii="Symbol" w:hAnsi="Symbol" w:hint="default"/>
      </w:rPr>
    </w:lvl>
    <w:lvl w:ilvl="1" w:tplc="04220005">
      <w:start w:val="1"/>
      <w:numFmt w:val="bullet"/>
      <w:lvlText w:val=""/>
      <w:lvlJc w:val="left"/>
      <w:pPr>
        <w:ind w:left="2149" w:hanging="360"/>
      </w:pPr>
      <w:rPr>
        <w:rFonts w:ascii="Wingdings" w:hAnsi="Wingdings" w:cs="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4" w15:restartNumberingAfterBreak="0">
    <w:nsid w:val="649A4701"/>
    <w:multiLevelType w:val="hybridMultilevel"/>
    <w:tmpl w:val="1088A800"/>
    <w:lvl w:ilvl="0" w:tplc="04220005">
      <w:start w:val="1"/>
      <w:numFmt w:val="bullet"/>
      <w:lvlText w:val=""/>
      <w:lvlJc w:val="left"/>
      <w:pPr>
        <w:ind w:left="720" w:hanging="360"/>
      </w:pPr>
      <w:rPr>
        <w:rFonts w:ascii="Wingdings" w:hAnsi="Wingdings" w:cs="Wingdings"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5" w15:restartNumberingAfterBreak="0">
    <w:nsid w:val="657C17A0"/>
    <w:multiLevelType w:val="hybridMultilevel"/>
    <w:tmpl w:val="0FFCB92E"/>
    <w:lvl w:ilvl="0" w:tplc="04220005">
      <w:start w:val="1"/>
      <w:numFmt w:val="bullet"/>
      <w:lvlText w:val=""/>
      <w:lvlJc w:val="left"/>
      <w:pPr>
        <w:ind w:left="720" w:hanging="360"/>
      </w:pPr>
      <w:rPr>
        <w:rFonts w:ascii="Wingdings" w:hAnsi="Wingdings" w:cs="Wingdings" w:hint="default"/>
        <w:color w:val="auto"/>
        <w:sz w:val="28"/>
        <w:szCs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6" w15:restartNumberingAfterBreak="0">
    <w:nsid w:val="66BE59F4"/>
    <w:multiLevelType w:val="hybridMultilevel"/>
    <w:tmpl w:val="643A6D22"/>
    <w:lvl w:ilvl="0" w:tplc="6B8AF1AA">
      <w:start w:val="1"/>
      <w:numFmt w:val="bullet"/>
      <w:lvlText w:val=""/>
      <w:lvlPicBulletId w:val="0"/>
      <w:lvlJc w:val="left"/>
      <w:pPr>
        <w:tabs>
          <w:tab w:val="num" w:pos="720"/>
        </w:tabs>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7" w15:restartNumberingAfterBreak="0">
    <w:nsid w:val="6AB74D5D"/>
    <w:multiLevelType w:val="hybridMultilevel"/>
    <w:tmpl w:val="5EB47B92"/>
    <w:lvl w:ilvl="0" w:tplc="EFD201D0">
      <w:start w:val="1"/>
      <w:numFmt w:val="bullet"/>
      <w:lvlText w:val=""/>
      <w:lvlPicBulletId w:val="0"/>
      <w:lvlJc w:val="left"/>
      <w:pPr>
        <w:tabs>
          <w:tab w:val="num" w:pos="720"/>
        </w:tabs>
        <w:ind w:left="720" w:hanging="360"/>
      </w:pPr>
      <w:rPr>
        <w:rFonts w:ascii="Symbol" w:hAnsi="Symbol" w:hint="default"/>
      </w:rPr>
    </w:lvl>
    <w:lvl w:ilvl="1" w:tplc="F196C82E" w:tentative="1">
      <w:start w:val="1"/>
      <w:numFmt w:val="bullet"/>
      <w:lvlText w:val=""/>
      <w:lvlJc w:val="left"/>
      <w:pPr>
        <w:tabs>
          <w:tab w:val="num" w:pos="1440"/>
        </w:tabs>
        <w:ind w:left="1440" w:hanging="360"/>
      </w:pPr>
      <w:rPr>
        <w:rFonts w:ascii="Symbol" w:hAnsi="Symbol" w:hint="default"/>
      </w:rPr>
    </w:lvl>
    <w:lvl w:ilvl="2" w:tplc="1F789C68" w:tentative="1">
      <w:start w:val="1"/>
      <w:numFmt w:val="bullet"/>
      <w:lvlText w:val=""/>
      <w:lvlJc w:val="left"/>
      <w:pPr>
        <w:tabs>
          <w:tab w:val="num" w:pos="2160"/>
        </w:tabs>
        <w:ind w:left="2160" w:hanging="360"/>
      </w:pPr>
      <w:rPr>
        <w:rFonts w:ascii="Symbol" w:hAnsi="Symbol" w:hint="default"/>
      </w:rPr>
    </w:lvl>
    <w:lvl w:ilvl="3" w:tplc="AAE6C480" w:tentative="1">
      <w:start w:val="1"/>
      <w:numFmt w:val="bullet"/>
      <w:lvlText w:val=""/>
      <w:lvlJc w:val="left"/>
      <w:pPr>
        <w:tabs>
          <w:tab w:val="num" w:pos="2880"/>
        </w:tabs>
        <w:ind w:left="2880" w:hanging="360"/>
      </w:pPr>
      <w:rPr>
        <w:rFonts w:ascii="Symbol" w:hAnsi="Symbol" w:hint="default"/>
      </w:rPr>
    </w:lvl>
    <w:lvl w:ilvl="4" w:tplc="E1D8B3D8" w:tentative="1">
      <w:start w:val="1"/>
      <w:numFmt w:val="bullet"/>
      <w:lvlText w:val=""/>
      <w:lvlJc w:val="left"/>
      <w:pPr>
        <w:tabs>
          <w:tab w:val="num" w:pos="3600"/>
        </w:tabs>
        <w:ind w:left="3600" w:hanging="360"/>
      </w:pPr>
      <w:rPr>
        <w:rFonts w:ascii="Symbol" w:hAnsi="Symbol" w:hint="default"/>
      </w:rPr>
    </w:lvl>
    <w:lvl w:ilvl="5" w:tplc="E424C082" w:tentative="1">
      <w:start w:val="1"/>
      <w:numFmt w:val="bullet"/>
      <w:lvlText w:val=""/>
      <w:lvlJc w:val="left"/>
      <w:pPr>
        <w:tabs>
          <w:tab w:val="num" w:pos="4320"/>
        </w:tabs>
        <w:ind w:left="4320" w:hanging="360"/>
      </w:pPr>
      <w:rPr>
        <w:rFonts w:ascii="Symbol" w:hAnsi="Symbol" w:hint="default"/>
      </w:rPr>
    </w:lvl>
    <w:lvl w:ilvl="6" w:tplc="E5603E52" w:tentative="1">
      <w:start w:val="1"/>
      <w:numFmt w:val="bullet"/>
      <w:lvlText w:val=""/>
      <w:lvlJc w:val="left"/>
      <w:pPr>
        <w:tabs>
          <w:tab w:val="num" w:pos="5040"/>
        </w:tabs>
        <w:ind w:left="5040" w:hanging="360"/>
      </w:pPr>
      <w:rPr>
        <w:rFonts w:ascii="Symbol" w:hAnsi="Symbol" w:hint="default"/>
      </w:rPr>
    </w:lvl>
    <w:lvl w:ilvl="7" w:tplc="574C7898" w:tentative="1">
      <w:start w:val="1"/>
      <w:numFmt w:val="bullet"/>
      <w:lvlText w:val=""/>
      <w:lvlJc w:val="left"/>
      <w:pPr>
        <w:tabs>
          <w:tab w:val="num" w:pos="5760"/>
        </w:tabs>
        <w:ind w:left="5760" w:hanging="360"/>
      </w:pPr>
      <w:rPr>
        <w:rFonts w:ascii="Symbol" w:hAnsi="Symbol" w:hint="default"/>
      </w:rPr>
    </w:lvl>
    <w:lvl w:ilvl="8" w:tplc="CC22D098" w:tentative="1">
      <w:start w:val="1"/>
      <w:numFmt w:val="bullet"/>
      <w:lvlText w:val=""/>
      <w:lvlJc w:val="left"/>
      <w:pPr>
        <w:tabs>
          <w:tab w:val="num" w:pos="6480"/>
        </w:tabs>
        <w:ind w:left="6480" w:hanging="360"/>
      </w:pPr>
      <w:rPr>
        <w:rFonts w:ascii="Symbol" w:hAnsi="Symbol" w:hint="default"/>
      </w:rPr>
    </w:lvl>
  </w:abstractNum>
  <w:abstractNum w:abstractNumId="58" w15:restartNumberingAfterBreak="0">
    <w:nsid w:val="6C9A28FE"/>
    <w:multiLevelType w:val="hybridMultilevel"/>
    <w:tmpl w:val="BFB28FAE"/>
    <w:lvl w:ilvl="0" w:tplc="B3A2F044">
      <w:start w:val="1"/>
      <w:numFmt w:val="bullet"/>
      <w:lvlText w:val=""/>
      <w:lvlPicBulletId w:val="0"/>
      <w:lvlJc w:val="left"/>
      <w:pPr>
        <w:tabs>
          <w:tab w:val="num" w:pos="720"/>
        </w:tabs>
        <w:ind w:left="720" w:hanging="360"/>
      </w:pPr>
      <w:rPr>
        <w:rFonts w:ascii="Symbol" w:hAnsi="Symbol" w:hint="default"/>
      </w:rPr>
    </w:lvl>
    <w:lvl w:ilvl="1" w:tplc="FA842046" w:tentative="1">
      <w:start w:val="1"/>
      <w:numFmt w:val="bullet"/>
      <w:lvlText w:val=""/>
      <w:lvlJc w:val="left"/>
      <w:pPr>
        <w:tabs>
          <w:tab w:val="num" w:pos="1440"/>
        </w:tabs>
        <w:ind w:left="1440" w:hanging="360"/>
      </w:pPr>
      <w:rPr>
        <w:rFonts w:ascii="Symbol" w:hAnsi="Symbol" w:hint="default"/>
      </w:rPr>
    </w:lvl>
    <w:lvl w:ilvl="2" w:tplc="9AE6EB6E" w:tentative="1">
      <w:start w:val="1"/>
      <w:numFmt w:val="bullet"/>
      <w:lvlText w:val=""/>
      <w:lvlJc w:val="left"/>
      <w:pPr>
        <w:tabs>
          <w:tab w:val="num" w:pos="2160"/>
        </w:tabs>
        <w:ind w:left="2160" w:hanging="360"/>
      </w:pPr>
      <w:rPr>
        <w:rFonts w:ascii="Symbol" w:hAnsi="Symbol" w:hint="default"/>
      </w:rPr>
    </w:lvl>
    <w:lvl w:ilvl="3" w:tplc="59407D48" w:tentative="1">
      <w:start w:val="1"/>
      <w:numFmt w:val="bullet"/>
      <w:lvlText w:val=""/>
      <w:lvlJc w:val="left"/>
      <w:pPr>
        <w:tabs>
          <w:tab w:val="num" w:pos="2880"/>
        </w:tabs>
        <w:ind w:left="2880" w:hanging="360"/>
      </w:pPr>
      <w:rPr>
        <w:rFonts w:ascii="Symbol" w:hAnsi="Symbol" w:hint="default"/>
      </w:rPr>
    </w:lvl>
    <w:lvl w:ilvl="4" w:tplc="BF3E35A4" w:tentative="1">
      <w:start w:val="1"/>
      <w:numFmt w:val="bullet"/>
      <w:lvlText w:val=""/>
      <w:lvlJc w:val="left"/>
      <w:pPr>
        <w:tabs>
          <w:tab w:val="num" w:pos="3600"/>
        </w:tabs>
        <w:ind w:left="3600" w:hanging="360"/>
      </w:pPr>
      <w:rPr>
        <w:rFonts w:ascii="Symbol" w:hAnsi="Symbol" w:hint="default"/>
      </w:rPr>
    </w:lvl>
    <w:lvl w:ilvl="5" w:tplc="24A40656" w:tentative="1">
      <w:start w:val="1"/>
      <w:numFmt w:val="bullet"/>
      <w:lvlText w:val=""/>
      <w:lvlJc w:val="left"/>
      <w:pPr>
        <w:tabs>
          <w:tab w:val="num" w:pos="4320"/>
        </w:tabs>
        <w:ind w:left="4320" w:hanging="360"/>
      </w:pPr>
      <w:rPr>
        <w:rFonts w:ascii="Symbol" w:hAnsi="Symbol" w:hint="default"/>
      </w:rPr>
    </w:lvl>
    <w:lvl w:ilvl="6" w:tplc="87D8DF68" w:tentative="1">
      <w:start w:val="1"/>
      <w:numFmt w:val="bullet"/>
      <w:lvlText w:val=""/>
      <w:lvlJc w:val="left"/>
      <w:pPr>
        <w:tabs>
          <w:tab w:val="num" w:pos="5040"/>
        </w:tabs>
        <w:ind w:left="5040" w:hanging="360"/>
      </w:pPr>
      <w:rPr>
        <w:rFonts w:ascii="Symbol" w:hAnsi="Symbol" w:hint="default"/>
      </w:rPr>
    </w:lvl>
    <w:lvl w:ilvl="7" w:tplc="53F0A8D0" w:tentative="1">
      <w:start w:val="1"/>
      <w:numFmt w:val="bullet"/>
      <w:lvlText w:val=""/>
      <w:lvlJc w:val="left"/>
      <w:pPr>
        <w:tabs>
          <w:tab w:val="num" w:pos="5760"/>
        </w:tabs>
        <w:ind w:left="5760" w:hanging="360"/>
      </w:pPr>
      <w:rPr>
        <w:rFonts w:ascii="Symbol" w:hAnsi="Symbol" w:hint="default"/>
      </w:rPr>
    </w:lvl>
    <w:lvl w:ilvl="8" w:tplc="B9187966" w:tentative="1">
      <w:start w:val="1"/>
      <w:numFmt w:val="bullet"/>
      <w:lvlText w:val=""/>
      <w:lvlJc w:val="left"/>
      <w:pPr>
        <w:tabs>
          <w:tab w:val="num" w:pos="6480"/>
        </w:tabs>
        <w:ind w:left="6480" w:hanging="360"/>
      </w:pPr>
      <w:rPr>
        <w:rFonts w:ascii="Symbol" w:hAnsi="Symbol" w:hint="default"/>
      </w:rPr>
    </w:lvl>
  </w:abstractNum>
  <w:abstractNum w:abstractNumId="59" w15:restartNumberingAfterBreak="0">
    <w:nsid w:val="6E3823EF"/>
    <w:multiLevelType w:val="hybridMultilevel"/>
    <w:tmpl w:val="A4F027F6"/>
    <w:lvl w:ilvl="0" w:tplc="04220005">
      <w:start w:val="1"/>
      <w:numFmt w:val="bullet"/>
      <w:lvlText w:val=""/>
      <w:lvlJc w:val="left"/>
      <w:pPr>
        <w:ind w:left="720" w:hanging="360"/>
      </w:pPr>
      <w:rPr>
        <w:rFonts w:ascii="Wingdings" w:hAnsi="Wingdings" w:cs="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0" w15:restartNumberingAfterBreak="0">
    <w:nsid w:val="72A56B4C"/>
    <w:multiLevelType w:val="hybridMultilevel"/>
    <w:tmpl w:val="0610CE7E"/>
    <w:lvl w:ilvl="0" w:tplc="AA7E56F8">
      <w:start w:val="1"/>
      <w:numFmt w:val="bullet"/>
      <w:lvlText w:val=""/>
      <w:lvlJc w:val="left"/>
      <w:pPr>
        <w:ind w:left="720" w:hanging="360"/>
      </w:pPr>
      <w:rPr>
        <w:rFonts w:ascii="Symbol" w:hAnsi="Symbol" w:hint="default"/>
      </w:rPr>
    </w:lvl>
    <w:lvl w:ilvl="1" w:tplc="04220005">
      <w:start w:val="1"/>
      <w:numFmt w:val="bullet"/>
      <w:lvlText w:val=""/>
      <w:lvlJc w:val="left"/>
      <w:pPr>
        <w:ind w:left="1440" w:hanging="360"/>
      </w:pPr>
      <w:rPr>
        <w:rFonts w:ascii="Wingdings" w:hAnsi="Wingdings" w:cs="Wingdings"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1" w15:restartNumberingAfterBreak="0">
    <w:nsid w:val="76450C66"/>
    <w:multiLevelType w:val="hybridMultilevel"/>
    <w:tmpl w:val="320EB38C"/>
    <w:lvl w:ilvl="0" w:tplc="CCBE4018">
      <w:start w:val="13"/>
      <w:numFmt w:val="bullet"/>
      <w:lvlText w:val="–"/>
      <w:lvlJc w:val="left"/>
      <w:pPr>
        <w:tabs>
          <w:tab w:val="num" w:pos="1353"/>
        </w:tabs>
        <w:ind w:left="1353" w:hanging="360"/>
      </w:pPr>
      <w:rPr>
        <w:rFonts w:ascii="Times New Roman" w:eastAsia="Times New Roman" w:hAnsi="Times New Roman" w:cs="Times New Roman" w:hint="default"/>
        <w:color w:val="auto"/>
        <w:sz w:val="28"/>
        <w:szCs w:val="28"/>
      </w:rPr>
    </w:lvl>
    <w:lvl w:ilvl="1" w:tplc="04220005">
      <w:start w:val="1"/>
      <w:numFmt w:val="bullet"/>
      <w:lvlText w:val=""/>
      <w:lvlJc w:val="left"/>
      <w:pPr>
        <w:ind w:left="644" w:hanging="360"/>
      </w:pPr>
      <w:rPr>
        <w:rFonts w:ascii="Wingdings" w:hAnsi="Wingdings" w:cs="Wingdings" w:hint="default"/>
        <w:color w:val="auto"/>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2" w15:restartNumberingAfterBreak="0">
    <w:nsid w:val="76D17566"/>
    <w:multiLevelType w:val="hybridMultilevel"/>
    <w:tmpl w:val="38EAEA8C"/>
    <w:lvl w:ilvl="0" w:tplc="AA7E56F8">
      <w:start w:val="1"/>
      <w:numFmt w:val="bullet"/>
      <w:lvlText w:val=""/>
      <w:lvlJc w:val="left"/>
      <w:pPr>
        <w:ind w:left="720" w:hanging="360"/>
      </w:pPr>
      <w:rPr>
        <w:rFonts w:ascii="Symbol" w:hAnsi="Symbol" w:hint="default"/>
      </w:rPr>
    </w:lvl>
    <w:lvl w:ilvl="1" w:tplc="04220005">
      <w:start w:val="1"/>
      <w:numFmt w:val="bullet"/>
      <w:lvlText w:val=""/>
      <w:lvlJc w:val="left"/>
      <w:pPr>
        <w:ind w:left="1440" w:hanging="360"/>
      </w:pPr>
      <w:rPr>
        <w:rFonts w:ascii="Wingdings" w:hAnsi="Wingdings" w:cs="Wingdings"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3" w15:restartNumberingAfterBreak="0">
    <w:nsid w:val="77793802"/>
    <w:multiLevelType w:val="hybridMultilevel"/>
    <w:tmpl w:val="B41C16F6"/>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4" w15:restartNumberingAfterBreak="0">
    <w:nsid w:val="7803511C"/>
    <w:multiLevelType w:val="hybridMultilevel"/>
    <w:tmpl w:val="AB9024C2"/>
    <w:lvl w:ilvl="0" w:tplc="04220005">
      <w:start w:val="1"/>
      <w:numFmt w:val="bullet"/>
      <w:lvlText w:val=""/>
      <w:lvlJc w:val="left"/>
      <w:pPr>
        <w:ind w:left="677" w:hanging="360"/>
      </w:pPr>
      <w:rPr>
        <w:rFonts w:ascii="Wingdings" w:hAnsi="Wingdings" w:cs="Wingdings" w:hint="default"/>
      </w:rPr>
    </w:lvl>
    <w:lvl w:ilvl="1" w:tplc="04220003" w:tentative="1">
      <w:start w:val="1"/>
      <w:numFmt w:val="bullet"/>
      <w:lvlText w:val="o"/>
      <w:lvlJc w:val="left"/>
      <w:pPr>
        <w:ind w:left="1397" w:hanging="360"/>
      </w:pPr>
      <w:rPr>
        <w:rFonts w:ascii="Courier New" w:hAnsi="Courier New" w:cs="Courier New" w:hint="default"/>
      </w:rPr>
    </w:lvl>
    <w:lvl w:ilvl="2" w:tplc="04220005" w:tentative="1">
      <w:start w:val="1"/>
      <w:numFmt w:val="bullet"/>
      <w:lvlText w:val=""/>
      <w:lvlJc w:val="left"/>
      <w:pPr>
        <w:ind w:left="2117" w:hanging="360"/>
      </w:pPr>
      <w:rPr>
        <w:rFonts w:ascii="Wingdings" w:hAnsi="Wingdings" w:hint="default"/>
      </w:rPr>
    </w:lvl>
    <w:lvl w:ilvl="3" w:tplc="04220001" w:tentative="1">
      <w:start w:val="1"/>
      <w:numFmt w:val="bullet"/>
      <w:lvlText w:val=""/>
      <w:lvlJc w:val="left"/>
      <w:pPr>
        <w:ind w:left="2837" w:hanging="360"/>
      </w:pPr>
      <w:rPr>
        <w:rFonts w:ascii="Symbol" w:hAnsi="Symbol" w:hint="default"/>
      </w:rPr>
    </w:lvl>
    <w:lvl w:ilvl="4" w:tplc="04220003" w:tentative="1">
      <w:start w:val="1"/>
      <w:numFmt w:val="bullet"/>
      <w:lvlText w:val="o"/>
      <w:lvlJc w:val="left"/>
      <w:pPr>
        <w:ind w:left="3557" w:hanging="360"/>
      </w:pPr>
      <w:rPr>
        <w:rFonts w:ascii="Courier New" w:hAnsi="Courier New" w:cs="Courier New" w:hint="default"/>
      </w:rPr>
    </w:lvl>
    <w:lvl w:ilvl="5" w:tplc="04220005" w:tentative="1">
      <w:start w:val="1"/>
      <w:numFmt w:val="bullet"/>
      <w:lvlText w:val=""/>
      <w:lvlJc w:val="left"/>
      <w:pPr>
        <w:ind w:left="4277" w:hanging="360"/>
      </w:pPr>
      <w:rPr>
        <w:rFonts w:ascii="Wingdings" w:hAnsi="Wingdings" w:hint="default"/>
      </w:rPr>
    </w:lvl>
    <w:lvl w:ilvl="6" w:tplc="04220001" w:tentative="1">
      <w:start w:val="1"/>
      <w:numFmt w:val="bullet"/>
      <w:lvlText w:val=""/>
      <w:lvlJc w:val="left"/>
      <w:pPr>
        <w:ind w:left="4997" w:hanging="360"/>
      </w:pPr>
      <w:rPr>
        <w:rFonts w:ascii="Symbol" w:hAnsi="Symbol" w:hint="default"/>
      </w:rPr>
    </w:lvl>
    <w:lvl w:ilvl="7" w:tplc="04220003" w:tentative="1">
      <w:start w:val="1"/>
      <w:numFmt w:val="bullet"/>
      <w:lvlText w:val="o"/>
      <w:lvlJc w:val="left"/>
      <w:pPr>
        <w:ind w:left="5717" w:hanging="360"/>
      </w:pPr>
      <w:rPr>
        <w:rFonts w:ascii="Courier New" w:hAnsi="Courier New" w:cs="Courier New" w:hint="default"/>
      </w:rPr>
    </w:lvl>
    <w:lvl w:ilvl="8" w:tplc="04220005" w:tentative="1">
      <w:start w:val="1"/>
      <w:numFmt w:val="bullet"/>
      <w:lvlText w:val=""/>
      <w:lvlJc w:val="left"/>
      <w:pPr>
        <w:ind w:left="6437" w:hanging="360"/>
      </w:pPr>
      <w:rPr>
        <w:rFonts w:ascii="Wingdings" w:hAnsi="Wingdings" w:hint="default"/>
      </w:rPr>
    </w:lvl>
  </w:abstractNum>
  <w:abstractNum w:abstractNumId="65" w15:restartNumberingAfterBreak="0">
    <w:nsid w:val="78D84FCC"/>
    <w:multiLevelType w:val="hybridMultilevel"/>
    <w:tmpl w:val="F4749244"/>
    <w:lvl w:ilvl="0" w:tplc="91E0A518">
      <w:start w:val="13"/>
      <w:numFmt w:val="bullet"/>
      <w:lvlText w:val="–"/>
      <w:lvlJc w:val="left"/>
      <w:pPr>
        <w:ind w:left="1429" w:hanging="360"/>
      </w:pPr>
      <w:rPr>
        <w:rFonts w:ascii="Times New Roman" w:eastAsia="Times New Roman" w:hAnsi="Times New Roman" w:cs="Times New Roman" w:hint="default"/>
      </w:rPr>
    </w:lvl>
    <w:lvl w:ilvl="1" w:tplc="04220005">
      <w:start w:val="1"/>
      <w:numFmt w:val="bullet"/>
      <w:lvlText w:val=""/>
      <w:lvlJc w:val="left"/>
      <w:pPr>
        <w:ind w:left="2149" w:hanging="360"/>
      </w:pPr>
      <w:rPr>
        <w:rFonts w:ascii="Wingdings" w:hAnsi="Wingdings" w:cs="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6" w15:restartNumberingAfterBreak="0">
    <w:nsid w:val="79E76E2F"/>
    <w:multiLevelType w:val="hybridMultilevel"/>
    <w:tmpl w:val="CC30E31E"/>
    <w:lvl w:ilvl="0" w:tplc="04220005">
      <w:start w:val="1"/>
      <w:numFmt w:val="bullet"/>
      <w:lvlText w:val=""/>
      <w:lvlJc w:val="left"/>
      <w:pPr>
        <w:ind w:left="502" w:hanging="360"/>
      </w:pPr>
      <w:rPr>
        <w:rFonts w:ascii="Wingdings" w:hAnsi="Wingdings" w:cs="Wingdings" w:hint="default"/>
      </w:rPr>
    </w:lvl>
    <w:lvl w:ilvl="1" w:tplc="04220003" w:tentative="1">
      <w:start w:val="1"/>
      <w:numFmt w:val="bullet"/>
      <w:lvlText w:val="o"/>
      <w:lvlJc w:val="left"/>
      <w:pPr>
        <w:ind w:left="1222" w:hanging="360"/>
      </w:pPr>
      <w:rPr>
        <w:rFonts w:ascii="Courier New" w:hAnsi="Courier New" w:cs="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cs="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cs="Courier New" w:hint="default"/>
      </w:rPr>
    </w:lvl>
    <w:lvl w:ilvl="8" w:tplc="04220005" w:tentative="1">
      <w:start w:val="1"/>
      <w:numFmt w:val="bullet"/>
      <w:lvlText w:val=""/>
      <w:lvlJc w:val="left"/>
      <w:pPr>
        <w:ind w:left="6262" w:hanging="360"/>
      </w:pPr>
      <w:rPr>
        <w:rFonts w:ascii="Wingdings" w:hAnsi="Wingdings" w:hint="default"/>
      </w:rPr>
    </w:lvl>
  </w:abstractNum>
  <w:abstractNum w:abstractNumId="67" w15:restartNumberingAfterBreak="0">
    <w:nsid w:val="7ACB102A"/>
    <w:multiLevelType w:val="hybridMultilevel"/>
    <w:tmpl w:val="71122128"/>
    <w:lvl w:ilvl="0" w:tplc="AA7E56F8">
      <w:start w:val="1"/>
      <w:numFmt w:val="bullet"/>
      <w:lvlText w:val=""/>
      <w:lvlJc w:val="left"/>
      <w:pPr>
        <w:ind w:left="1287" w:hanging="360"/>
      </w:pPr>
      <w:rPr>
        <w:rFonts w:ascii="Symbol" w:hAnsi="Symbol" w:hint="default"/>
      </w:rPr>
    </w:lvl>
    <w:lvl w:ilvl="1" w:tplc="04220005">
      <w:start w:val="1"/>
      <w:numFmt w:val="bullet"/>
      <w:lvlText w:val=""/>
      <w:lvlJc w:val="left"/>
      <w:pPr>
        <w:ind w:left="2007" w:hanging="360"/>
      </w:pPr>
      <w:rPr>
        <w:rFonts w:ascii="Wingdings" w:hAnsi="Wingdings" w:cs="Wingdings"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8" w15:restartNumberingAfterBreak="0">
    <w:nsid w:val="7F5F2957"/>
    <w:multiLevelType w:val="hybridMultilevel"/>
    <w:tmpl w:val="9AF04E66"/>
    <w:lvl w:ilvl="0" w:tplc="AA7E56F8">
      <w:start w:val="1"/>
      <w:numFmt w:val="bullet"/>
      <w:lvlText w:val=""/>
      <w:lvlJc w:val="left"/>
      <w:pPr>
        <w:ind w:left="720" w:hanging="360"/>
      </w:pPr>
      <w:rPr>
        <w:rFonts w:ascii="Symbol" w:hAnsi="Symbol" w:hint="default"/>
      </w:rPr>
    </w:lvl>
    <w:lvl w:ilvl="1" w:tplc="04220005">
      <w:start w:val="1"/>
      <w:numFmt w:val="bullet"/>
      <w:lvlText w:val=""/>
      <w:lvlJc w:val="left"/>
      <w:pPr>
        <w:ind w:left="1440" w:hanging="360"/>
      </w:pPr>
      <w:rPr>
        <w:rFonts w:ascii="Wingdings" w:hAnsi="Wingdings" w:cs="Wingdings"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9" w15:restartNumberingAfterBreak="0">
    <w:nsid w:val="7F77526D"/>
    <w:multiLevelType w:val="hybridMultilevel"/>
    <w:tmpl w:val="CE72660C"/>
    <w:lvl w:ilvl="0" w:tplc="AA7E56F8">
      <w:start w:val="1"/>
      <w:numFmt w:val="bullet"/>
      <w:lvlText w:val=""/>
      <w:lvlJc w:val="left"/>
      <w:pPr>
        <w:ind w:left="1429" w:hanging="360"/>
      </w:pPr>
      <w:rPr>
        <w:rFonts w:ascii="Symbol" w:hAnsi="Symbol" w:hint="default"/>
      </w:rPr>
    </w:lvl>
    <w:lvl w:ilvl="1" w:tplc="AA7E56F8">
      <w:start w:val="1"/>
      <w:numFmt w:val="bullet"/>
      <w:lvlText w:val=""/>
      <w:lvlJc w:val="left"/>
      <w:pPr>
        <w:ind w:left="2149" w:hanging="360"/>
      </w:pPr>
      <w:rPr>
        <w:rFonts w:ascii="Symbol" w:hAnsi="Symbol"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42"/>
  </w:num>
  <w:num w:numId="2">
    <w:abstractNumId w:val="37"/>
  </w:num>
  <w:num w:numId="3">
    <w:abstractNumId w:val="39"/>
  </w:num>
  <w:num w:numId="4">
    <w:abstractNumId w:val="13"/>
  </w:num>
  <w:num w:numId="5">
    <w:abstractNumId w:val="23"/>
  </w:num>
  <w:num w:numId="6">
    <w:abstractNumId w:val="17"/>
  </w:num>
  <w:num w:numId="7">
    <w:abstractNumId w:val="27"/>
  </w:num>
  <w:num w:numId="8">
    <w:abstractNumId w:val="69"/>
  </w:num>
  <w:num w:numId="9">
    <w:abstractNumId w:val="50"/>
  </w:num>
  <w:num w:numId="10">
    <w:abstractNumId w:val="67"/>
  </w:num>
  <w:num w:numId="11">
    <w:abstractNumId w:val="68"/>
  </w:num>
  <w:num w:numId="12">
    <w:abstractNumId w:val="60"/>
  </w:num>
  <w:num w:numId="13">
    <w:abstractNumId w:val="6"/>
  </w:num>
  <w:num w:numId="14">
    <w:abstractNumId w:val="21"/>
  </w:num>
  <w:num w:numId="15">
    <w:abstractNumId w:val="52"/>
  </w:num>
  <w:num w:numId="16">
    <w:abstractNumId w:val="48"/>
  </w:num>
  <w:num w:numId="17">
    <w:abstractNumId w:val="47"/>
  </w:num>
  <w:num w:numId="18">
    <w:abstractNumId w:val="49"/>
  </w:num>
  <w:num w:numId="19">
    <w:abstractNumId w:val="66"/>
  </w:num>
  <w:num w:numId="20">
    <w:abstractNumId w:val="43"/>
  </w:num>
  <w:num w:numId="21">
    <w:abstractNumId w:val="11"/>
  </w:num>
  <w:num w:numId="22">
    <w:abstractNumId w:val="45"/>
  </w:num>
  <w:num w:numId="23">
    <w:abstractNumId w:val="8"/>
  </w:num>
  <w:num w:numId="24">
    <w:abstractNumId w:val="30"/>
  </w:num>
  <w:num w:numId="25">
    <w:abstractNumId w:val="9"/>
  </w:num>
  <w:num w:numId="26">
    <w:abstractNumId w:val="64"/>
  </w:num>
  <w:num w:numId="27">
    <w:abstractNumId w:val="29"/>
  </w:num>
  <w:num w:numId="28">
    <w:abstractNumId w:val="41"/>
  </w:num>
  <w:num w:numId="29">
    <w:abstractNumId w:val="22"/>
  </w:num>
  <w:num w:numId="30">
    <w:abstractNumId w:val="31"/>
  </w:num>
  <w:num w:numId="31">
    <w:abstractNumId w:val="3"/>
  </w:num>
  <w:num w:numId="32">
    <w:abstractNumId w:val="54"/>
  </w:num>
  <w:num w:numId="33">
    <w:abstractNumId w:val="7"/>
  </w:num>
  <w:num w:numId="34">
    <w:abstractNumId w:val="19"/>
  </w:num>
  <w:num w:numId="35">
    <w:abstractNumId w:val="26"/>
  </w:num>
  <w:num w:numId="36">
    <w:abstractNumId w:val="0"/>
  </w:num>
  <w:num w:numId="37">
    <w:abstractNumId w:val="18"/>
  </w:num>
  <w:num w:numId="38">
    <w:abstractNumId w:val="65"/>
  </w:num>
  <w:num w:numId="39">
    <w:abstractNumId w:val="61"/>
  </w:num>
  <w:num w:numId="40">
    <w:abstractNumId w:val="36"/>
  </w:num>
  <w:num w:numId="41">
    <w:abstractNumId w:val="15"/>
  </w:num>
  <w:num w:numId="42">
    <w:abstractNumId w:val="44"/>
  </w:num>
  <w:num w:numId="43">
    <w:abstractNumId w:val="16"/>
  </w:num>
  <w:num w:numId="44">
    <w:abstractNumId w:val="46"/>
  </w:num>
  <w:num w:numId="45">
    <w:abstractNumId w:val="62"/>
  </w:num>
  <w:num w:numId="46">
    <w:abstractNumId w:val="40"/>
  </w:num>
  <w:num w:numId="47">
    <w:abstractNumId w:val="32"/>
  </w:num>
  <w:num w:numId="48">
    <w:abstractNumId w:val="25"/>
  </w:num>
  <w:num w:numId="49">
    <w:abstractNumId w:val="53"/>
  </w:num>
  <w:num w:numId="50">
    <w:abstractNumId w:val="55"/>
  </w:num>
  <w:num w:numId="51">
    <w:abstractNumId w:val="38"/>
  </w:num>
  <w:num w:numId="52">
    <w:abstractNumId w:val="4"/>
  </w:num>
  <w:num w:numId="53">
    <w:abstractNumId w:val="2"/>
  </w:num>
  <w:num w:numId="54">
    <w:abstractNumId w:val="5"/>
  </w:num>
  <w:num w:numId="55">
    <w:abstractNumId w:val="51"/>
  </w:num>
  <w:num w:numId="56">
    <w:abstractNumId w:val="59"/>
  </w:num>
  <w:num w:numId="57">
    <w:abstractNumId w:val="24"/>
  </w:num>
  <w:num w:numId="58">
    <w:abstractNumId w:val="28"/>
  </w:num>
  <w:num w:numId="59">
    <w:abstractNumId w:val="14"/>
  </w:num>
  <w:num w:numId="60">
    <w:abstractNumId w:val="10"/>
  </w:num>
  <w:num w:numId="61">
    <w:abstractNumId w:val="20"/>
  </w:num>
  <w:num w:numId="62">
    <w:abstractNumId w:val="34"/>
  </w:num>
  <w:num w:numId="63">
    <w:abstractNumId w:val="12"/>
  </w:num>
  <w:num w:numId="64">
    <w:abstractNumId w:val="33"/>
  </w:num>
  <w:num w:numId="65">
    <w:abstractNumId w:val="35"/>
  </w:num>
  <w:num w:numId="66">
    <w:abstractNumId w:val="63"/>
  </w:num>
  <w:num w:numId="67">
    <w:abstractNumId w:val="58"/>
  </w:num>
  <w:num w:numId="68">
    <w:abstractNumId w:val="57"/>
  </w:num>
  <w:num w:numId="69">
    <w:abstractNumId w:val="1"/>
  </w:num>
  <w:num w:numId="70">
    <w:abstractNumId w:val="5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CFC"/>
    <w:rsid w:val="000022E3"/>
    <w:rsid w:val="00010A40"/>
    <w:rsid w:val="000117C6"/>
    <w:rsid w:val="000141AD"/>
    <w:rsid w:val="00022223"/>
    <w:rsid w:val="000358FD"/>
    <w:rsid w:val="000426A5"/>
    <w:rsid w:val="00046E52"/>
    <w:rsid w:val="00046E53"/>
    <w:rsid w:val="000578A6"/>
    <w:rsid w:val="000629ED"/>
    <w:rsid w:val="00070CFC"/>
    <w:rsid w:val="00070F70"/>
    <w:rsid w:val="0007319F"/>
    <w:rsid w:val="00080135"/>
    <w:rsid w:val="0008097C"/>
    <w:rsid w:val="000818CC"/>
    <w:rsid w:val="00083FE5"/>
    <w:rsid w:val="00091986"/>
    <w:rsid w:val="00097490"/>
    <w:rsid w:val="00097768"/>
    <w:rsid w:val="000A49BE"/>
    <w:rsid w:val="000A699E"/>
    <w:rsid w:val="000B0660"/>
    <w:rsid w:val="000B0A58"/>
    <w:rsid w:val="000B3F8E"/>
    <w:rsid w:val="000B74B4"/>
    <w:rsid w:val="000C15F4"/>
    <w:rsid w:val="000C3C69"/>
    <w:rsid w:val="000C48B9"/>
    <w:rsid w:val="000D0CAF"/>
    <w:rsid w:val="000D6A0E"/>
    <w:rsid w:val="000D7DBB"/>
    <w:rsid w:val="000E167B"/>
    <w:rsid w:val="00101A31"/>
    <w:rsid w:val="00102413"/>
    <w:rsid w:val="0010287D"/>
    <w:rsid w:val="001053AC"/>
    <w:rsid w:val="001057CA"/>
    <w:rsid w:val="001130DB"/>
    <w:rsid w:val="001166AC"/>
    <w:rsid w:val="0011755B"/>
    <w:rsid w:val="00125D16"/>
    <w:rsid w:val="00133868"/>
    <w:rsid w:val="00136621"/>
    <w:rsid w:val="001412CB"/>
    <w:rsid w:val="00142207"/>
    <w:rsid w:val="00142BE3"/>
    <w:rsid w:val="00143731"/>
    <w:rsid w:val="00144F98"/>
    <w:rsid w:val="00150D71"/>
    <w:rsid w:val="00157258"/>
    <w:rsid w:val="00162699"/>
    <w:rsid w:val="00171229"/>
    <w:rsid w:val="00171A81"/>
    <w:rsid w:val="00171F44"/>
    <w:rsid w:val="00173BFE"/>
    <w:rsid w:val="001765D9"/>
    <w:rsid w:val="00183135"/>
    <w:rsid w:val="00192C53"/>
    <w:rsid w:val="00193465"/>
    <w:rsid w:val="001953A0"/>
    <w:rsid w:val="001A081A"/>
    <w:rsid w:val="001A2E2C"/>
    <w:rsid w:val="001A490E"/>
    <w:rsid w:val="001A5D01"/>
    <w:rsid w:val="001A7648"/>
    <w:rsid w:val="001B62C7"/>
    <w:rsid w:val="001B63EE"/>
    <w:rsid w:val="001C416C"/>
    <w:rsid w:val="001D264E"/>
    <w:rsid w:val="001D2C16"/>
    <w:rsid w:val="001D3FA2"/>
    <w:rsid w:val="001E0309"/>
    <w:rsid w:val="001E442E"/>
    <w:rsid w:val="001E5B06"/>
    <w:rsid w:val="001F0175"/>
    <w:rsid w:val="001F5E3E"/>
    <w:rsid w:val="002061D4"/>
    <w:rsid w:val="0021183E"/>
    <w:rsid w:val="00215808"/>
    <w:rsid w:val="0023536F"/>
    <w:rsid w:val="00242FEE"/>
    <w:rsid w:val="002430FA"/>
    <w:rsid w:val="00246CA4"/>
    <w:rsid w:val="002560E3"/>
    <w:rsid w:val="00261518"/>
    <w:rsid w:val="00264437"/>
    <w:rsid w:val="002763B9"/>
    <w:rsid w:val="00280B79"/>
    <w:rsid w:val="00286030"/>
    <w:rsid w:val="0028748B"/>
    <w:rsid w:val="0029556F"/>
    <w:rsid w:val="00295F5F"/>
    <w:rsid w:val="00296A8A"/>
    <w:rsid w:val="002A68A8"/>
    <w:rsid w:val="002C626E"/>
    <w:rsid w:val="002C72B0"/>
    <w:rsid w:val="002D04D8"/>
    <w:rsid w:val="002D0587"/>
    <w:rsid w:val="002E0759"/>
    <w:rsid w:val="002F0545"/>
    <w:rsid w:val="002F081D"/>
    <w:rsid w:val="002F5FF6"/>
    <w:rsid w:val="0030275B"/>
    <w:rsid w:val="00303B32"/>
    <w:rsid w:val="00315A03"/>
    <w:rsid w:val="00321475"/>
    <w:rsid w:val="0032367E"/>
    <w:rsid w:val="003302BE"/>
    <w:rsid w:val="00331417"/>
    <w:rsid w:val="003333C4"/>
    <w:rsid w:val="0033462F"/>
    <w:rsid w:val="00341586"/>
    <w:rsid w:val="003504BA"/>
    <w:rsid w:val="003545E6"/>
    <w:rsid w:val="003571E9"/>
    <w:rsid w:val="00357B41"/>
    <w:rsid w:val="00360A0C"/>
    <w:rsid w:val="00362FF0"/>
    <w:rsid w:val="003633C5"/>
    <w:rsid w:val="00370130"/>
    <w:rsid w:val="00373A9E"/>
    <w:rsid w:val="00374146"/>
    <w:rsid w:val="00380256"/>
    <w:rsid w:val="003823A5"/>
    <w:rsid w:val="00383590"/>
    <w:rsid w:val="00394A88"/>
    <w:rsid w:val="003977CA"/>
    <w:rsid w:val="003A25F6"/>
    <w:rsid w:val="003B35BA"/>
    <w:rsid w:val="003B5B53"/>
    <w:rsid w:val="003B66B9"/>
    <w:rsid w:val="003C231F"/>
    <w:rsid w:val="003C6563"/>
    <w:rsid w:val="003C6ABC"/>
    <w:rsid w:val="003C7206"/>
    <w:rsid w:val="003D2D03"/>
    <w:rsid w:val="003E1ABB"/>
    <w:rsid w:val="003E41B0"/>
    <w:rsid w:val="003E54AB"/>
    <w:rsid w:val="003E7CCC"/>
    <w:rsid w:val="003F09E8"/>
    <w:rsid w:val="003F2528"/>
    <w:rsid w:val="003F5641"/>
    <w:rsid w:val="003F5DAD"/>
    <w:rsid w:val="004113FB"/>
    <w:rsid w:val="00413FCA"/>
    <w:rsid w:val="00416156"/>
    <w:rsid w:val="00416461"/>
    <w:rsid w:val="0042166D"/>
    <w:rsid w:val="004246AF"/>
    <w:rsid w:val="00426D36"/>
    <w:rsid w:val="00432074"/>
    <w:rsid w:val="004341D7"/>
    <w:rsid w:val="00443157"/>
    <w:rsid w:val="004444AD"/>
    <w:rsid w:val="0045165B"/>
    <w:rsid w:val="004557A6"/>
    <w:rsid w:val="0046643B"/>
    <w:rsid w:val="004700A0"/>
    <w:rsid w:val="00476ACB"/>
    <w:rsid w:val="004823E1"/>
    <w:rsid w:val="00487373"/>
    <w:rsid w:val="004A4472"/>
    <w:rsid w:val="004A6F93"/>
    <w:rsid w:val="004A7440"/>
    <w:rsid w:val="004B04AF"/>
    <w:rsid w:val="004B7740"/>
    <w:rsid w:val="004C37EF"/>
    <w:rsid w:val="004C38E7"/>
    <w:rsid w:val="004C7E34"/>
    <w:rsid w:val="004D01DA"/>
    <w:rsid w:val="004D437F"/>
    <w:rsid w:val="004D578B"/>
    <w:rsid w:val="004D593D"/>
    <w:rsid w:val="004D69F1"/>
    <w:rsid w:val="004D7A3B"/>
    <w:rsid w:val="004E56F9"/>
    <w:rsid w:val="004F4CDC"/>
    <w:rsid w:val="004F7831"/>
    <w:rsid w:val="00506A70"/>
    <w:rsid w:val="00515B5B"/>
    <w:rsid w:val="005352B9"/>
    <w:rsid w:val="00537B3B"/>
    <w:rsid w:val="005405CC"/>
    <w:rsid w:val="00541D9D"/>
    <w:rsid w:val="005454D4"/>
    <w:rsid w:val="00553A98"/>
    <w:rsid w:val="00571A94"/>
    <w:rsid w:val="00573DBE"/>
    <w:rsid w:val="0057452C"/>
    <w:rsid w:val="0058530A"/>
    <w:rsid w:val="00585F3F"/>
    <w:rsid w:val="00586FE7"/>
    <w:rsid w:val="00595CE7"/>
    <w:rsid w:val="00595E7A"/>
    <w:rsid w:val="00596309"/>
    <w:rsid w:val="005A0156"/>
    <w:rsid w:val="005A75DE"/>
    <w:rsid w:val="005B3891"/>
    <w:rsid w:val="005C04B6"/>
    <w:rsid w:val="005C1988"/>
    <w:rsid w:val="005C201B"/>
    <w:rsid w:val="005D1024"/>
    <w:rsid w:val="005D6296"/>
    <w:rsid w:val="005E01B4"/>
    <w:rsid w:val="005E2F32"/>
    <w:rsid w:val="005F644A"/>
    <w:rsid w:val="005F6A28"/>
    <w:rsid w:val="005F6E5A"/>
    <w:rsid w:val="00602F9C"/>
    <w:rsid w:val="006030F1"/>
    <w:rsid w:val="00605E23"/>
    <w:rsid w:val="00606F4E"/>
    <w:rsid w:val="00610499"/>
    <w:rsid w:val="00611444"/>
    <w:rsid w:val="00612CAD"/>
    <w:rsid w:val="00613F99"/>
    <w:rsid w:val="006211D6"/>
    <w:rsid w:val="00633823"/>
    <w:rsid w:val="00634EDE"/>
    <w:rsid w:val="006377DD"/>
    <w:rsid w:val="0064456E"/>
    <w:rsid w:val="00650423"/>
    <w:rsid w:val="006529A9"/>
    <w:rsid w:val="00654162"/>
    <w:rsid w:val="00654E71"/>
    <w:rsid w:val="00657D54"/>
    <w:rsid w:val="00661508"/>
    <w:rsid w:val="00664CC8"/>
    <w:rsid w:val="00671A78"/>
    <w:rsid w:val="00681251"/>
    <w:rsid w:val="00681786"/>
    <w:rsid w:val="00681CB0"/>
    <w:rsid w:val="00684D88"/>
    <w:rsid w:val="00685582"/>
    <w:rsid w:val="00687AF0"/>
    <w:rsid w:val="006979BB"/>
    <w:rsid w:val="006A0A0B"/>
    <w:rsid w:val="006A1496"/>
    <w:rsid w:val="006A6B02"/>
    <w:rsid w:val="006B04DA"/>
    <w:rsid w:val="006B0B57"/>
    <w:rsid w:val="006B1D71"/>
    <w:rsid w:val="006B5C5E"/>
    <w:rsid w:val="006B778E"/>
    <w:rsid w:val="006C258C"/>
    <w:rsid w:val="006C5076"/>
    <w:rsid w:val="006D469D"/>
    <w:rsid w:val="006D5E16"/>
    <w:rsid w:val="006E06BB"/>
    <w:rsid w:val="006E45FD"/>
    <w:rsid w:val="006E7289"/>
    <w:rsid w:val="006E74E0"/>
    <w:rsid w:val="006F0ACD"/>
    <w:rsid w:val="006F638D"/>
    <w:rsid w:val="006F65A9"/>
    <w:rsid w:val="007006C0"/>
    <w:rsid w:val="00701559"/>
    <w:rsid w:val="00704A22"/>
    <w:rsid w:val="0071421B"/>
    <w:rsid w:val="0071447F"/>
    <w:rsid w:val="00716A68"/>
    <w:rsid w:val="00733329"/>
    <w:rsid w:val="00752C5D"/>
    <w:rsid w:val="00752FA3"/>
    <w:rsid w:val="00765302"/>
    <w:rsid w:val="00784619"/>
    <w:rsid w:val="00784A08"/>
    <w:rsid w:val="00784DB1"/>
    <w:rsid w:val="007855E4"/>
    <w:rsid w:val="00787A68"/>
    <w:rsid w:val="00791BC7"/>
    <w:rsid w:val="00791C3F"/>
    <w:rsid w:val="007940C7"/>
    <w:rsid w:val="00796820"/>
    <w:rsid w:val="00796D17"/>
    <w:rsid w:val="00797661"/>
    <w:rsid w:val="007A6AD2"/>
    <w:rsid w:val="007B1B90"/>
    <w:rsid w:val="007C3154"/>
    <w:rsid w:val="007C3844"/>
    <w:rsid w:val="007C5BDC"/>
    <w:rsid w:val="007D49D7"/>
    <w:rsid w:val="007E0FED"/>
    <w:rsid w:val="007F5C58"/>
    <w:rsid w:val="00802119"/>
    <w:rsid w:val="00804F80"/>
    <w:rsid w:val="008146DB"/>
    <w:rsid w:val="00821B28"/>
    <w:rsid w:val="00837C30"/>
    <w:rsid w:val="00843456"/>
    <w:rsid w:val="00864E85"/>
    <w:rsid w:val="008824C5"/>
    <w:rsid w:val="008832BE"/>
    <w:rsid w:val="008935CF"/>
    <w:rsid w:val="00896D78"/>
    <w:rsid w:val="008A539C"/>
    <w:rsid w:val="008A57C0"/>
    <w:rsid w:val="008B07BA"/>
    <w:rsid w:val="008B20FC"/>
    <w:rsid w:val="008B219D"/>
    <w:rsid w:val="008C2D47"/>
    <w:rsid w:val="008D10E5"/>
    <w:rsid w:val="008D1ADB"/>
    <w:rsid w:val="008D233D"/>
    <w:rsid w:val="008D23F2"/>
    <w:rsid w:val="008D7F90"/>
    <w:rsid w:val="008E5C9F"/>
    <w:rsid w:val="008E71DA"/>
    <w:rsid w:val="008E7D33"/>
    <w:rsid w:val="008F7CA0"/>
    <w:rsid w:val="00900EB3"/>
    <w:rsid w:val="00920C82"/>
    <w:rsid w:val="00922FD9"/>
    <w:rsid w:val="009244D1"/>
    <w:rsid w:val="00925B36"/>
    <w:rsid w:val="00925FC9"/>
    <w:rsid w:val="00926A60"/>
    <w:rsid w:val="009302E4"/>
    <w:rsid w:val="00930779"/>
    <w:rsid w:val="00930ADA"/>
    <w:rsid w:val="00931975"/>
    <w:rsid w:val="009319C3"/>
    <w:rsid w:val="00937956"/>
    <w:rsid w:val="009415EF"/>
    <w:rsid w:val="00943102"/>
    <w:rsid w:val="00943439"/>
    <w:rsid w:val="0094744F"/>
    <w:rsid w:val="0094777B"/>
    <w:rsid w:val="00951ABB"/>
    <w:rsid w:val="009538E1"/>
    <w:rsid w:val="00954032"/>
    <w:rsid w:val="00954BBF"/>
    <w:rsid w:val="00955E59"/>
    <w:rsid w:val="00956872"/>
    <w:rsid w:val="009576A1"/>
    <w:rsid w:val="009614A4"/>
    <w:rsid w:val="00965B1B"/>
    <w:rsid w:val="009737EF"/>
    <w:rsid w:val="00976CD9"/>
    <w:rsid w:val="00980BBE"/>
    <w:rsid w:val="00981E87"/>
    <w:rsid w:val="00981F37"/>
    <w:rsid w:val="00982B26"/>
    <w:rsid w:val="009945FE"/>
    <w:rsid w:val="00995789"/>
    <w:rsid w:val="00996BFF"/>
    <w:rsid w:val="009A5324"/>
    <w:rsid w:val="009C0179"/>
    <w:rsid w:val="009C798F"/>
    <w:rsid w:val="009D13B7"/>
    <w:rsid w:val="009D235B"/>
    <w:rsid w:val="009E1367"/>
    <w:rsid w:val="009E197A"/>
    <w:rsid w:val="009F606D"/>
    <w:rsid w:val="00A1375F"/>
    <w:rsid w:val="00A1458B"/>
    <w:rsid w:val="00A1465D"/>
    <w:rsid w:val="00A2485A"/>
    <w:rsid w:val="00A4066E"/>
    <w:rsid w:val="00A41C74"/>
    <w:rsid w:val="00A46189"/>
    <w:rsid w:val="00A47900"/>
    <w:rsid w:val="00A50A4F"/>
    <w:rsid w:val="00A5239E"/>
    <w:rsid w:val="00A6226B"/>
    <w:rsid w:val="00A62E5C"/>
    <w:rsid w:val="00A62F91"/>
    <w:rsid w:val="00A64DA2"/>
    <w:rsid w:val="00A702BF"/>
    <w:rsid w:val="00A7247D"/>
    <w:rsid w:val="00A775D3"/>
    <w:rsid w:val="00A915F8"/>
    <w:rsid w:val="00A94CEB"/>
    <w:rsid w:val="00AA5856"/>
    <w:rsid w:val="00AA65E5"/>
    <w:rsid w:val="00AA7279"/>
    <w:rsid w:val="00AB0E15"/>
    <w:rsid w:val="00AB17B2"/>
    <w:rsid w:val="00AB5286"/>
    <w:rsid w:val="00AB65A4"/>
    <w:rsid w:val="00AB7F2B"/>
    <w:rsid w:val="00AC424B"/>
    <w:rsid w:val="00AC48F3"/>
    <w:rsid w:val="00AC7B6D"/>
    <w:rsid w:val="00AD4466"/>
    <w:rsid w:val="00AE5A3F"/>
    <w:rsid w:val="00AE6331"/>
    <w:rsid w:val="00AF10E3"/>
    <w:rsid w:val="00AF1DB5"/>
    <w:rsid w:val="00AF33D4"/>
    <w:rsid w:val="00AF453B"/>
    <w:rsid w:val="00AF5398"/>
    <w:rsid w:val="00AF5A58"/>
    <w:rsid w:val="00B135B6"/>
    <w:rsid w:val="00B20226"/>
    <w:rsid w:val="00B24757"/>
    <w:rsid w:val="00B25274"/>
    <w:rsid w:val="00B25A6B"/>
    <w:rsid w:val="00B3169D"/>
    <w:rsid w:val="00B40067"/>
    <w:rsid w:val="00B47AEB"/>
    <w:rsid w:val="00B47DBD"/>
    <w:rsid w:val="00B65BA0"/>
    <w:rsid w:val="00B65F00"/>
    <w:rsid w:val="00B71ADA"/>
    <w:rsid w:val="00B727EB"/>
    <w:rsid w:val="00B819AB"/>
    <w:rsid w:val="00B81A13"/>
    <w:rsid w:val="00B8335D"/>
    <w:rsid w:val="00B91B43"/>
    <w:rsid w:val="00B92777"/>
    <w:rsid w:val="00B95703"/>
    <w:rsid w:val="00B97A56"/>
    <w:rsid w:val="00BA4342"/>
    <w:rsid w:val="00BB0045"/>
    <w:rsid w:val="00BB1465"/>
    <w:rsid w:val="00BB30A3"/>
    <w:rsid w:val="00BB57A6"/>
    <w:rsid w:val="00BB5BB5"/>
    <w:rsid w:val="00BC2810"/>
    <w:rsid w:val="00BC43E6"/>
    <w:rsid w:val="00BD1E3D"/>
    <w:rsid w:val="00BD4949"/>
    <w:rsid w:val="00BE0DBF"/>
    <w:rsid w:val="00BE2E07"/>
    <w:rsid w:val="00BE5B4D"/>
    <w:rsid w:val="00BF1F9F"/>
    <w:rsid w:val="00BF2A37"/>
    <w:rsid w:val="00BF71E3"/>
    <w:rsid w:val="00C0235D"/>
    <w:rsid w:val="00C05C5D"/>
    <w:rsid w:val="00C06B28"/>
    <w:rsid w:val="00C1133D"/>
    <w:rsid w:val="00C145F8"/>
    <w:rsid w:val="00C16ED1"/>
    <w:rsid w:val="00C170E6"/>
    <w:rsid w:val="00C2001B"/>
    <w:rsid w:val="00C2761E"/>
    <w:rsid w:val="00C27EF9"/>
    <w:rsid w:val="00C46B14"/>
    <w:rsid w:val="00C47ABB"/>
    <w:rsid w:val="00C70D45"/>
    <w:rsid w:val="00C728F9"/>
    <w:rsid w:val="00C75C83"/>
    <w:rsid w:val="00C81483"/>
    <w:rsid w:val="00C91A1A"/>
    <w:rsid w:val="00C91CD5"/>
    <w:rsid w:val="00C937A4"/>
    <w:rsid w:val="00C969A5"/>
    <w:rsid w:val="00CA1048"/>
    <w:rsid w:val="00CA2156"/>
    <w:rsid w:val="00CA3423"/>
    <w:rsid w:val="00CA5190"/>
    <w:rsid w:val="00CA5633"/>
    <w:rsid w:val="00CA6CC2"/>
    <w:rsid w:val="00CA6FDB"/>
    <w:rsid w:val="00CB02DE"/>
    <w:rsid w:val="00CB4962"/>
    <w:rsid w:val="00CC1D33"/>
    <w:rsid w:val="00CC506A"/>
    <w:rsid w:val="00CC727A"/>
    <w:rsid w:val="00CD0D6F"/>
    <w:rsid w:val="00CD65E1"/>
    <w:rsid w:val="00CD7B82"/>
    <w:rsid w:val="00CE03AF"/>
    <w:rsid w:val="00CE10F8"/>
    <w:rsid w:val="00CE6956"/>
    <w:rsid w:val="00CF034E"/>
    <w:rsid w:val="00CF12EA"/>
    <w:rsid w:val="00CF4872"/>
    <w:rsid w:val="00D00F46"/>
    <w:rsid w:val="00D021CD"/>
    <w:rsid w:val="00D06DA1"/>
    <w:rsid w:val="00D07F34"/>
    <w:rsid w:val="00D10D54"/>
    <w:rsid w:val="00D1121A"/>
    <w:rsid w:val="00D175BC"/>
    <w:rsid w:val="00D208ED"/>
    <w:rsid w:val="00D247F0"/>
    <w:rsid w:val="00D3126C"/>
    <w:rsid w:val="00D31369"/>
    <w:rsid w:val="00D32523"/>
    <w:rsid w:val="00D423AB"/>
    <w:rsid w:val="00D43944"/>
    <w:rsid w:val="00D52385"/>
    <w:rsid w:val="00D6220B"/>
    <w:rsid w:val="00D75175"/>
    <w:rsid w:val="00D8607E"/>
    <w:rsid w:val="00D86B6F"/>
    <w:rsid w:val="00D9118C"/>
    <w:rsid w:val="00D92BF8"/>
    <w:rsid w:val="00D94593"/>
    <w:rsid w:val="00D95A79"/>
    <w:rsid w:val="00D96585"/>
    <w:rsid w:val="00DA0BAE"/>
    <w:rsid w:val="00DA5D07"/>
    <w:rsid w:val="00DB0C9D"/>
    <w:rsid w:val="00DB212E"/>
    <w:rsid w:val="00DB263A"/>
    <w:rsid w:val="00DB6000"/>
    <w:rsid w:val="00DC4156"/>
    <w:rsid w:val="00DD16DA"/>
    <w:rsid w:val="00DD4A38"/>
    <w:rsid w:val="00DD4FDC"/>
    <w:rsid w:val="00DD5FF1"/>
    <w:rsid w:val="00DE46E6"/>
    <w:rsid w:val="00E1356B"/>
    <w:rsid w:val="00E15E51"/>
    <w:rsid w:val="00E20BFA"/>
    <w:rsid w:val="00E22897"/>
    <w:rsid w:val="00E35019"/>
    <w:rsid w:val="00E37987"/>
    <w:rsid w:val="00E40073"/>
    <w:rsid w:val="00E42B07"/>
    <w:rsid w:val="00E42BF8"/>
    <w:rsid w:val="00E45BBC"/>
    <w:rsid w:val="00E47A3A"/>
    <w:rsid w:val="00E47C12"/>
    <w:rsid w:val="00E7164D"/>
    <w:rsid w:val="00E86C31"/>
    <w:rsid w:val="00E87F66"/>
    <w:rsid w:val="00E9450C"/>
    <w:rsid w:val="00EA22C0"/>
    <w:rsid w:val="00EA4267"/>
    <w:rsid w:val="00EA7F45"/>
    <w:rsid w:val="00EB55CC"/>
    <w:rsid w:val="00EB5DE5"/>
    <w:rsid w:val="00EB7A98"/>
    <w:rsid w:val="00EC0DBC"/>
    <w:rsid w:val="00EC3080"/>
    <w:rsid w:val="00EC7A26"/>
    <w:rsid w:val="00ED3146"/>
    <w:rsid w:val="00ED643F"/>
    <w:rsid w:val="00ED7522"/>
    <w:rsid w:val="00EE011D"/>
    <w:rsid w:val="00EE05F5"/>
    <w:rsid w:val="00EE5478"/>
    <w:rsid w:val="00EF30DC"/>
    <w:rsid w:val="00EF3885"/>
    <w:rsid w:val="00F0252B"/>
    <w:rsid w:val="00F04B72"/>
    <w:rsid w:val="00F04EF3"/>
    <w:rsid w:val="00F17002"/>
    <w:rsid w:val="00F20011"/>
    <w:rsid w:val="00F225FF"/>
    <w:rsid w:val="00F35B64"/>
    <w:rsid w:val="00F40780"/>
    <w:rsid w:val="00F4262C"/>
    <w:rsid w:val="00F459B1"/>
    <w:rsid w:val="00F57051"/>
    <w:rsid w:val="00F5798C"/>
    <w:rsid w:val="00F6611C"/>
    <w:rsid w:val="00F66FCD"/>
    <w:rsid w:val="00F67FFA"/>
    <w:rsid w:val="00F734B3"/>
    <w:rsid w:val="00F74AE9"/>
    <w:rsid w:val="00F768CF"/>
    <w:rsid w:val="00F772A1"/>
    <w:rsid w:val="00F86ABC"/>
    <w:rsid w:val="00F92257"/>
    <w:rsid w:val="00F93B02"/>
    <w:rsid w:val="00F94A9C"/>
    <w:rsid w:val="00FA3956"/>
    <w:rsid w:val="00FA7329"/>
    <w:rsid w:val="00FD5966"/>
    <w:rsid w:val="00FD5BBB"/>
    <w:rsid w:val="00FE6370"/>
    <w:rsid w:val="00FE65B0"/>
    <w:rsid w:val="00FF3354"/>
    <w:rsid w:val="00FF6550"/>
    <w:rsid w:val="00FF7F2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C68D8A"/>
  <w15:chartTrackingRefBased/>
  <w15:docId w15:val="{24242699-66EC-4D75-B0E1-6BCDCBC30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4757"/>
  </w:style>
  <w:style w:type="paragraph" w:styleId="10">
    <w:name w:val="heading 1"/>
    <w:basedOn w:val="a"/>
    <w:next w:val="a"/>
    <w:link w:val="11"/>
    <w:uiPriority w:val="99"/>
    <w:qFormat/>
    <w:rsid w:val="004823E1"/>
    <w:pPr>
      <w:keepNext/>
      <w:keepLines/>
      <w:spacing w:after="120" w:line="240" w:lineRule="auto"/>
      <w:jc w:val="center"/>
      <w:outlineLvl w:val="0"/>
    </w:pPr>
    <w:rPr>
      <w:rFonts w:ascii="Times New Roman" w:eastAsiaTheme="majorEastAsia" w:hAnsi="Times New Roman" w:cstheme="majorBidi"/>
      <w:b/>
      <w:color w:val="000000" w:themeColor="text1"/>
      <w:sz w:val="32"/>
      <w:szCs w:val="32"/>
    </w:rPr>
  </w:style>
  <w:style w:type="paragraph" w:styleId="2">
    <w:name w:val="heading 2"/>
    <w:basedOn w:val="a"/>
    <w:next w:val="a"/>
    <w:link w:val="20"/>
    <w:uiPriority w:val="9"/>
    <w:unhideWhenUsed/>
    <w:qFormat/>
    <w:rsid w:val="00097768"/>
    <w:pPr>
      <w:tabs>
        <w:tab w:val="left" w:pos="993"/>
      </w:tabs>
      <w:spacing w:after="120" w:line="240" w:lineRule="auto"/>
      <w:jc w:val="center"/>
      <w:outlineLvl w:val="1"/>
    </w:pPr>
    <w:rPr>
      <w:rFonts w:ascii="Times New Roman" w:eastAsia="Times New Roman" w:hAnsi="Times New Roman" w:cs="Times New Roman"/>
      <w:b/>
      <w:sz w:val="28"/>
      <w:szCs w:val="28"/>
      <w:lang w:eastAsia="ru-RU"/>
    </w:rPr>
  </w:style>
  <w:style w:type="paragraph" w:styleId="3">
    <w:name w:val="heading 3"/>
    <w:basedOn w:val="a"/>
    <w:next w:val="a"/>
    <w:link w:val="30"/>
    <w:uiPriority w:val="9"/>
    <w:unhideWhenUsed/>
    <w:qFormat/>
    <w:rsid w:val="003346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toc 1"/>
    <w:basedOn w:val="a"/>
    <w:next w:val="a"/>
    <w:autoRedefine/>
    <w:uiPriority w:val="39"/>
    <w:unhideWhenUsed/>
    <w:rsid w:val="00C2761E"/>
    <w:pPr>
      <w:widowControl w:val="0"/>
      <w:numPr>
        <w:numId w:val="40"/>
      </w:numPr>
      <w:tabs>
        <w:tab w:val="right" w:leader="dot" w:pos="9629"/>
      </w:tabs>
      <w:spacing w:after="0" w:line="240" w:lineRule="auto"/>
      <w:ind w:left="567" w:hanging="567"/>
      <w:jc w:val="both"/>
    </w:pPr>
    <w:rPr>
      <w:rFonts w:ascii="Times New Roman" w:hAnsi="Times New Roman" w:cs="Times New Roman"/>
      <w:b/>
      <w:bCs/>
      <w:caps/>
      <w:noProof/>
      <w:sz w:val="28"/>
      <w:szCs w:val="24"/>
    </w:rPr>
  </w:style>
  <w:style w:type="paragraph" w:styleId="21">
    <w:name w:val="toc 2"/>
    <w:basedOn w:val="a"/>
    <w:next w:val="a"/>
    <w:autoRedefine/>
    <w:uiPriority w:val="39"/>
    <w:unhideWhenUsed/>
    <w:rsid w:val="00930ADA"/>
    <w:pPr>
      <w:tabs>
        <w:tab w:val="right" w:leader="dot" w:pos="9629"/>
      </w:tabs>
      <w:spacing w:after="0" w:line="240" w:lineRule="auto"/>
      <w:jc w:val="both"/>
    </w:pPr>
    <w:rPr>
      <w:rFonts w:ascii="Times New Roman" w:hAnsi="Times New Roman" w:cs="Times New Roman"/>
      <w:bCs/>
      <w:noProof/>
      <w:sz w:val="28"/>
      <w:szCs w:val="28"/>
      <w:lang w:eastAsia="ru-RU"/>
    </w:rPr>
  </w:style>
  <w:style w:type="character" w:styleId="a3">
    <w:name w:val="Hyperlink"/>
    <w:basedOn w:val="a0"/>
    <w:uiPriority w:val="99"/>
    <w:unhideWhenUsed/>
    <w:rsid w:val="00E40073"/>
    <w:rPr>
      <w:color w:val="0563C1" w:themeColor="hyperlink"/>
      <w:u w:val="single"/>
    </w:rPr>
  </w:style>
  <w:style w:type="character" w:customStyle="1" w:styleId="a4">
    <w:name w:val="Абзац списку Знак"/>
    <w:aliases w:val="TOC style Знак,lp1 Знак,Bullet OSM Знак,Proposal Bullet List Знак,Dot pt Знак,No Spacing1 Знак,List Paragraph Char Char Char Знак,Indicator Text Знак,Numbered Para 1 Знак,List Paragraph à moi Знак,Welt L Char Знак,Welt L Знак,列出段落 Знак"/>
    <w:link w:val="a5"/>
    <w:uiPriority w:val="34"/>
    <w:locked/>
    <w:rsid w:val="00E40073"/>
    <w:rPr>
      <w:rFonts w:ascii="Calibri" w:eastAsia="Times New Roman" w:hAnsi="Calibri" w:cs="Calibri"/>
      <w:lang w:eastAsia="uk-UA"/>
    </w:rPr>
  </w:style>
  <w:style w:type="paragraph" w:styleId="a5">
    <w:name w:val="List Paragraph"/>
    <w:aliases w:val="TOC style,lp1,Bullet OSM,Proposal Bullet List,Dot pt,No Spacing1,List Paragraph Char Char Char,Indicator Text,Numbered Para 1,List Paragraph à moi,Welt L Char,Welt L,Bullet List,FooterText,numbered,Paragraphe de liste1,列出段落,列出段落1"/>
    <w:basedOn w:val="a"/>
    <w:link w:val="a4"/>
    <w:uiPriority w:val="34"/>
    <w:qFormat/>
    <w:rsid w:val="00E40073"/>
    <w:pPr>
      <w:spacing w:after="200" w:line="276" w:lineRule="auto"/>
      <w:ind w:left="720"/>
    </w:pPr>
    <w:rPr>
      <w:rFonts w:ascii="Calibri" w:eastAsia="Times New Roman" w:hAnsi="Calibri" w:cs="Calibri"/>
      <w:lang w:eastAsia="uk-UA"/>
    </w:rPr>
  </w:style>
  <w:style w:type="table" w:styleId="a6">
    <w:name w:val="Table Grid"/>
    <w:basedOn w:val="a1"/>
    <w:uiPriority w:val="39"/>
    <w:rsid w:val="00E400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Звичайний1"/>
    <w:qFormat/>
    <w:rsid w:val="00E40073"/>
    <w:pPr>
      <w:spacing w:after="200" w:line="276" w:lineRule="auto"/>
    </w:pPr>
    <w:rPr>
      <w:rFonts w:ascii="Calibri" w:eastAsia="Calibri" w:hAnsi="Calibri" w:cs="Calibri"/>
      <w:szCs w:val="20"/>
      <w:lang w:val="ru-RU" w:eastAsia="uk-UA"/>
    </w:rPr>
  </w:style>
  <w:style w:type="paragraph" w:styleId="a7">
    <w:name w:val="footer"/>
    <w:basedOn w:val="a"/>
    <w:link w:val="a8"/>
    <w:uiPriority w:val="99"/>
    <w:unhideWhenUsed/>
    <w:rsid w:val="00E40073"/>
    <w:pPr>
      <w:tabs>
        <w:tab w:val="center" w:pos="4677"/>
        <w:tab w:val="right" w:pos="9355"/>
      </w:tabs>
      <w:spacing w:after="0" w:line="240" w:lineRule="auto"/>
    </w:pPr>
  </w:style>
  <w:style w:type="character" w:customStyle="1" w:styleId="a8">
    <w:name w:val="Нижній колонтитул Знак"/>
    <w:basedOn w:val="a0"/>
    <w:link w:val="a7"/>
    <w:uiPriority w:val="99"/>
    <w:rsid w:val="00E40073"/>
  </w:style>
  <w:style w:type="table" w:styleId="41">
    <w:name w:val="Grid Table 4 Accent 1"/>
    <w:basedOn w:val="a1"/>
    <w:uiPriority w:val="49"/>
    <w:rsid w:val="000E167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9">
    <w:name w:val="footnote text"/>
    <w:basedOn w:val="a"/>
    <w:link w:val="aa"/>
    <w:uiPriority w:val="99"/>
    <w:semiHidden/>
    <w:unhideWhenUsed/>
    <w:rsid w:val="00331417"/>
    <w:pPr>
      <w:spacing w:after="0" w:line="240" w:lineRule="auto"/>
    </w:pPr>
    <w:rPr>
      <w:rFonts w:ascii="Times New Roman" w:eastAsia="Times New Roman" w:hAnsi="Times New Roman" w:cs="Times New Roman"/>
      <w:sz w:val="20"/>
      <w:szCs w:val="20"/>
      <w:lang w:eastAsia="ru-RU"/>
    </w:rPr>
  </w:style>
  <w:style w:type="character" w:customStyle="1" w:styleId="aa">
    <w:name w:val="Текст виноски Знак"/>
    <w:basedOn w:val="a0"/>
    <w:link w:val="a9"/>
    <w:uiPriority w:val="99"/>
    <w:semiHidden/>
    <w:rsid w:val="00331417"/>
    <w:rPr>
      <w:rFonts w:ascii="Times New Roman" w:eastAsia="Times New Roman" w:hAnsi="Times New Roman" w:cs="Times New Roman"/>
      <w:sz w:val="20"/>
      <w:szCs w:val="20"/>
      <w:lang w:eastAsia="ru-RU"/>
    </w:rPr>
  </w:style>
  <w:style w:type="character" w:styleId="ab">
    <w:name w:val="footnote reference"/>
    <w:aliases w:val="fr,Footnote Reference Number"/>
    <w:uiPriority w:val="99"/>
    <w:semiHidden/>
    <w:unhideWhenUsed/>
    <w:rsid w:val="00331417"/>
    <w:rPr>
      <w:vertAlign w:val="superscript"/>
    </w:rPr>
  </w:style>
  <w:style w:type="character" w:customStyle="1" w:styleId="32">
    <w:name w:val="Основной текст (32)_"/>
    <w:link w:val="320"/>
    <w:rsid w:val="004341D7"/>
    <w:rPr>
      <w:rFonts w:ascii="Times New Roman" w:eastAsia="Times New Roman" w:hAnsi="Times New Roman"/>
      <w:sz w:val="26"/>
      <w:szCs w:val="26"/>
      <w:shd w:val="clear" w:color="auto" w:fill="FFFFFF"/>
    </w:rPr>
  </w:style>
  <w:style w:type="paragraph" w:customStyle="1" w:styleId="320">
    <w:name w:val="Основной текст (32)"/>
    <w:basedOn w:val="a"/>
    <w:link w:val="32"/>
    <w:rsid w:val="004341D7"/>
    <w:pPr>
      <w:shd w:val="clear" w:color="auto" w:fill="FFFFFF"/>
      <w:spacing w:before="480" w:after="180" w:line="0" w:lineRule="atLeast"/>
      <w:ind w:hanging="340"/>
      <w:jc w:val="both"/>
    </w:pPr>
    <w:rPr>
      <w:rFonts w:ascii="Times New Roman" w:eastAsia="Times New Roman" w:hAnsi="Times New Roman"/>
      <w:sz w:val="26"/>
      <w:szCs w:val="26"/>
    </w:rPr>
  </w:style>
  <w:style w:type="character" w:customStyle="1" w:styleId="22">
    <w:name w:val="Основний текст (2)"/>
    <w:basedOn w:val="a0"/>
    <w:rsid w:val="004341D7"/>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11">
    <w:name w:val="Заголовок 1 Знак"/>
    <w:basedOn w:val="a0"/>
    <w:link w:val="10"/>
    <w:uiPriority w:val="99"/>
    <w:rsid w:val="004823E1"/>
    <w:rPr>
      <w:rFonts w:ascii="Times New Roman" w:eastAsiaTheme="majorEastAsia" w:hAnsi="Times New Roman" w:cstheme="majorBidi"/>
      <w:b/>
      <w:color w:val="000000" w:themeColor="text1"/>
      <w:sz w:val="32"/>
      <w:szCs w:val="32"/>
    </w:rPr>
  </w:style>
  <w:style w:type="character" w:customStyle="1" w:styleId="20">
    <w:name w:val="Заголовок 2 Знак"/>
    <w:basedOn w:val="a0"/>
    <w:link w:val="2"/>
    <w:uiPriority w:val="9"/>
    <w:rsid w:val="00097768"/>
    <w:rPr>
      <w:rFonts w:ascii="Times New Roman" w:eastAsia="Times New Roman" w:hAnsi="Times New Roman" w:cs="Times New Roman"/>
      <w:b/>
      <w:sz w:val="28"/>
      <w:szCs w:val="28"/>
      <w:lang w:eastAsia="ru-RU"/>
    </w:rPr>
  </w:style>
  <w:style w:type="character" w:customStyle="1" w:styleId="23">
    <w:name w:val="Основний текст (2)_"/>
    <w:basedOn w:val="a0"/>
    <w:rsid w:val="00AA65E5"/>
    <w:rPr>
      <w:spacing w:val="-10"/>
      <w:shd w:val="clear" w:color="auto" w:fill="FFFFFF"/>
    </w:rPr>
  </w:style>
  <w:style w:type="character" w:customStyle="1" w:styleId="2Exact">
    <w:name w:val="Основний текст (2) Exact"/>
    <w:basedOn w:val="a0"/>
    <w:rsid w:val="00AA65E5"/>
    <w:rPr>
      <w:b w:val="0"/>
      <w:bCs w:val="0"/>
      <w:i w:val="0"/>
      <w:iCs w:val="0"/>
      <w:smallCaps w:val="0"/>
      <w:strike w:val="0"/>
      <w:dstrike w:val="0"/>
      <w:u w:val="none"/>
      <w:effect w:val="none"/>
    </w:rPr>
  </w:style>
  <w:style w:type="paragraph" w:styleId="ac">
    <w:name w:val="Body Text"/>
    <w:basedOn w:val="a"/>
    <w:link w:val="ad"/>
    <w:uiPriority w:val="99"/>
    <w:semiHidden/>
    <w:unhideWhenUsed/>
    <w:rsid w:val="00A702BF"/>
    <w:pPr>
      <w:spacing w:after="120"/>
    </w:pPr>
  </w:style>
  <w:style w:type="character" w:customStyle="1" w:styleId="ad">
    <w:name w:val="Основний текст Знак"/>
    <w:basedOn w:val="a0"/>
    <w:link w:val="ac"/>
    <w:uiPriority w:val="99"/>
    <w:semiHidden/>
    <w:rsid w:val="00A702BF"/>
  </w:style>
  <w:style w:type="paragraph" w:styleId="ae">
    <w:name w:val="header"/>
    <w:basedOn w:val="a"/>
    <w:link w:val="af"/>
    <w:uiPriority w:val="99"/>
    <w:unhideWhenUsed/>
    <w:rsid w:val="001057CA"/>
    <w:pPr>
      <w:tabs>
        <w:tab w:val="center" w:pos="4677"/>
        <w:tab w:val="right" w:pos="9355"/>
      </w:tabs>
      <w:spacing w:after="0" w:line="240" w:lineRule="auto"/>
    </w:pPr>
  </w:style>
  <w:style w:type="character" w:customStyle="1" w:styleId="af">
    <w:name w:val="Верхній колонтитул Знак"/>
    <w:basedOn w:val="a0"/>
    <w:link w:val="ae"/>
    <w:uiPriority w:val="99"/>
    <w:rsid w:val="001057CA"/>
  </w:style>
  <w:style w:type="paragraph" w:styleId="af0">
    <w:name w:val="Balloon Text"/>
    <w:basedOn w:val="a"/>
    <w:link w:val="af1"/>
    <w:uiPriority w:val="99"/>
    <w:semiHidden/>
    <w:unhideWhenUsed/>
    <w:rsid w:val="001057CA"/>
    <w:pPr>
      <w:spacing w:after="0" w:line="240" w:lineRule="auto"/>
    </w:pPr>
    <w:rPr>
      <w:rFonts w:ascii="Segoe UI" w:hAnsi="Segoe UI" w:cs="Segoe UI"/>
      <w:sz w:val="18"/>
      <w:szCs w:val="18"/>
    </w:rPr>
  </w:style>
  <w:style w:type="character" w:customStyle="1" w:styleId="af1">
    <w:name w:val="Текст у виносці Знак"/>
    <w:basedOn w:val="a0"/>
    <w:link w:val="af0"/>
    <w:uiPriority w:val="99"/>
    <w:semiHidden/>
    <w:rsid w:val="001057CA"/>
    <w:rPr>
      <w:rFonts w:ascii="Segoe UI" w:hAnsi="Segoe UI" w:cs="Segoe UI"/>
      <w:sz w:val="18"/>
      <w:szCs w:val="18"/>
    </w:rPr>
  </w:style>
  <w:style w:type="character" w:customStyle="1" w:styleId="30">
    <w:name w:val="Заголовок 3 Знак"/>
    <w:basedOn w:val="a0"/>
    <w:link w:val="3"/>
    <w:uiPriority w:val="9"/>
    <w:rsid w:val="0033462F"/>
    <w:rPr>
      <w:rFonts w:asciiTheme="majorHAnsi" w:eastAsiaTheme="majorEastAsia" w:hAnsiTheme="majorHAnsi" w:cstheme="majorBidi"/>
      <w:color w:val="1F4D78" w:themeColor="accent1" w:themeShade="7F"/>
      <w:sz w:val="24"/>
      <w:szCs w:val="24"/>
    </w:rPr>
  </w:style>
  <w:style w:type="paragraph" w:customStyle="1" w:styleId="Default">
    <w:name w:val="Default"/>
    <w:rsid w:val="00C728F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4">
    <w:name w:val="Основний текст (4)_"/>
    <w:basedOn w:val="a0"/>
    <w:link w:val="40"/>
    <w:rsid w:val="007C3154"/>
    <w:rPr>
      <w:b/>
      <w:bCs/>
      <w:sz w:val="28"/>
      <w:szCs w:val="28"/>
      <w:shd w:val="clear" w:color="auto" w:fill="FFFFFF"/>
    </w:rPr>
  </w:style>
  <w:style w:type="paragraph" w:customStyle="1" w:styleId="40">
    <w:name w:val="Основний текст (4)"/>
    <w:basedOn w:val="a"/>
    <w:link w:val="4"/>
    <w:rsid w:val="007C3154"/>
    <w:pPr>
      <w:widowControl w:val="0"/>
      <w:shd w:val="clear" w:color="auto" w:fill="FFFFFF"/>
      <w:spacing w:before="600" w:after="60" w:line="317" w:lineRule="exact"/>
      <w:jc w:val="both"/>
    </w:pPr>
    <w:rPr>
      <w:b/>
      <w:bCs/>
      <w:sz w:val="28"/>
      <w:szCs w:val="28"/>
    </w:rPr>
  </w:style>
  <w:style w:type="paragraph" w:styleId="af2">
    <w:name w:val="caption"/>
    <w:basedOn w:val="a"/>
    <w:next w:val="a"/>
    <w:uiPriority w:val="35"/>
    <w:unhideWhenUsed/>
    <w:qFormat/>
    <w:rsid w:val="003F5641"/>
    <w:pPr>
      <w:spacing w:after="200" w:line="240" w:lineRule="auto"/>
    </w:pPr>
    <w:rPr>
      <w:i/>
      <w:iCs/>
      <w:color w:val="44546A" w:themeColor="text2"/>
      <w:sz w:val="18"/>
      <w:szCs w:val="18"/>
    </w:rPr>
  </w:style>
  <w:style w:type="paragraph" w:customStyle="1" w:styleId="af3">
    <w:name w:val="ДДВ"/>
    <w:basedOn w:val="Default"/>
    <w:link w:val="af4"/>
    <w:qFormat/>
    <w:rsid w:val="007D49D7"/>
    <w:pPr>
      <w:spacing w:before="120" w:after="120"/>
      <w:ind w:firstLine="709"/>
      <w:jc w:val="both"/>
    </w:pPr>
    <w:rPr>
      <w:rFonts w:eastAsia="Calibri"/>
      <w:sz w:val="28"/>
      <w:szCs w:val="28"/>
      <w:lang w:val="ru-RU" w:eastAsia="ru-RU"/>
    </w:rPr>
  </w:style>
  <w:style w:type="character" w:customStyle="1" w:styleId="af4">
    <w:name w:val="ДДВ Знак"/>
    <w:basedOn w:val="a0"/>
    <w:link w:val="af3"/>
    <w:rsid w:val="007D49D7"/>
    <w:rPr>
      <w:rFonts w:ascii="Times New Roman" w:eastAsia="Calibri" w:hAnsi="Times New Roman" w:cs="Times New Roman"/>
      <w:color w:val="000000"/>
      <w:sz w:val="28"/>
      <w:szCs w:val="28"/>
      <w:lang w:val="ru-RU" w:eastAsia="ru-RU"/>
    </w:rPr>
  </w:style>
  <w:style w:type="character" w:styleId="af5">
    <w:name w:val="Strong"/>
    <w:uiPriority w:val="22"/>
    <w:qFormat/>
    <w:rsid w:val="007D49D7"/>
    <w:rPr>
      <w:rFonts w:cs="Times New Roman"/>
      <w:b/>
      <w:bCs/>
    </w:rPr>
  </w:style>
  <w:style w:type="paragraph" w:customStyle="1" w:styleId="af6">
    <w:name w:val="Нормальний текст"/>
    <w:basedOn w:val="a"/>
    <w:rsid w:val="004C37EF"/>
    <w:pPr>
      <w:spacing w:before="120" w:after="0" w:line="240" w:lineRule="auto"/>
      <w:ind w:firstLine="567"/>
    </w:pPr>
    <w:rPr>
      <w:rFonts w:ascii="Antiqua" w:eastAsia="Calibri" w:hAnsi="Antiqua" w:cs="Times New Roman"/>
      <w:sz w:val="26"/>
      <w:szCs w:val="20"/>
      <w:lang w:eastAsia="ru-RU"/>
    </w:rPr>
  </w:style>
  <w:style w:type="paragraph" w:styleId="af7">
    <w:name w:val="Normal (Web)"/>
    <w:basedOn w:val="a"/>
    <w:uiPriority w:val="99"/>
    <w:unhideWhenUsed/>
    <w:rsid w:val="00EB5DE5"/>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f8">
    <w:name w:val="No Spacing"/>
    <w:link w:val="af9"/>
    <w:uiPriority w:val="1"/>
    <w:qFormat/>
    <w:rsid w:val="001C416C"/>
    <w:pPr>
      <w:spacing w:after="0" w:line="240" w:lineRule="auto"/>
    </w:pPr>
    <w:rPr>
      <w:rFonts w:eastAsiaTheme="minorEastAsia"/>
      <w:lang w:eastAsia="uk-UA"/>
    </w:rPr>
  </w:style>
  <w:style w:type="character" w:customStyle="1" w:styleId="af9">
    <w:name w:val="Без інтервалів Знак"/>
    <w:basedOn w:val="a0"/>
    <w:link w:val="af8"/>
    <w:uiPriority w:val="1"/>
    <w:rsid w:val="001C416C"/>
    <w:rPr>
      <w:rFonts w:eastAsiaTheme="minorEastAsia"/>
      <w:lang w:eastAsia="uk-UA"/>
    </w:rPr>
  </w:style>
  <w:style w:type="paragraph" w:styleId="afa">
    <w:name w:val="TOC Heading"/>
    <w:basedOn w:val="10"/>
    <w:next w:val="a"/>
    <w:uiPriority w:val="39"/>
    <w:unhideWhenUsed/>
    <w:qFormat/>
    <w:rsid w:val="00B65F00"/>
    <w:pPr>
      <w:spacing w:before="240" w:after="0" w:line="259" w:lineRule="auto"/>
      <w:jc w:val="left"/>
      <w:outlineLvl w:val="9"/>
    </w:pPr>
    <w:rPr>
      <w:rFonts w:asciiTheme="majorHAnsi" w:hAnsiTheme="majorHAnsi"/>
      <w:b w:val="0"/>
      <w:color w:val="2E74B5" w:themeColor="accent1" w:themeShade="BF"/>
      <w:lang w:eastAsia="uk-UA"/>
    </w:rPr>
  </w:style>
  <w:style w:type="paragraph" w:styleId="31">
    <w:name w:val="toc 3"/>
    <w:basedOn w:val="a"/>
    <w:next w:val="a"/>
    <w:autoRedefine/>
    <w:uiPriority w:val="39"/>
    <w:unhideWhenUsed/>
    <w:rsid w:val="00A915F8"/>
    <w:pPr>
      <w:spacing w:after="100"/>
      <w:ind w:left="440"/>
    </w:pPr>
    <w:rPr>
      <w:rFonts w:eastAsiaTheme="minorEastAsia"/>
      <w:lang w:eastAsia="uk-UA"/>
    </w:rPr>
  </w:style>
  <w:style w:type="paragraph" w:styleId="42">
    <w:name w:val="toc 4"/>
    <w:basedOn w:val="a"/>
    <w:next w:val="a"/>
    <w:autoRedefine/>
    <w:uiPriority w:val="39"/>
    <w:unhideWhenUsed/>
    <w:rsid w:val="00A915F8"/>
    <w:pPr>
      <w:spacing w:after="100"/>
      <w:ind w:left="660"/>
    </w:pPr>
    <w:rPr>
      <w:rFonts w:eastAsiaTheme="minorEastAsia"/>
      <w:lang w:eastAsia="uk-UA"/>
    </w:rPr>
  </w:style>
  <w:style w:type="paragraph" w:styleId="5">
    <w:name w:val="toc 5"/>
    <w:basedOn w:val="a"/>
    <w:next w:val="a"/>
    <w:autoRedefine/>
    <w:uiPriority w:val="39"/>
    <w:unhideWhenUsed/>
    <w:rsid w:val="00A915F8"/>
    <w:pPr>
      <w:spacing w:after="100"/>
      <w:ind w:left="880"/>
    </w:pPr>
    <w:rPr>
      <w:rFonts w:eastAsiaTheme="minorEastAsia"/>
      <w:lang w:eastAsia="uk-UA"/>
    </w:rPr>
  </w:style>
  <w:style w:type="paragraph" w:styleId="6">
    <w:name w:val="toc 6"/>
    <w:basedOn w:val="a"/>
    <w:next w:val="a"/>
    <w:autoRedefine/>
    <w:uiPriority w:val="39"/>
    <w:unhideWhenUsed/>
    <w:rsid w:val="00A915F8"/>
    <w:pPr>
      <w:spacing w:after="100"/>
      <w:ind w:left="1100"/>
    </w:pPr>
    <w:rPr>
      <w:rFonts w:eastAsiaTheme="minorEastAsia"/>
      <w:lang w:eastAsia="uk-UA"/>
    </w:rPr>
  </w:style>
  <w:style w:type="paragraph" w:styleId="7">
    <w:name w:val="toc 7"/>
    <w:basedOn w:val="a"/>
    <w:next w:val="a"/>
    <w:autoRedefine/>
    <w:uiPriority w:val="39"/>
    <w:unhideWhenUsed/>
    <w:rsid w:val="00A915F8"/>
    <w:pPr>
      <w:spacing w:after="100"/>
      <w:ind w:left="1320"/>
    </w:pPr>
    <w:rPr>
      <w:rFonts w:eastAsiaTheme="minorEastAsia"/>
      <w:lang w:eastAsia="uk-UA"/>
    </w:rPr>
  </w:style>
  <w:style w:type="paragraph" w:styleId="8">
    <w:name w:val="toc 8"/>
    <w:basedOn w:val="a"/>
    <w:next w:val="a"/>
    <w:autoRedefine/>
    <w:uiPriority w:val="39"/>
    <w:unhideWhenUsed/>
    <w:rsid w:val="00A915F8"/>
    <w:pPr>
      <w:spacing w:after="100"/>
      <w:ind w:left="1540"/>
    </w:pPr>
    <w:rPr>
      <w:rFonts w:eastAsiaTheme="minorEastAsia"/>
      <w:lang w:eastAsia="uk-UA"/>
    </w:rPr>
  </w:style>
  <w:style w:type="paragraph" w:styleId="9">
    <w:name w:val="toc 9"/>
    <w:basedOn w:val="a"/>
    <w:next w:val="a"/>
    <w:autoRedefine/>
    <w:uiPriority w:val="39"/>
    <w:unhideWhenUsed/>
    <w:rsid w:val="00A915F8"/>
    <w:pPr>
      <w:spacing w:after="100"/>
      <w:ind w:left="1760"/>
    </w:pPr>
    <w:rPr>
      <w:rFonts w:eastAsiaTheme="minorEastAsia"/>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6080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4.png"/><Relationship Id="rId89" Type="http://schemas.openxmlformats.org/officeDocument/2006/relationships/fontTable" Target="fontTable.xml"/><Relationship Id="rId16" Type="http://schemas.openxmlformats.org/officeDocument/2006/relationships/image" Target="media/image7.jpeg"/><Relationship Id="rId11" Type="http://schemas.openxmlformats.org/officeDocument/2006/relationships/footer" Target="footer2.xml"/><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png"/><Relationship Id="rId74" Type="http://schemas.openxmlformats.org/officeDocument/2006/relationships/image" Target="media/image65.jpeg"/><Relationship Id="rId79" Type="http://schemas.openxmlformats.org/officeDocument/2006/relationships/image" Target="media/image70.png"/><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png"/><Relationship Id="rId85" Type="http://schemas.openxmlformats.org/officeDocument/2006/relationships/image" Target="media/image75.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pn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hyperlink" Target="https://bank.gov.ua/ua/supervision/monitoring/training" TargetMode="External"/><Relationship Id="rId88"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png"/><Relationship Id="rId73" Type="http://schemas.openxmlformats.org/officeDocument/2006/relationships/image" Target="media/image64.jpeg"/><Relationship Id="rId78" Type="http://schemas.openxmlformats.org/officeDocument/2006/relationships/image" Target="media/image69.png"/><Relationship Id="rId81" Type="http://schemas.openxmlformats.org/officeDocument/2006/relationships/image" Target="media/image72.jpeg"/><Relationship Id="rId86" Type="http://schemas.openxmlformats.org/officeDocument/2006/relationships/image" Target="media/image76.png"/><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footnotes" Target="footnotes.xml"/><Relationship Id="rId71" Type="http://schemas.openxmlformats.org/officeDocument/2006/relationships/image" Target="media/image62.png"/><Relationship Id="rId2" Type="http://schemas.openxmlformats.org/officeDocument/2006/relationships/customXml" Target="../customXml/item2.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7.png"/><Relationship Id="rId61" Type="http://schemas.openxmlformats.org/officeDocument/2006/relationships/image" Target="media/image52.png"/><Relationship Id="rId82" Type="http://schemas.openxmlformats.org/officeDocument/2006/relationships/image" Target="media/image73.jpeg"/><Relationship Id="rId19"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27F568-F3B2-41A3-9349-70B0C95C7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83</Pages>
  <Words>94957</Words>
  <Characters>54126</Characters>
  <Application>Microsoft Office Word</Application>
  <DocSecurity>0</DocSecurity>
  <Lines>451</Lines>
  <Paragraphs>297</Paragraphs>
  <ScaleCrop>false</ScaleCrop>
  <HeadingPairs>
    <vt:vector size="2" baseType="variant">
      <vt:variant>
        <vt:lpstr>Назва</vt:lpstr>
      </vt:variant>
      <vt:variant>
        <vt:i4>1</vt:i4>
      </vt:variant>
    </vt:vector>
  </HeadingPairs>
  <TitlesOfParts>
    <vt:vector size="1" baseType="lpstr">
      <vt:lpstr/>
    </vt:vector>
  </TitlesOfParts>
  <Company>Держфінмоніторинг</Company>
  <LinksUpToDate>false</LinksUpToDate>
  <CharactersWithSpaces>148786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Чередник Неля Петрівнва</dc:creator>
  <cp:keywords/>
  <dc:description/>
  <cp:lastModifiedBy>Продан Сергій Олегович</cp:lastModifiedBy>
  <cp:revision>3</cp:revision>
  <cp:lastPrinted>2026-03-27T16:23:00Z</cp:lastPrinted>
  <dcterms:created xsi:type="dcterms:W3CDTF">2026-03-30T06:55:00Z</dcterms:created>
  <dcterms:modified xsi:type="dcterms:W3CDTF">2026-03-30T07:08:00Z</dcterms:modified>
</cp:coreProperties>
</file>